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59C" w:rsidRPr="005C4E15" w:rsidRDefault="003B159C" w:rsidP="003B159C">
      <w:pPr>
        <w:pStyle w:val="Nagwek2"/>
        <w:spacing w:before="0" w:after="0" w:line="240" w:lineRule="auto"/>
        <w:rPr>
          <w:rFonts w:ascii="Arial" w:hAnsi="Arial" w:cs="Arial"/>
          <w:i w:val="0"/>
          <w:sz w:val="22"/>
          <w:szCs w:val="22"/>
        </w:rPr>
      </w:pPr>
      <w:bookmarkStart w:id="0" w:name="_Toc438197059"/>
      <w:r w:rsidRPr="006E7762">
        <w:rPr>
          <w:rFonts w:ascii="Arial" w:hAnsi="Arial" w:cs="Arial"/>
          <w:i w:val="0"/>
          <w:sz w:val="22"/>
          <w:szCs w:val="22"/>
        </w:rPr>
        <w:t>Działanie</w:t>
      </w:r>
      <w:r>
        <w:rPr>
          <w:rFonts w:ascii="Arial" w:hAnsi="Arial" w:cs="Arial"/>
          <w:i w:val="0"/>
          <w:sz w:val="22"/>
          <w:szCs w:val="22"/>
        </w:rPr>
        <w:t xml:space="preserve"> </w:t>
      </w:r>
      <w:r w:rsidRPr="006E7762">
        <w:rPr>
          <w:rFonts w:ascii="Arial" w:hAnsi="Arial" w:cs="Arial"/>
          <w:i w:val="0"/>
          <w:sz w:val="22"/>
          <w:szCs w:val="22"/>
        </w:rPr>
        <w:t>3.3</w:t>
      </w:r>
      <w:r>
        <w:rPr>
          <w:rFonts w:ascii="Arial" w:hAnsi="Arial" w:cs="Arial"/>
          <w:i w:val="0"/>
          <w:sz w:val="22"/>
          <w:szCs w:val="22"/>
        </w:rPr>
        <w:t xml:space="preserve"> </w:t>
      </w:r>
      <w:r w:rsidRPr="006E7762">
        <w:rPr>
          <w:rFonts w:ascii="Arial" w:hAnsi="Arial" w:cs="Arial"/>
          <w:i w:val="0"/>
          <w:sz w:val="22"/>
          <w:szCs w:val="22"/>
        </w:rPr>
        <w:t>Wspieranie</w:t>
      </w:r>
      <w:r>
        <w:rPr>
          <w:rFonts w:ascii="Arial" w:hAnsi="Arial" w:cs="Arial"/>
          <w:i w:val="0"/>
          <w:sz w:val="22"/>
          <w:szCs w:val="22"/>
        </w:rPr>
        <w:t xml:space="preserve"> </w:t>
      </w:r>
      <w:r w:rsidRPr="006E7762">
        <w:rPr>
          <w:rFonts w:ascii="Arial" w:hAnsi="Arial" w:cs="Arial"/>
          <w:i w:val="0"/>
          <w:sz w:val="22"/>
          <w:szCs w:val="22"/>
        </w:rPr>
        <w:t>strategii</w:t>
      </w:r>
      <w:r>
        <w:rPr>
          <w:rFonts w:ascii="Arial" w:hAnsi="Arial" w:cs="Arial"/>
          <w:i w:val="0"/>
          <w:sz w:val="22"/>
          <w:szCs w:val="22"/>
        </w:rPr>
        <w:t xml:space="preserve"> </w:t>
      </w:r>
      <w:r w:rsidRPr="006E7762">
        <w:rPr>
          <w:rFonts w:ascii="Arial" w:hAnsi="Arial" w:cs="Arial"/>
          <w:i w:val="0"/>
          <w:sz w:val="22"/>
          <w:szCs w:val="22"/>
        </w:rPr>
        <w:t>niskoemisyjnych</w:t>
      </w:r>
      <w:r>
        <w:rPr>
          <w:rFonts w:ascii="Arial" w:hAnsi="Arial" w:cs="Arial"/>
          <w:i w:val="0"/>
          <w:sz w:val="22"/>
          <w:szCs w:val="22"/>
        </w:rPr>
        <w:t xml:space="preserve"> </w:t>
      </w:r>
      <w:r w:rsidRPr="006E7762">
        <w:rPr>
          <w:rFonts w:ascii="Arial" w:hAnsi="Arial" w:cs="Arial"/>
          <w:i w:val="0"/>
          <w:sz w:val="22"/>
          <w:szCs w:val="22"/>
        </w:rPr>
        <w:t>w</w:t>
      </w:r>
      <w:r>
        <w:rPr>
          <w:rFonts w:ascii="Arial" w:hAnsi="Arial" w:cs="Arial"/>
          <w:i w:val="0"/>
          <w:sz w:val="22"/>
          <w:szCs w:val="22"/>
        </w:rPr>
        <w:t xml:space="preserve"> </w:t>
      </w:r>
      <w:r w:rsidRPr="006E7762">
        <w:rPr>
          <w:rFonts w:ascii="Arial" w:hAnsi="Arial" w:cs="Arial"/>
          <w:i w:val="0"/>
          <w:sz w:val="22"/>
          <w:szCs w:val="22"/>
        </w:rPr>
        <w:t>tym</w:t>
      </w:r>
      <w:r>
        <w:rPr>
          <w:rFonts w:ascii="Arial" w:hAnsi="Arial" w:cs="Arial"/>
          <w:i w:val="0"/>
          <w:sz w:val="22"/>
          <w:szCs w:val="22"/>
        </w:rPr>
        <w:t xml:space="preserve"> </w:t>
      </w:r>
      <w:r w:rsidRPr="006E7762">
        <w:rPr>
          <w:rFonts w:ascii="Arial" w:hAnsi="Arial" w:cs="Arial"/>
          <w:i w:val="0"/>
          <w:sz w:val="22"/>
          <w:szCs w:val="22"/>
        </w:rPr>
        <w:t>mobilność</w:t>
      </w:r>
      <w:r>
        <w:rPr>
          <w:rFonts w:ascii="Arial" w:hAnsi="Arial" w:cs="Arial"/>
          <w:i w:val="0"/>
          <w:sz w:val="22"/>
          <w:szCs w:val="22"/>
        </w:rPr>
        <w:t xml:space="preserve"> </w:t>
      </w:r>
      <w:r w:rsidRPr="006E7762">
        <w:rPr>
          <w:rFonts w:ascii="Arial" w:hAnsi="Arial" w:cs="Arial"/>
          <w:i w:val="0"/>
          <w:sz w:val="22"/>
          <w:szCs w:val="22"/>
        </w:rPr>
        <w:t>miejska</w:t>
      </w:r>
      <w:bookmarkEnd w:id="0"/>
    </w:p>
    <w:p w:rsidR="003B159C" w:rsidRDefault="003B159C" w:rsidP="003B159C">
      <w:pPr>
        <w:pStyle w:val="Nagwek3"/>
        <w:spacing w:before="0" w:after="0" w:line="240" w:lineRule="auto"/>
        <w:rPr>
          <w:rFonts w:ascii="Arial" w:hAnsi="Arial" w:cs="Arial"/>
          <w:b w:val="0"/>
          <w:sz w:val="22"/>
          <w:szCs w:val="22"/>
        </w:rPr>
      </w:pPr>
      <w:bookmarkStart w:id="1" w:name="_Toc438197060"/>
      <w:r w:rsidRPr="006E7762">
        <w:rPr>
          <w:rFonts w:ascii="Arial" w:hAnsi="Arial" w:cs="Arial"/>
          <w:sz w:val="22"/>
          <w:szCs w:val="22"/>
        </w:rPr>
        <w:t>Poddziałanie</w:t>
      </w:r>
      <w:r>
        <w:rPr>
          <w:rFonts w:ascii="Arial" w:hAnsi="Arial" w:cs="Arial"/>
          <w:sz w:val="22"/>
          <w:szCs w:val="22"/>
        </w:rPr>
        <w:t xml:space="preserve"> </w:t>
      </w:r>
      <w:r w:rsidRPr="006E7762">
        <w:rPr>
          <w:rFonts w:ascii="Arial" w:hAnsi="Arial" w:cs="Arial"/>
          <w:sz w:val="22"/>
          <w:szCs w:val="22"/>
        </w:rPr>
        <w:t>3.3.</w:t>
      </w:r>
      <w:r>
        <w:rPr>
          <w:rFonts w:ascii="Arial" w:hAnsi="Arial" w:cs="Arial"/>
          <w:sz w:val="22"/>
          <w:szCs w:val="22"/>
        </w:rPr>
        <w:t xml:space="preserve">3 </w:t>
      </w:r>
      <w:bookmarkEnd w:id="1"/>
      <w:r w:rsidRPr="008B4729">
        <w:rPr>
          <w:rFonts w:ascii="Arial" w:hAnsi="Arial" w:cs="Arial"/>
          <w:sz w:val="22"/>
          <w:szCs w:val="22"/>
        </w:rPr>
        <w:t>Wspieranie strategii niskoemi</w:t>
      </w:r>
      <w:r>
        <w:rPr>
          <w:rFonts w:ascii="Arial" w:hAnsi="Arial" w:cs="Arial"/>
          <w:sz w:val="22"/>
          <w:szCs w:val="22"/>
        </w:rPr>
        <w:t>syjnych w tym mobilność miejska</w:t>
      </w:r>
      <w:r>
        <w:rPr>
          <w:rFonts w:ascii="Arial" w:hAnsi="Arial" w:cs="Arial"/>
          <w:sz w:val="22"/>
          <w:szCs w:val="22"/>
        </w:rPr>
        <w:br/>
      </w:r>
      <w:r w:rsidRPr="008B4729">
        <w:rPr>
          <w:rFonts w:ascii="Arial" w:hAnsi="Arial" w:cs="Arial"/>
          <w:sz w:val="22"/>
          <w:szCs w:val="22"/>
        </w:rPr>
        <w:t>w ramach ZIT dla MOF Poznania</w:t>
      </w:r>
    </w:p>
    <w:p w:rsidR="003B159C" w:rsidRDefault="003B159C" w:rsidP="003B159C">
      <w:pPr>
        <w:rPr>
          <w:rFonts w:ascii="Arial" w:hAnsi="Arial" w:cs="Arial"/>
          <w:b/>
          <w:sz w:val="22"/>
          <w:szCs w:val="22"/>
        </w:rPr>
      </w:pPr>
    </w:p>
    <w:p w:rsidR="008D3389" w:rsidRDefault="00791950" w:rsidP="003B159C">
      <w:pPr>
        <w:rPr>
          <w:rFonts w:ascii="Arial" w:hAnsi="Arial" w:cs="Arial"/>
          <w:b/>
          <w:sz w:val="22"/>
          <w:szCs w:val="22"/>
        </w:rPr>
      </w:pPr>
      <w:r>
        <w:rPr>
          <w:rFonts w:ascii="Arial" w:hAnsi="Arial" w:cs="Arial"/>
          <w:b/>
          <w:sz w:val="22"/>
          <w:szCs w:val="22"/>
        </w:rPr>
        <w:t>ETAP I</w:t>
      </w:r>
    </w:p>
    <w:p w:rsidR="00696C07" w:rsidRPr="00F773CE" w:rsidRDefault="00696C07" w:rsidP="00F773CE">
      <w:pPr>
        <w:pStyle w:val="Akapitzlist"/>
        <w:numPr>
          <w:ilvl w:val="0"/>
          <w:numId w:val="5"/>
        </w:numPr>
        <w:rPr>
          <w:rFonts w:ascii="Arial" w:hAnsi="Arial" w:cs="Arial"/>
          <w:b/>
        </w:rPr>
      </w:pPr>
      <w:r w:rsidRPr="00F773CE">
        <w:rPr>
          <w:rFonts w:ascii="Arial" w:hAnsi="Arial" w:cs="Arial"/>
          <w:b/>
        </w:rPr>
        <w:t>Ocena strategiczna ZIT</w:t>
      </w:r>
      <w:r w:rsidR="00F773CE">
        <w:rPr>
          <w:rFonts w:ascii="Arial" w:hAnsi="Arial" w:cs="Arial"/>
          <w:b/>
        </w:rPr>
        <w:t xml:space="preserve"> </w:t>
      </w:r>
    </w:p>
    <w:p w:rsidR="00696C07" w:rsidRDefault="00696C07" w:rsidP="008D3389">
      <w:pPr>
        <w:rPr>
          <w:rFonts w:ascii="Arial" w:hAnsi="Arial" w:cs="Arial"/>
          <w:b/>
          <w:sz w:val="22"/>
          <w:szCs w:val="22"/>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727"/>
        <w:gridCol w:w="1981"/>
        <w:gridCol w:w="5516"/>
      </w:tblGrid>
      <w:tr w:rsidR="00696C07" w:rsidRPr="008B0DAF" w:rsidTr="008F262F">
        <w:trPr>
          <w:jc w:val="center"/>
        </w:trPr>
        <w:tc>
          <w:tcPr>
            <w:tcW w:w="497" w:type="dxa"/>
            <w:shd w:val="clear" w:color="auto" w:fill="D9D9D9"/>
          </w:tcPr>
          <w:p w:rsidR="00696C07" w:rsidRPr="008B0DAF" w:rsidRDefault="00696C07" w:rsidP="008F262F">
            <w:pPr>
              <w:jc w:val="center"/>
              <w:rPr>
                <w:rFonts w:ascii="Arial" w:hAnsi="Arial" w:cs="Arial"/>
                <w:b/>
                <w:sz w:val="20"/>
                <w:szCs w:val="20"/>
              </w:rPr>
            </w:pPr>
            <w:r w:rsidRPr="008B0DAF">
              <w:rPr>
                <w:rFonts w:ascii="Arial" w:hAnsi="Arial" w:cs="Arial"/>
                <w:b/>
                <w:sz w:val="20"/>
                <w:szCs w:val="20"/>
              </w:rPr>
              <w:t>Lp.</w:t>
            </w:r>
          </w:p>
        </w:tc>
        <w:tc>
          <w:tcPr>
            <w:tcW w:w="2730" w:type="dxa"/>
            <w:shd w:val="clear" w:color="auto" w:fill="D9D9D9"/>
          </w:tcPr>
          <w:p w:rsidR="00696C07" w:rsidRPr="008B0DAF" w:rsidRDefault="00696C07" w:rsidP="008F262F">
            <w:pPr>
              <w:jc w:val="center"/>
              <w:rPr>
                <w:rFonts w:ascii="Arial" w:hAnsi="Arial" w:cs="Arial"/>
                <w:b/>
                <w:sz w:val="20"/>
                <w:szCs w:val="20"/>
              </w:rPr>
            </w:pPr>
            <w:r w:rsidRPr="008B0DAF">
              <w:rPr>
                <w:rFonts w:ascii="Arial" w:hAnsi="Arial" w:cs="Arial"/>
                <w:b/>
                <w:sz w:val="20"/>
                <w:szCs w:val="20"/>
              </w:rPr>
              <w:t>Nazwa kryterium</w:t>
            </w:r>
          </w:p>
        </w:tc>
        <w:tc>
          <w:tcPr>
            <w:tcW w:w="1984" w:type="dxa"/>
            <w:shd w:val="clear" w:color="auto" w:fill="D9D9D9"/>
          </w:tcPr>
          <w:p w:rsidR="00696C07" w:rsidRPr="008B0DAF" w:rsidRDefault="00696C07" w:rsidP="008F262F">
            <w:pPr>
              <w:jc w:val="center"/>
              <w:rPr>
                <w:rFonts w:ascii="Arial" w:hAnsi="Arial" w:cs="Arial"/>
                <w:b/>
                <w:sz w:val="20"/>
                <w:szCs w:val="20"/>
              </w:rPr>
            </w:pPr>
            <w:r w:rsidRPr="008B0DAF">
              <w:rPr>
                <w:rFonts w:ascii="Arial" w:hAnsi="Arial" w:cs="Arial"/>
                <w:b/>
                <w:sz w:val="20"/>
                <w:szCs w:val="20"/>
              </w:rPr>
              <w:t>Opis znaczenia kryterium</w:t>
            </w:r>
          </w:p>
        </w:tc>
        <w:tc>
          <w:tcPr>
            <w:tcW w:w="5529" w:type="dxa"/>
            <w:shd w:val="clear" w:color="auto" w:fill="D9D9D9"/>
          </w:tcPr>
          <w:p w:rsidR="00696C07" w:rsidRPr="008B0DAF" w:rsidRDefault="00696C07" w:rsidP="008F262F">
            <w:pPr>
              <w:jc w:val="center"/>
              <w:rPr>
                <w:rFonts w:ascii="Arial" w:hAnsi="Arial" w:cs="Arial"/>
                <w:b/>
                <w:sz w:val="20"/>
                <w:szCs w:val="20"/>
              </w:rPr>
            </w:pPr>
            <w:r w:rsidRPr="008B0DAF">
              <w:rPr>
                <w:rFonts w:ascii="Arial" w:hAnsi="Arial" w:cs="Arial"/>
                <w:b/>
                <w:sz w:val="20"/>
                <w:szCs w:val="20"/>
              </w:rPr>
              <w:t>Definicja</w:t>
            </w:r>
          </w:p>
        </w:tc>
      </w:tr>
      <w:tr w:rsidR="00696C07" w:rsidRPr="008B0DAF" w:rsidTr="008F262F">
        <w:trPr>
          <w:jc w:val="center"/>
        </w:trPr>
        <w:tc>
          <w:tcPr>
            <w:tcW w:w="10740" w:type="dxa"/>
            <w:gridSpan w:val="4"/>
            <w:shd w:val="clear" w:color="auto" w:fill="D9D9D9"/>
          </w:tcPr>
          <w:p w:rsidR="00696C07" w:rsidRPr="008B0DAF" w:rsidRDefault="00696C07" w:rsidP="008F262F">
            <w:pPr>
              <w:jc w:val="center"/>
              <w:rPr>
                <w:rFonts w:ascii="Arial" w:hAnsi="Arial" w:cs="Arial"/>
                <w:b/>
                <w:sz w:val="20"/>
                <w:szCs w:val="20"/>
              </w:rPr>
            </w:pPr>
            <w:r w:rsidRPr="008B0DAF">
              <w:rPr>
                <w:rFonts w:ascii="Arial" w:hAnsi="Arial" w:cs="Arial"/>
                <w:b/>
                <w:sz w:val="20"/>
                <w:szCs w:val="20"/>
              </w:rPr>
              <w:t>Kryteria dopuszczające - spełnienie jest niezbędne dla możliwości dalszej oceny, zgodnie z kryteriami punktowymi.</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1</w:t>
            </w:r>
          </w:p>
        </w:tc>
        <w:tc>
          <w:tcPr>
            <w:tcW w:w="2730" w:type="dxa"/>
          </w:tcPr>
          <w:p w:rsidR="00696C07" w:rsidRPr="008B0DAF" w:rsidRDefault="00696C07" w:rsidP="008F262F">
            <w:pPr>
              <w:rPr>
                <w:rFonts w:ascii="Arial" w:hAnsi="Arial" w:cs="Arial"/>
                <w:i/>
                <w:sz w:val="20"/>
                <w:szCs w:val="20"/>
              </w:rPr>
            </w:pPr>
            <w:r w:rsidRPr="008B0DAF">
              <w:rPr>
                <w:rFonts w:ascii="Arial" w:hAnsi="Arial" w:cs="Arial"/>
                <w:i/>
                <w:sz w:val="20"/>
                <w:szCs w:val="20"/>
              </w:rPr>
              <w:t>Kompletność dokumentacji aplikacyjnej.</w:t>
            </w:r>
          </w:p>
        </w:tc>
        <w:tc>
          <w:tcPr>
            <w:tcW w:w="1984" w:type="dxa"/>
          </w:tcPr>
          <w:p w:rsidR="00696C07" w:rsidRPr="008B0DAF" w:rsidRDefault="00696C07" w:rsidP="008F262F">
            <w:pPr>
              <w:pStyle w:val="Default"/>
              <w:ind w:left="-107" w:right="-109"/>
              <w:jc w:val="center"/>
              <w:rPr>
                <w:rFonts w:ascii="Arial" w:eastAsia="Calibri" w:hAnsi="Arial" w:cs="Arial"/>
                <w:sz w:val="16"/>
                <w:szCs w:val="16"/>
              </w:rPr>
            </w:pPr>
            <w:r w:rsidRPr="008B0DAF">
              <w:rPr>
                <w:rFonts w:ascii="Arial" w:eastAsia="Calibri" w:hAnsi="Arial" w:cs="Arial"/>
                <w:sz w:val="16"/>
                <w:szCs w:val="16"/>
              </w:rPr>
              <w:t>T/N</w:t>
            </w:r>
          </w:p>
          <w:p w:rsidR="00696C07" w:rsidRPr="008B0DAF" w:rsidRDefault="00696C07" w:rsidP="008F262F">
            <w:pPr>
              <w:ind w:left="-107" w:right="-109"/>
              <w:jc w:val="center"/>
              <w:rPr>
                <w:rFonts w:ascii="Arial" w:hAnsi="Arial" w:cs="Arial"/>
                <w:sz w:val="16"/>
                <w:szCs w:val="16"/>
              </w:rPr>
            </w:pPr>
            <w:r w:rsidRPr="008B0DAF">
              <w:rPr>
                <w:rFonts w:ascii="Arial" w:hAnsi="Arial" w:cs="Arial"/>
                <w:sz w:val="16"/>
                <w:szCs w:val="16"/>
              </w:rPr>
              <w:t>Niespełnienie kryterium skutkuje negatywną oceną strategiczną wniosku i jego odrzuceniem.</w:t>
            </w:r>
          </w:p>
          <w:p w:rsidR="00696C07" w:rsidRPr="008B0DAF" w:rsidRDefault="00696C07" w:rsidP="008F262F">
            <w:pPr>
              <w:ind w:left="-107" w:right="-109"/>
              <w:jc w:val="center"/>
              <w:rPr>
                <w:rFonts w:ascii="Arial" w:hAnsi="Arial" w:cs="Arial"/>
                <w:b/>
                <w:sz w:val="16"/>
                <w:szCs w:val="16"/>
              </w:rPr>
            </w:pPr>
            <w:r w:rsidRPr="008B0DAF">
              <w:rPr>
                <w:rFonts w:ascii="Arial" w:hAnsi="Arial" w:cs="Arial"/>
                <w:b/>
                <w:sz w:val="16"/>
                <w:szCs w:val="16"/>
              </w:rPr>
              <w:t>Możliwość jednorazowej korekty.</w:t>
            </w:r>
          </w:p>
        </w:tc>
        <w:tc>
          <w:tcPr>
            <w:tcW w:w="5529" w:type="dxa"/>
          </w:tcPr>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 xml:space="preserve">Weryfikacji podlega zgodność złożonej dokumentacji projektowej z wymogami zawartymi w Regulaminie konkursu, w szczególności: </w:t>
            </w:r>
          </w:p>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1) czy wniosek o dofinansowanie, biznes-plan/studium wykonalności oraz załączniki obligatoryjne mają wszystkie strony i wypełniono w nich wszystkie pola obowiązkowe,</w:t>
            </w:r>
          </w:p>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 xml:space="preserve">2) czy dokumentacja projektowa została przygotowana na aktualnych formularzach obowiązujących w danym konkursie, </w:t>
            </w:r>
          </w:p>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 xml:space="preserve">3) czy do wniosku o dofinansowanie załączono wszystkie wymagane załączniki aktualne dla danego konkursu, </w:t>
            </w:r>
          </w:p>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 xml:space="preserve">4) czy na kopiach dokumentów dokonano potwierdzenia za zgodność z oryginałem, </w:t>
            </w:r>
          </w:p>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 xml:space="preserve">5) czy dokumentacja projektowa została złożona w odpowiedniej liczbie egzemplarzy zgodnie z wymogami danego konkursu, </w:t>
            </w:r>
          </w:p>
          <w:p w:rsidR="00696C07" w:rsidRPr="008B0DAF" w:rsidRDefault="00696C07" w:rsidP="008F262F">
            <w:pPr>
              <w:jc w:val="both"/>
              <w:rPr>
                <w:rFonts w:ascii="Arial" w:hAnsi="Arial" w:cs="Arial"/>
                <w:sz w:val="20"/>
                <w:szCs w:val="20"/>
              </w:rPr>
            </w:pPr>
            <w:r w:rsidRPr="008B0DAF">
              <w:rPr>
                <w:rFonts w:ascii="Arial" w:hAnsi="Arial" w:cs="Arial"/>
                <w:sz w:val="20"/>
                <w:szCs w:val="20"/>
              </w:rPr>
              <w:t xml:space="preserve">6) czy dokumentacja projektowa w formie elektronicznej została przygotowana na właściwym nośniku informatycznym w odpowiednim pliku i możliwe jest odczytanie danych zawartych na nośniku informatycznym. </w:t>
            </w:r>
          </w:p>
          <w:p w:rsidR="00696C07" w:rsidRPr="008B0DAF" w:rsidRDefault="00696C07" w:rsidP="008F262F">
            <w:pPr>
              <w:jc w:val="both"/>
              <w:rPr>
                <w:rFonts w:ascii="Arial" w:hAnsi="Arial" w:cs="Arial"/>
                <w:sz w:val="20"/>
                <w:szCs w:val="20"/>
              </w:rPr>
            </w:pPr>
            <w:r w:rsidRPr="008B0DAF">
              <w:rPr>
                <w:rFonts w:ascii="Arial" w:hAnsi="Arial" w:cs="Arial"/>
                <w:sz w:val="20"/>
                <w:szCs w:val="20"/>
              </w:rPr>
              <w:t>Weryfikacja będzie miała charakter wstępny, pełna ocena kryterium będzie miała miejsce podczas oceny formalnej przeprowadzonej przez IZ WRPO 2014+.</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2</w:t>
            </w:r>
          </w:p>
        </w:tc>
        <w:tc>
          <w:tcPr>
            <w:tcW w:w="2730" w:type="dxa"/>
          </w:tcPr>
          <w:p w:rsidR="00696C07" w:rsidRPr="008B0DAF" w:rsidRDefault="00696C07" w:rsidP="008F262F">
            <w:pPr>
              <w:rPr>
                <w:rFonts w:ascii="Arial" w:hAnsi="Arial" w:cs="Arial"/>
                <w:i/>
                <w:sz w:val="20"/>
                <w:szCs w:val="20"/>
              </w:rPr>
            </w:pPr>
            <w:r w:rsidRPr="008B0DAF">
              <w:rPr>
                <w:rFonts w:ascii="Arial" w:hAnsi="Arial" w:cs="Arial"/>
                <w:i/>
                <w:sz w:val="20"/>
                <w:szCs w:val="20"/>
              </w:rPr>
              <w:t xml:space="preserve">Wniosek został złożony przez podmiot uprawniony do uzyskania wsparcia w </w:t>
            </w:r>
            <w:r w:rsidRPr="008B0DAF">
              <w:rPr>
                <w:rFonts w:ascii="Arial" w:hAnsi="Arial" w:cs="Arial"/>
                <w:i/>
                <w:sz w:val="20"/>
                <w:szCs w:val="20"/>
              </w:rPr>
              <w:lastRenderedPageBreak/>
              <w:t>ramach Strategii ZIT dla MOF Poznania.</w:t>
            </w:r>
          </w:p>
        </w:tc>
        <w:tc>
          <w:tcPr>
            <w:tcW w:w="1984" w:type="dxa"/>
          </w:tcPr>
          <w:p w:rsidR="00696C07" w:rsidRPr="008B0DAF" w:rsidRDefault="00696C07" w:rsidP="008F262F">
            <w:pPr>
              <w:pStyle w:val="Default"/>
              <w:ind w:left="-107" w:right="-109"/>
              <w:jc w:val="center"/>
              <w:rPr>
                <w:rFonts w:ascii="Arial" w:eastAsia="Calibri" w:hAnsi="Arial" w:cs="Arial"/>
                <w:sz w:val="16"/>
                <w:szCs w:val="16"/>
              </w:rPr>
            </w:pPr>
            <w:r w:rsidRPr="008B0DAF">
              <w:rPr>
                <w:rFonts w:ascii="Arial" w:eastAsia="Calibri" w:hAnsi="Arial" w:cs="Arial"/>
                <w:sz w:val="16"/>
                <w:szCs w:val="16"/>
              </w:rPr>
              <w:lastRenderedPageBreak/>
              <w:t>T/N</w:t>
            </w:r>
          </w:p>
          <w:p w:rsidR="00696C07" w:rsidRPr="008B0DAF" w:rsidRDefault="00696C07" w:rsidP="008F262F">
            <w:pPr>
              <w:ind w:left="-107" w:right="-109"/>
              <w:jc w:val="center"/>
              <w:rPr>
                <w:rFonts w:ascii="Arial" w:hAnsi="Arial" w:cs="Arial"/>
                <w:sz w:val="16"/>
                <w:szCs w:val="16"/>
              </w:rPr>
            </w:pPr>
            <w:r w:rsidRPr="008B0DAF">
              <w:rPr>
                <w:rFonts w:ascii="Arial" w:hAnsi="Arial" w:cs="Arial"/>
                <w:sz w:val="16"/>
                <w:szCs w:val="16"/>
              </w:rPr>
              <w:t xml:space="preserve">Niespełnienie kryterium skutkuje negatywną oceną strategiczną wniosku i jego </w:t>
            </w:r>
            <w:r w:rsidRPr="008B0DAF">
              <w:rPr>
                <w:rFonts w:ascii="Arial" w:hAnsi="Arial" w:cs="Arial"/>
                <w:sz w:val="16"/>
                <w:szCs w:val="16"/>
              </w:rPr>
              <w:lastRenderedPageBreak/>
              <w:t>odrzuceniem.</w:t>
            </w:r>
          </w:p>
        </w:tc>
        <w:tc>
          <w:tcPr>
            <w:tcW w:w="5529" w:type="dxa"/>
          </w:tcPr>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lastRenderedPageBreak/>
              <w:t xml:space="preserve">Weryfikacji podlega Wnioskodawca pod względem zgodności z typem Beneficjenta określonym w </w:t>
            </w:r>
            <w:r w:rsidRPr="008B0DAF">
              <w:rPr>
                <w:rFonts w:ascii="Arial" w:eastAsia="Calibri" w:hAnsi="Arial" w:cs="Arial"/>
                <w:i/>
                <w:iCs/>
                <w:sz w:val="20"/>
                <w:szCs w:val="20"/>
              </w:rPr>
              <w:t xml:space="preserve">Strategii ZIT w Miejskim Obszarze Funkcjonalnym Poznania </w:t>
            </w:r>
            <w:r w:rsidRPr="008B0DAF">
              <w:rPr>
                <w:rFonts w:ascii="Arial" w:eastAsia="Calibri" w:hAnsi="Arial" w:cs="Arial"/>
                <w:iCs/>
                <w:sz w:val="20"/>
                <w:szCs w:val="20"/>
              </w:rPr>
              <w:t xml:space="preserve">dla Projektu </w:t>
            </w:r>
            <w:r w:rsidRPr="008B0DAF">
              <w:rPr>
                <w:rFonts w:ascii="Arial" w:eastAsia="Calibri" w:hAnsi="Arial" w:cs="Arial"/>
                <w:i/>
                <w:iCs/>
                <w:sz w:val="20"/>
                <w:szCs w:val="20"/>
              </w:rPr>
              <w:lastRenderedPageBreak/>
              <w:t>P1 Poznańska Kolej Metropolitalna</w:t>
            </w:r>
            <w:r w:rsidRPr="008B0DAF">
              <w:rPr>
                <w:rFonts w:ascii="Arial" w:eastAsia="Calibri" w:hAnsi="Arial" w:cs="Arial"/>
                <w:iCs/>
                <w:sz w:val="20"/>
                <w:szCs w:val="20"/>
              </w:rPr>
              <w:t xml:space="preserve"> oraz prawidłowość reprezentacji Wnioskodawcy.</w:t>
            </w:r>
            <w:r w:rsidRPr="008B0DAF">
              <w:rPr>
                <w:rFonts w:ascii="Arial" w:eastAsia="Calibri" w:hAnsi="Arial" w:cs="Arial"/>
                <w:i/>
                <w:iCs/>
                <w:sz w:val="20"/>
                <w:szCs w:val="20"/>
              </w:rPr>
              <w:t xml:space="preserve"> </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lastRenderedPageBreak/>
              <w:t>3</w:t>
            </w:r>
          </w:p>
        </w:tc>
        <w:tc>
          <w:tcPr>
            <w:tcW w:w="2730" w:type="dxa"/>
          </w:tcPr>
          <w:p w:rsidR="00696C07" w:rsidRPr="008B0DAF" w:rsidRDefault="00696C07" w:rsidP="008F262F">
            <w:pPr>
              <w:rPr>
                <w:rFonts w:ascii="Arial" w:hAnsi="Arial" w:cs="Arial"/>
                <w:i/>
                <w:sz w:val="20"/>
                <w:szCs w:val="20"/>
              </w:rPr>
            </w:pPr>
            <w:r w:rsidRPr="008B0DAF">
              <w:rPr>
                <w:rFonts w:ascii="Arial" w:hAnsi="Arial" w:cs="Arial"/>
                <w:i/>
                <w:sz w:val="20"/>
                <w:szCs w:val="20"/>
              </w:rPr>
              <w:t>Miejsce realizacji projektu zgodne ze Strategią ZIT.</w:t>
            </w:r>
          </w:p>
        </w:tc>
        <w:tc>
          <w:tcPr>
            <w:tcW w:w="1984" w:type="dxa"/>
          </w:tcPr>
          <w:p w:rsidR="00696C07" w:rsidRPr="008B0DAF" w:rsidRDefault="00696C07" w:rsidP="008F262F">
            <w:pPr>
              <w:pStyle w:val="Default"/>
              <w:ind w:left="-107" w:right="-109"/>
              <w:jc w:val="center"/>
              <w:rPr>
                <w:rFonts w:ascii="Arial" w:eastAsia="Calibri" w:hAnsi="Arial" w:cs="Arial"/>
                <w:sz w:val="16"/>
                <w:szCs w:val="16"/>
              </w:rPr>
            </w:pPr>
            <w:r w:rsidRPr="008B0DAF">
              <w:rPr>
                <w:rFonts w:ascii="Arial" w:eastAsia="Calibri" w:hAnsi="Arial" w:cs="Arial"/>
                <w:sz w:val="16"/>
                <w:szCs w:val="16"/>
              </w:rPr>
              <w:t>T/N</w:t>
            </w:r>
          </w:p>
          <w:p w:rsidR="00696C07" w:rsidRPr="008B0DAF" w:rsidRDefault="00696C07" w:rsidP="008F262F">
            <w:pPr>
              <w:ind w:left="-107" w:right="-109"/>
              <w:jc w:val="center"/>
              <w:rPr>
                <w:rFonts w:ascii="Arial" w:hAnsi="Arial" w:cs="Arial"/>
                <w:sz w:val="16"/>
                <w:szCs w:val="16"/>
              </w:rPr>
            </w:pPr>
            <w:r w:rsidRPr="008B0DAF">
              <w:rPr>
                <w:rFonts w:ascii="Arial" w:hAnsi="Arial" w:cs="Arial"/>
                <w:sz w:val="16"/>
                <w:szCs w:val="16"/>
              </w:rPr>
              <w:t>Niespełnienie kryterium skutkuje negatywną oceną strategiczną wniosku i jego odrzuceniem.</w:t>
            </w:r>
          </w:p>
        </w:tc>
        <w:tc>
          <w:tcPr>
            <w:tcW w:w="5529" w:type="dxa"/>
          </w:tcPr>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 xml:space="preserve">Weryfikacji podlega miejsce realizacji projektu pod względem zgodności z warunkami określonymi w </w:t>
            </w:r>
            <w:r w:rsidRPr="008B0DAF">
              <w:rPr>
                <w:rFonts w:ascii="Arial" w:eastAsia="Calibri" w:hAnsi="Arial" w:cs="Arial"/>
                <w:i/>
                <w:iCs/>
                <w:sz w:val="20"/>
                <w:szCs w:val="20"/>
              </w:rPr>
              <w:t xml:space="preserve">Strategii ZIT </w:t>
            </w:r>
            <w:r w:rsidRPr="008B0DAF">
              <w:rPr>
                <w:rFonts w:ascii="Arial" w:eastAsia="Calibri" w:hAnsi="Arial" w:cs="Arial"/>
                <w:iCs/>
                <w:sz w:val="20"/>
                <w:szCs w:val="20"/>
              </w:rPr>
              <w:t>dla danego projektu strategicznego.</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4</w:t>
            </w:r>
          </w:p>
        </w:tc>
        <w:tc>
          <w:tcPr>
            <w:tcW w:w="2730" w:type="dxa"/>
          </w:tcPr>
          <w:p w:rsidR="00696C07" w:rsidRPr="008B0DAF" w:rsidRDefault="00696C07" w:rsidP="008F262F">
            <w:pPr>
              <w:rPr>
                <w:rFonts w:ascii="Arial" w:hAnsi="Arial" w:cs="Arial"/>
                <w:i/>
                <w:sz w:val="20"/>
                <w:szCs w:val="20"/>
              </w:rPr>
            </w:pPr>
            <w:r w:rsidRPr="008B0DAF">
              <w:rPr>
                <w:rFonts w:ascii="Arial" w:hAnsi="Arial" w:cs="Arial"/>
                <w:i/>
                <w:sz w:val="20"/>
                <w:szCs w:val="20"/>
              </w:rPr>
              <w:t>Cele, zakres i wskaźniki projektu są zgodne ze Strategią ZIT.</w:t>
            </w:r>
          </w:p>
        </w:tc>
        <w:tc>
          <w:tcPr>
            <w:tcW w:w="1984" w:type="dxa"/>
          </w:tcPr>
          <w:p w:rsidR="00696C07" w:rsidRPr="008B0DAF" w:rsidRDefault="00696C07" w:rsidP="008F262F">
            <w:pPr>
              <w:pStyle w:val="Default"/>
              <w:jc w:val="center"/>
              <w:rPr>
                <w:rFonts w:ascii="Arial" w:eastAsia="Calibri" w:hAnsi="Arial" w:cs="Arial"/>
                <w:sz w:val="16"/>
                <w:szCs w:val="16"/>
              </w:rPr>
            </w:pPr>
            <w:r w:rsidRPr="008B0DAF">
              <w:rPr>
                <w:rFonts w:ascii="Arial" w:eastAsia="Calibri" w:hAnsi="Arial" w:cs="Arial"/>
                <w:sz w:val="16"/>
                <w:szCs w:val="16"/>
              </w:rPr>
              <w:t>T/N</w:t>
            </w:r>
          </w:p>
          <w:p w:rsidR="00696C07" w:rsidRPr="008B0DAF" w:rsidRDefault="00696C07" w:rsidP="008F262F">
            <w:pPr>
              <w:ind w:left="-107" w:right="-109"/>
              <w:jc w:val="center"/>
              <w:rPr>
                <w:rFonts w:ascii="Arial" w:hAnsi="Arial" w:cs="Arial"/>
                <w:sz w:val="16"/>
                <w:szCs w:val="16"/>
              </w:rPr>
            </w:pPr>
            <w:r w:rsidRPr="008B0DAF">
              <w:rPr>
                <w:rFonts w:ascii="Arial" w:hAnsi="Arial" w:cs="Arial"/>
                <w:sz w:val="16"/>
                <w:szCs w:val="16"/>
              </w:rPr>
              <w:t>Niespełnienie kryterium skutkuje negatywną oceną strategiczną wniosku i jego odrzuceniem.</w:t>
            </w:r>
          </w:p>
        </w:tc>
        <w:tc>
          <w:tcPr>
            <w:tcW w:w="5529" w:type="dxa"/>
          </w:tcPr>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 xml:space="preserve">Weryfikacji podlega cel projektu pod kątem zgodności z celami określonymi w Strategii ZIT, zgodność zakresu projektu z działaniami wskazanymi w Strategii ZIT </w:t>
            </w:r>
            <w:r w:rsidRPr="008B0DAF">
              <w:rPr>
                <w:rFonts w:ascii="Arial" w:hAnsi="Arial" w:cs="Arial"/>
                <w:sz w:val="20"/>
                <w:szCs w:val="20"/>
              </w:rPr>
              <w:t xml:space="preserve">oraz </w:t>
            </w:r>
            <w:r w:rsidRPr="008B0DAF">
              <w:rPr>
                <w:rFonts w:ascii="Arial" w:hAnsi="Arial" w:cs="Arial"/>
                <w:color w:val="auto"/>
                <w:sz w:val="20"/>
                <w:szCs w:val="20"/>
              </w:rPr>
              <w:t>zgodność zadeklarowanych wskaźników ze wskaźnikami realizacji Strategii ZIT.</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5</w:t>
            </w:r>
          </w:p>
        </w:tc>
        <w:tc>
          <w:tcPr>
            <w:tcW w:w="2730" w:type="dxa"/>
          </w:tcPr>
          <w:p w:rsidR="00696C07" w:rsidRPr="008B0DAF" w:rsidRDefault="00696C07" w:rsidP="008F262F">
            <w:pPr>
              <w:rPr>
                <w:rFonts w:ascii="Arial" w:hAnsi="Arial" w:cs="Arial"/>
                <w:i/>
                <w:sz w:val="20"/>
                <w:szCs w:val="20"/>
              </w:rPr>
            </w:pPr>
            <w:r w:rsidRPr="008B0DAF">
              <w:rPr>
                <w:rFonts w:ascii="Arial" w:hAnsi="Arial" w:cs="Arial"/>
                <w:i/>
                <w:sz w:val="20"/>
                <w:szCs w:val="20"/>
              </w:rPr>
              <w:t>Prawidłowa wartość wnioskowanego dofinasowania.</w:t>
            </w:r>
          </w:p>
          <w:p w:rsidR="00696C07" w:rsidRPr="008B0DAF" w:rsidRDefault="00696C07" w:rsidP="008F262F">
            <w:pPr>
              <w:rPr>
                <w:rFonts w:ascii="Arial" w:hAnsi="Arial" w:cs="Arial"/>
                <w:i/>
                <w:sz w:val="20"/>
                <w:szCs w:val="20"/>
              </w:rPr>
            </w:pPr>
          </w:p>
        </w:tc>
        <w:tc>
          <w:tcPr>
            <w:tcW w:w="1984" w:type="dxa"/>
          </w:tcPr>
          <w:p w:rsidR="00696C07" w:rsidRPr="008B0DAF" w:rsidRDefault="00696C07" w:rsidP="008F262F">
            <w:pPr>
              <w:pStyle w:val="Default"/>
              <w:jc w:val="center"/>
              <w:rPr>
                <w:rFonts w:ascii="Arial" w:eastAsia="Calibri" w:hAnsi="Arial" w:cs="Arial"/>
                <w:sz w:val="16"/>
                <w:szCs w:val="16"/>
              </w:rPr>
            </w:pPr>
            <w:r w:rsidRPr="008B0DAF">
              <w:rPr>
                <w:rFonts w:ascii="Arial" w:eastAsia="Calibri" w:hAnsi="Arial" w:cs="Arial"/>
                <w:sz w:val="16"/>
                <w:szCs w:val="16"/>
              </w:rPr>
              <w:t>T/N</w:t>
            </w:r>
          </w:p>
          <w:p w:rsidR="00696C07" w:rsidRPr="008B0DAF" w:rsidRDefault="00696C07" w:rsidP="008F262F">
            <w:pPr>
              <w:ind w:left="-107" w:right="-109"/>
              <w:jc w:val="center"/>
              <w:rPr>
                <w:rFonts w:ascii="Arial" w:hAnsi="Arial" w:cs="Arial"/>
                <w:sz w:val="16"/>
                <w:szCs w:val="16"/>
              </w:rPr>
            </w:pPr>
            <w:r w:rsidRPr="008B0DAF">
              <w:rPr>
                <w:rFonts w:ascii="Arial" w:hAnsi="Arial" w:cs="Arial"/>
                <w:sz w:val="16"/>
                <w:szCs w:val="16"/>
              </w:rPr>
              <w:t>Niespełnienie kryterium skutkuje negatywną oceną strategiczną wniosku i jego odrzuceniem.</w:t>
            </w:r>
          </w:p>
        </w:tc>
        <w:tc>
          <w:tcPr>
            <w:tcW w:w="5529" w:type="dxa"/>
          </w:tcPr>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Weryfikacji podlega, czy wartość wskazanego we wniosku dofinasowania jest zgodna z Regulaminem konkursu, w tym nie przekracza kwoty alokacji określonej w Regulaminie konkursu oraz nie przekracza dopuszczalnej intensywności pomocy.</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6</w:t>
            </w:r>
          </w:p>
        </w:tc>
        <w:tc>
          <w:tcPr>
            <w:tcW w:w="2730" w:type="dxa"/>
          </w:tcPr>
          <w:p w:rsidR="00696C07" w:rsidRPr="008B0DAF" w:rsidRDefault="00696C07" w:rsidP="008F262F">
            <w:pPr>
              <w:rPr>
                <w:rFonts w:ascii="Arial" w:hAnsi="Arial" w:cs="Arial"/>
                <w:i/>
                <w:sz w:val="20"/>
                <w:szCs w:val="20"/>
              </w:rPr>
            </w:pPr>
            <w:r w:rsidRPr="008B0DAF">
              <w:rPr>
                <w:rFonts w:ascii="Arial" w:hAnsi="Arial" w:cs="Arial"/>
                <w:i/>
                <w:sz w:val="20"/>
                <w:szCs w:val="20"/>
              </w:rPr>
              <w:t>Wniosek został złożony w terminie wskazanym w Regulaminie konkursu.</w:t>
            </w:r>
          </w:p>
        </w:tc>
        <w:tc>
          <w:tcPr>
            <w:tcW w:w="1984" w:type="dxa"/>
          </w:tcPr>
          <w:p w:rsidR="00696C07" w:rsidRPr="008B0DAF" w:rsidRDefault="00696C07" w:rsidP="008F262F">
            <w:pPr>
              <w:ind w:left="-107" w:right="-109"/>
              <w:jc w:val="center"/>
              <w:rPr>
                <w:rFonts w:ascii="Arial" w:hAnsi="Arial" w:cs="Arial"/>
                <w:sz w:val="16"/>
                <w:szCs w:val="16"/>
              </w:rPr>
            </w:pPr>
            <w:r w:rsidRPr="008B0DAF">
              <w:rPr>
                <w:rFonts w:ascii="Arial" w:hAnsi="Arial" w:cs="Arial"/>
                <w:sz w:val="16"/>
                <w:szCs w:val="16"/>
              </w:rPr>
              <w:t>T/N</w:t>
            </w:r>
          </w:p>
          <w:p w:rsidR="00696C07" w:rsidRPr="008B0DAF" w:rsidRDefault="00696C07" w:rsidP="008F262F">
            <w:pPr>
              <w:ind w:left="-107" w:right="-109"/>
              <w:jc w:val="center"/>
              <w:rPr>
                <w:rFonts w:ascii="Arial" w:hAnsi="Arial" w:cs="Arial"/>
                <w:sz w:val="16"/>
                <w:szCs w:val="16"/>
              </w:rPr>
            </w:pPr>
            <w:r w:rsidRPr="008B0DAF">
              <w:rPr>
                <w:rFonts w:ascii="Arial" w:hAnsi="Arial" w:cs="Arial"/>
                <w:sz w:val="16"/>
                <w:szCs w:val="16"/>
              </w:rPr>
              <w:t>Niespełnienie kryterium skutkuje negatywną oceną strategiczną wniosku i jego odrzuceniem.</w:t>
            </w:r>
          </w:p>
        </w:tc>
        <w:tc>
          <w:tcPr>
            <w:tcW w:w="5529"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Weryfikacji podlega, czy Wnioskodawca złożył dokumentację projektową w terminie wskazanym w Regulaminie konkursu.</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7</w:t>
            </w:r>
          </w:p>
        </w:tc>
        <w:tc>
          <w:tcPr>
            <w:tcW w:w="2730" w:type="dxa"/>
          </w:tcPr>
          <w:p w:rsidR="00696C07" w:rsidRPr="008B0DAF" w:rsidRDefault="00696C07" w:rsidP="008F262F">
            <w:pPr>
              <w:rPr>
                <w:rFonts w:ascii="Arial" w:hAnsi="Arial" w:cs="Arial"/>
                <w:i/>
                <w:sz w:val="20"/>
                <w:szCs w:val="20"/>
              </w:rPr>
            </w:pPr>
            <w:r w:rsidRPr="008B0DAF">
              <w:rPr>
                <w:rFonts w:ascii="Arial" w:hAnsi="Arial" w:cs="Arial"/>
                <w:i/>
                <w:sz w:val="20"/>
                <w:szCs w:val="20"/>
              </w:rPr>
              <w:t>Wniosek został złożony do właściwej instytucji wskazanej w Regulaminie konkursu.</w:t>
            </w:r>
          </w:p>
        </w:tc>
        <w:tc>
          <w:tcPr>
            <w:tcW w:w="1984" w:type="dxa"/>
          </w:tcPr>
          <w:p w:rsidR="00696C07" w:rsidRPr="008B0DAF" w:rsidRDefault="00696C07" w:rsidP="008F262F">
            <w:pPr>
              <w:ind w:left="-107" w:right="-109"/>
              <w:jc w:val="center"/>
              <w:rPr>
                <w:rFonts w:ascii="Arial" w:hAnsi="Arial" w:cs="Arial"/>
                <w:sz w:val="16"/>
                <w:szCs w:val="16"/>
              </w:rPr>
            </w:pPr>
            <w:r w:rsidRPr="008B0DAF">
              <w:rPr>
                <w:rFonts w:ascii="Arial" w:hAnsi="Arial" w:cs="Arial"/>
                <w:sz w:val="16"/>
                <w:szCs w:val="16"/>
              </w:rPr>
              <w:t>T/N</w:t>
            </w:r>
          </w:p>
          <w:p w:rsidR="00696C07" w:rsidRPr="008B0DAF" w:rsidRDefault="00696C07" w:rsidP="008F262F">
            <w:pPr>
              <w:ind w:left="-107" w:right="-109"/>
              <w:jc w:val="center"/>
              <w:rPr>
                <w:rFonts w:ascii="Arial" w:hAnsi="Arial" w:cs="Arial"/>
                <w:sz w:val="16"/>
                <w:szCs w:val="16"/>
              </w:rPr>
            </w:pPr>
            <w:r w:rsidRPr="008B0DAF">
              <w:rPr>
                <w:rFonts w:ascii="Arial" w:hAnsi="Arial" w:cs="Arial"/>
                <w:sz w:val="16"/>
                <w:szCs w:val="16"/>
              </w:rPr>
              <w:t>Niespełnienie kryterium skutkuje negatywną oceną strategiczną wniosku i jego odrzuceniem.</w:t>
            </w:r>
          </w:p>
        </w:tc>
        <w:tc>
          <w:tcPr>
            <w:tcW w:w="5529"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Weryfikacji podlega, czy Wnioskodawca złożył dokumentację projektową w miejscu wskazanym w Regulaminie konkursu.</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8</w:t>
            </w:r>
          </w:p>
        </w:tc>
        <w:tc>
          <w:tcPr>
            <w:tcW w:w="2730" w:type="dxa"/>
          </w:tcPr>
          <w:p w:rsidR="00696C07" w:rsidRPr="008B0DAF" w:rsidRDefault="00696C07" w:rsidP="008F262F">
            <w:pPr>
              <w:rPr>
                <w:rFonts w:ascii="Arial" w:hAnsi="Arial" w:cs="Arial"/>
                <w:i/>
                <w:sz w:val="20"/>
                <w:szCs w:val="20"/>
              </w:rPr>
            </w:pPr>
            <w:r w:rsidRPr="008B0DAF">
              <w:rPr>
                <w:rFonts w:ascii="Arial" w:hAnsi="Arial" w:cs="Arial"/>
                <w:i/>
                <w:sz w:val="20"/>
                <w:szCs w:val="20"/>
              </w:rPr>
              <w:t>Projekt jest zgodny z Planem Gospodarki Niskoemisyjnej przyjętym przez właściwy samorząd lub innym dokumentem równoważnym.</w:t>
            </w:r>
          </w:p>
        </w:tc>
        <w:tc>
          <w:tcPr>
            <w:tcW w:w="1984" w:type="dxa"/>
          </w:tcPr>
          <w:p w:rsidR="00696C07" w:rsidRPr="008B0DAF" w:rsidRDefault="00696C07" w:rsidP="008F262F">
            <w:pPr>
              <w:ind w:left="-107" w:right="-109"/>
              <w:jc w:val="center"/>
              <w:rPr>
                <w:rFonts w:ascii="Arial" w:hAnsi="Arial" w:cs="Arial"/>
                <w:sz w:val="16"/>
                <w:szCs w:val="16"/>
              </w:rPr>
            </w:pPr>
            <w:r w:rsidRPr="008B0DAF">
              <w:rPr>
                <w:rFonts w:ascii="Arial" w:hAnsi="Arial" w:cs="Arial"/>
                <w:sz w:val="16"/>
                <w:szCs w:val="16"/>
              </w:rPr>
              <w:t>T/N</w:t>
            </w:r>
          </w:p>
          <w:p w:rsidR="00696C07" w:rsidRPr="008B0DAF" w:rsidRDefault="00696C07" w:rsidP="008F262F">
            <w:pPr>
              <w:ind w:left="-107" w:right="-109"/>
              <w:jc w:val="center"/>
              <w:rPr>
                <w:rFonts w:ascii="Arial" w:hAnsi="Arial" w:cs="Arial"/>
                <w:sz w:val="16"/>
                <w:szCs w:val="16"/>
              </w:rPr>
            </w:pPr>
            <w:r w:rsidRPr="008B0DAF">
              <w:rPr>
                <w:rFonts w:ascii="Arial" w:hAnsi="Arial" w:cs="Arial"/>
                <w:sz w:val="16"/>
                <w:szCs w:val="16"/>
              </w:rPr>
              <w:t>Niespełnienie kryterium skutkuje negatywną oceną strategiczną wniosku i jego odrzuceniem.</w:t>
            </w:r>
          </w:p>
        </w:tc>
        <w:tc>
          <w:tcPr>
            <w:tcW w:w="5529" w:type="dxa"/>
          </w:tcPr>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 xml:space="preserve">Weryfikacji podlega zgodność projektu z opracowanym planem gospodarki niskoemisyjnej (lub równoważnym dokumentem) dla obszaru, na którym realizowana będzie inwestycja. Badane będzie, czy przedsięwzięcie dotyczy przewidzianych w PGN działań związanych z efektywnym gospodarowaniem zasobami, poprawą efektywności energetycznej oraz zmniejszeniem emisji zanieczyszczeń do powietrza (pyłów, B(α)P, CO2, SO2). </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9</w:t>
            </w:r>
          </w:p>
        </w:tc>
        <w:tc>
          <w:tcPr>
            <w:tcW w:w="2730" w:type="dxa"/>
          </w:tcPr>
          <w:p w:rsidR="00696C07" w:rsidRPr="008B0DAF" w:rsidRDefault="00696C07" w:rsidP="008F262F">
            <w:pPr>
              <w:rPr>
                <w:rFonts w:ascii="Arial" w:hAnsi="Arial" w:cs="Arial"/>
                <w:i/>
                <w:sz w:val="20"/>
                <w:szCs w:val="20"/>
              </w:rPr>
            </w:pPr>
            <w:r w:rsidRPr="008B0DAF">
              <w:rPr>
                <w:rFonts w:ascii="Arial" w:hAnsi="Arial" w:cs="Arial"/>
                <w:i/>
                <w:sz w:val="20"/>
                <w:szCs w:val="20"/>
              </w:rPr>
              <w:t>Termin zakończenia realizacji projektu zgodny z Regulaminem konkursu.</w:t>
            </w:r>
          </w:p>
        </w:tc>
        <w:tc>
          <w:tcPr>
            <w:tcW w:w="1984" w:type="dxa"/>
          </w:tcPr>
          <w:p w:rsidR="00696C07" w:rsidRPr="008B0DAF" w:rsidRDefault="00696C07" w:rsidP="008F262F">
            <w:pPr>
              <w:pStyle w:val="Default"/>
              <w:jc w:val="center"/>
              <w:rPr>
                <w:rFonts w:ascii="Arial" w:eastAsia="Calibri" w:hAnsi="Arial" w:cs="Arial"/>
                <w:sz w:val="16"/>
                <w:szCs w:val="16"/>
              </w:rPr>
            </w:pPr>
            <w:r w:rsidRPr="008B0DAF">
              <w:rPr>
                <w:rFonts w:ascii="Arial" w:eastAsia="Calibri" w:hAnsi="Arial" w:cs="Arial"/>
                <w:sz w:val="16"/>
                <w:szCs w:val="16"/>
              </w:rPr>
              <w:t>T/N</w:t>
            </w:r>
          </w:p>
          <w:p w:rsidR="00696C07" w:rsidRPr="008B0DAF" w:rsidRDefault="00696C07" w:rsidP="008F262F">
            <w:pPr>
              <w:ind w:left="-107" w:right="-109"/>
              <w:jc w:val="center"/>
              <w:rPr>
                <w:rFonts w:ascii="Arial" w:hAnsi="Arial" w:cs="Arial"/>
                <w:sz w:val="16"/>
                <w:szCs w:val="16"/>
              </w:rPr>
            </w:pPr>
            <w:r w:rsidRPr="008B0DAF">
              <w:rPr>
                <w:rFonts w:ascii="Arial" w:hAnsi="Arial" w:cs="Arial"/>
                <w:sz w:val="16"/>
                <w:szCs w:val="16"/>
              </w:rPr>
              <w:t>Niespełnienie kryterium skutkuje negatywną oceną strategiczną wniosku i jego odrzuceniem.</w:t>
            </w:r>
          </w:p>
        </w:tc>
        <w:tc>
          <w:tcPr>
            <w:tcW w:w="5529" w:type="dxa"/>
          </w:tcPr>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 xml:space="preserve">Weryfikacji podlega zgodność wskazanego we wniosku terminu zakończenia realizacji projekt z wymogami w tym zakresie określonymi w Regulaminie konkursu. </w:t>
            </w:r>
          </w:p>
        </w:tc>
      </w:tr>
      <w:tr w:rsidR="00696C07" w:rsidRPr="008B0DAF" w:rsidTr="008F262F">
        <w:trPr>
          <w:jc w:val="center"/>
        </w:trPr>
        <w:tc>
          <w:tcPr>
            <w:tcW w:w="10740" w:type="dxa"/>
            <w:gridSpan w:val="4"/>
            <w:shd w:val="clear" w:color="auto" w:fill="D9D9D9"/>
          </w:tcPr>
          <w:p w:rsidR="00696C07" w:rsidRPr="008B0DAF" w:rsidRDefault="00696C07" w:rsidP="008F262F">
            <w:pPr>
              <w:pStyle w:val="Default"/>
              <w:jc w:val="center"/>
              <w:rPr>
                <w:rFonts w:ascii="Arial" w:eastAsia="Calibri" w:hAnsi="Arial" w:cs="Arial"/>
                <w:b/>
                <w:sz w:val="20"/>
                <w:szCs w:val="20"/>
              </w:rPr>
            </w:pPr>
            <w:r w:rsidRPr="008B0DAF">
              <w:rPr>
                <w:rFonts w:ascii="Arial" w:hAnsi="Arial" w:cs="Arial"/>
                <w:b/>
                <w:sz w:val="20"/>
                <w:szCs w:val="20"/>
              </w:rPr>
              <w:t>Kryteria punktowe - Wniosek musi zdobyć co najmniej 60% maksymalnej możliwej do uzyskania liczby punktów.</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lastRenderedPageBreak/>
              <w:t>10</w:t>
            </w:r>
          </w:p>
        </w:tc>
        <w:tc>
          <w:tcPr>
            <w:tcW w:w="2730" w:type="dxa"/>
          </w:tcPr>
          <w:p w:rsidR="00696C07" w:rsidRPr="008B0DAF" w:rsidRDefault="00696C07" w:rsidP="008F262F">
            <w:pPr>
              <w:pStyle w:val="Akapitzlist"/>
              <w:spacing w:after="0" w:line="240" w:lineRule="auto"/>
              <w:ind w:left="0"/>
              <w:jc w:val="both"/>
              <w:rPr>
                <w:rFonts w:ascii="Arial" w:hAnsi="Arial" w:cs="Arial"/>
                <w:i/>
                <w:sz w:val="20"/>
                <w:szCs w:val="20"/>
              </w:rPr>
            </w:pPr>
            <w:r w:rsidRPr="008B0DAF">
              <w:rPr>
                <w:rFonts w:ascii="Arial" w:hAnsi="Arial" w:cs="Arial"/>
                <w:i/>
                <w:sz w:val="20"/>
                <w:szCs w:val="20"/>
              </w:rPr>
              <w:t>Ponadstandardowe udogodnienia dla osób niepełnosprawnych w projekcie.</w:t>
            </w:r>
          </w:p>
        </w:tc>
        <w:tc>
          <w:tcPr>
            <w:tcW w:w="1984" w:type="dxa"/>
            <w:vAlign w:val="center"/>
          </w:tcPr>
          <w:p w:rsidR="00696C07" w:rsidRPr="008B0DAF" w:rsidRDefault="00696C07" w:rsidP="008F262F">
            <w:pPr>
              <w:pStyle w:val="Default"/>
              <w:jc w:val="center"/>
              <w:rPr>
                <w:rFonts w:ascii="Arial" w:eastAsia="Calibri" w:hAnsi="Arial" w:cs="Arial"/>
                <w:sz w:val="16"/>
                <w:szCs w:val="16"/>
              </w:rPr>
            </w:pPr>
            <w:r w:rsidRPr="008B0DAF">
              <w:rPr>
                <w:rFonts w:ascii="Arial" w:eastAsia="Calibri" w:hAnsi="Arial" w:cs="Arial"/>
                <w:sz w:val="16"/>
                <w:szCs w:val="16"/>
              </w:rPr>
              <w:t>0/2</w:t>
            </w:r>
          </w:p>
        </w:tc>
        <w:tc>
          <w:tcPr>
            <w:tcW w:w="5529" w:type="dxa"/>
          </w:tcPr>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Projekt zakłada udogodnienia dla osób niepełnosprawnych wykraczające poza wymogi wynikające z przepisów prawa.</w:t>
            </w:r>
          </w:p>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 xml:space="preserve">Tak – </w:t>
            </w:r>
            <w:r w:rsidRPr="008B0DAF">
              <w:rPr>
                <w:rFonts w:ascii="Arial" w:hAnsi="Arial" w:cs="Arial"/>
                <w:b/>
                <w:sz w:val="20"/>
                <w:szCs w:val="20"/>
              </w:rPr>
              <w:t>2 pkt</w:t>
            </w:r>
            <w:r w:rsidRPr="008B0DAF">
              <w:rPr>
                <w:rFonts w:ascii="Arial" w:hAnsi="Arial" w:cs="Arial"/>
                <w:sz w:val="20"/>
                <w:szCs w:val="20"/>
              </w:rPr>
              <w:t xml:space="preserve"> </w:t>
            </w:r>
          </w:p>
          <w:p w:rsidR="00696C07" w:rsidRPr="008B0DAF" w:rsidRDefault="00696C07" w:rsidP="008F262F">
            <w:pPr>
              <w:pStyle w:val="Akapitzlist"/>
              <w:spacing w:after="0" w:line="240" w:lineRule="auto"/>
              <w:ind w:left="0"/>
              <w:jc w:val="both"/>
              <w:rPr>
                <w:rFonts w:ascii="Arial" w:hAnsi="Arial" w:cs="Arial"/>
                <w:b/>
                <w:sz w:val="20"/>
                <w:szCs w:val="20"/>
              </w:rPr>
            </w:pPr>
            <w:r w:rsidRPr="008B0DAF">
              <w:rPr>
                <w:rFonts w:ascii="Arial" w:hAnsi="Arial" w:cs="Arial"/>
                <w:sz w:val="20"/>
                <w:szCs w:val="20"/>
              </w:rPr>
              <w:t xml:space="preserve">Nie – </w:t>
            </w:r>
            <w:r w:rsidRPr="008B0DAF">
              <w:rPr>
                <w:rFonts w:ascii="Arial" w:hAnsi="Arial" w:cs="Arial"/>
                <w:b/>
                <w:sz w:val="20"/>
                <w:szCs w:val="20"/>
              </w:rPr>
              <w:t>0 pkt</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11</w:t>
            </w:r>
          </w:p>
        </w:tc>
        <w:tc>
          <w:tcPr>
            <w:tcW w:w="2730" w:type="dxa"/>
          </w:tcPr>
          <w:p w:rsidR="00696C07" w:rsidRPr="008B0DAF" w:rsidRDefault="00696C07" w:rsidP="008F262F">
            <w:pPr>
              <w:pStyle w:val="Akapitzlist"/>
              <w:spacing w:after="0" w:line="240" w:lineRule="auto"/>
              <w:ind w:left="0"/>
              <w:jc w:val="both"/>
              <w:rPr>
                <w:rFonts w:ascii="Arial" w:hAnsi="Arial" w:cs="Arial"/>
                <w:i/>
                <w:sz w:val="20"/>
                <w:szCs w:val="20"/>
              </w:rPr>
            </w:pPr>
            <w:r w:rsidRPr="008B0DAF">
              <w:rPr>
                <w:rFonts w:ascii="Arial" w:hAnsi="Arial" w:cs="Arial"/>
                <w:i/>
                <w:sz w:val="20"/>
                <w:szCs w:val="20"/>
              </w:rPr>
              <w:t>Projekt uzyskał poparcie mieszkańców gminy/gmin, na terenie których będzie realizowany.</w:t>
            </w:r>
          </w:p>
        </w:tc>
        <w:tc>
          <w:tcPr>
            <w:tcW w:w="1984" w:type="dxa"/>
            <w:vAlign w:val="center"/>
          </w:tcPr>
          <w:p w:rsidR="00696C07" w:rsidRPr="008B0DAF" w:rsidRDefault="00696C07" w:rsidP="008F262F">
            <w:pPr>
              <w:pStyle w:val="Default"/>
              <w:jc w:val="center"/>
              <w:rPr>
                <w:rFonts w:ascii="Arial" w:eastAsia="Calibri" w:hAnsi="Arial" w:cs="Arial"/>
                <w:sz w:val="16"/>
                <w:szCs w:val="16"/>
              </w:rPr>
            </w:pPr>
            <w:r w:rsidRPr="008B0DAF">
              <w:rPr>
                <w:rFonts w:ascii="Arial" w:eastAsia="Calibri" w:hAnsi="Arial" w:cs="Arial"/>
                <w:sz w:val="16"/>
                <w:szCs w:val="16"/>
              </w:rPr>
              <w:t>0-2</w:t>
            </w:r>
          </w:p>
        </w:tc>
        <w:tc>
          <w:tcPr>
            <w:tcW w:w="5529" w:type="dxa"/>
          </w:tcPr>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Ocenie będzie podlegać skala społecznego poparcia dla planowanej interwencji, wyrażona w formie załączonych do wniosku list poparcia mieszkańców oraz deklaracji poparcia wystawionych przez podmioty zainteresowane realizacją projektu.</w:t>
            </w:r>
          </w:p>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Ocena będzie dokonywana metodą porównania wniosków złożonych w konkursie.</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12</w:t>
            </w:r>
          </w:p>
        </w:tc>
        <w:tc>
          <w:tcPr>
            <w:tcW w:w="2730" w:type="dxa"/>
          </w:tcPr>
          <w:p w:rsidR="00696C07" w:rsidRPr="008B0DAF" w:rsidRDefault="00696C07" w:rsidP="008F262F">
            <w:pPr>
              <w:pStyle w:val="Akapitzlist"/>
              <w:spacing w:after="0" w:line="240" w:lineRule="auto"/>
              <w:ind w:left="0"/>
              <w:jc w:val="both"/>
              <w:rPr>
                <w:rFonts w:ascii="Arial" w:hAnsi="Arial" w:cs="Arial"/>
                <w:i/>
                <w:sz w:val="20"/>
                <w:szCs w:val="20"/>
              </w:rPr>
            </w:pPr>
            <w:r w:rsidRPr="008B0DAF">
              <w:rPr>
                <w:rFonts w:ascii="Arial" w:hAnsi="Arial" w:cs="Arial"/>
                <w:i/>
                <w:sz w:val="20"/>
                <w:szCs w:val="20"/>
              </w:rPr>
              <w:t>Komplementarność projektu z innymi zrealizowanymi lub będącymi w trakcie realizacji projektami dotyczącymi mobilności miejskiej.</w:t>
            </w:r>
          </w:p>
        </w:tc>
        <w:tc>
          <w:tcPr>
            <w:tcW w:w="1984" w:type="dxa"/>
            <w:vAlign w:val="center"/>
          </w:tcPr>
          <w:p w:rsidR="00696C07" w:rsidRPr="008B0DAF" w:rsidRDefault="00696C07" w:rsidP="008F262F">
            <w:pPr>
              <w:pStyle w:val="Default"/>
              <w:jc w:val="center"/>
              <w:rPr>
                <w:rFonts w:ascii="Arial" w:eastAsia="Calibri" w:hAnsi="Arial" w:cs="Arial"/>
                <w:sz w:val="16"/>
                <w:szCs w:val="16"/>
              </w:rPr>
            </w:pPr>
            <w:r w:rsidRPr="008B0DAF">
              <w:rPr>
                <w:rFonts w:ascii="Arial" w:eastAsia="Calibri" w:hAnsi="Arial" w:cs="Arial"/>
                <w:color w:val="auto"/>
                <w:sz w:val="16"/>
                <w:szCs w:val="16"/>
              </w:rPr>
              <w:t>0-3</w:t>
            </w:r>
          </w:p>
        </w:tc>
        <w:tc>
          <w:tcPr>
            <w:tcW w:w="5529" w:type="dxa"/>
          </w:tcPr>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Komplementarność projektów to ich dopełnianie się prowadzące do realizacji określonego celu. Warunkiem koniecznym do określenia projektów jako komplementarne jest ich uzupełniający się charakter, wykluczający powielanie się działań.</w:t>
            </w:r>
          </w:p>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 xml:space="preserve">Wnioskodawca powinien wykazać </w:t>
            </w:r>
            <w:proofErr w:type="spellStart"/>
            <w:r w:rsidRPr="008B0DAF">
              <w:rPr>
                <w:rFonts w:ascii="Arial" w:hAnsi="Arial" w:cs="Arial"/>
                <w:sz w:val="20"/>
                <w:szCs w:val="20"/>
              </w:rPr>
              <w:t>komplementar-ność</w:t>
            </w:r>
            <w:proofErr w:type="spellEnd"/>
            <w:r w:rsidRPr="008B0DAF">
              <w:rPr>
                <w:rFonts w:ascii="Arial" w:hAnsi="Arial" w:cs="Arial"/>
                <w:sz w:val="20"/>
                <w:szCs w:val="20"/>
              </w:rPr>
              <w:t xml:space="preserve"> co najmniej w zakresie tematyki (mobilność miejska) i obszaru realizacji projektu w odniesieniu do innych adekwatnych projektów, działań itp. w ramach WRPO 2014+, innych Programów Operacyjnych, innych projektów finansowanych ze środków europejskich, krajowych oraz własnych.</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13</w:t>
            </w:r>
          </w:p>
        </w:tc>
        <w:tc>
          <w:tcPr>
            <w:tcW w:w="2730" w:type="dxa"/>
          </w:tcPr>
          <w:p w:rsidR="00696C07" w:rsidRPr="008B0DAF" w:rsidRDefault="00696C07" w:rsidP="008F262F">
            <w:pPr>
              <w:pStyle w:val="Akapitzlist"/>
              <w:spacing w:after="0" w:line="240" w:lineRule="auto"/>
              <w:ind w:left="0"/>
              <w:jc w:val="both"/>
              <w:rPr>
                <w:rFonts w:ascii="Arial" w:hAnsi="Arial" w:cs="Arial"/>
                <w:i/>
                <w:sz w:val="20"/>
                <w:szCs w:val="20"/>
              </w:rPr>
            </w:pPr>
            <w:r w:rsidRPr="008B0DAF">
              <w:rPr>
                <w:rFonts w:ascii="Arial" w:hAnsi="Arial" w:cs="Arial"/>
                <w:i/>
                <w:sz w:val="20"/>
                <w:szCs w:val="20"/>
              </w:rPr>
              <w:t>Projekt zawiera działania informacyjno-promocyjne na rzecz zachęcania mieszkańców do korzystania z transportu publicznego.</w:t>
            </w:r>
          </w:p>
        </w:tc>
        <w:tc>
          <w:tcPr>
            <w:tcW w:w="1984" w:type="dxa"/>
            <w:vAlign w:val="center"/>
          </w:tcPr>
          <w:p w:rsidR="00696C07" w:rsidRPr="008B0DAF" w:rsidRDefault="00696C07" w:rsidP="008F262F">
            <w:pPr>
              <w:pStyle w:val="Default"/>
              <w:jc w:val="center"/>
              <w:rPr>
                <w:rFonts w:ascii="Arial" w:eastAsia="Calibri" w:hAnsi="Arial" w:cs="Arial"/>
                <w:sz w:val="16"/>
                <w:szCs w:val="16"/>
              </w:rPr>
            </w:pPr>
            <w:r w:rsidRPr="008B0DAF">
              <w:rPr>
                <w:rFonts w:ascii="Arial" w:eastAsia="Calibri" w:hAnsi="Arial" w:cs="Arial"/>
                <w:sz w:val="16"/>
                <w:szCs w:val="16"/>
              </w:rPr>
              <w:t>0/1/2</w:t>
            </w:r>
          </w:p>
        </w:tc>
        <w:tc>
          <w:tcPr>
            <w:tcW w:w="5529" w:type="dxa"/>
          </w:tcPr>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Ocenie będzie podlegać rodzaj i zakres działań informacyjno-promocyjnych  zapewniających, że publiczny transport zbiorowy oraz transport rowerowy i ruch pieszy będą wybierane częściej niż samochód jako podstawowy środek przemieszczania się na terenie Metropolii Poznań.</w:t>
            </w:r>
          </w:p>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Skala ocen:</w:t>
            </w:r>
          </w:p>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 xml:space="preserve">- mały zakres i intensywność działań - </w:t>
            </w:r>
            <w:r w:rsidRPr="008B0DAF">
              <w:rPr>
                <w:rFonts w:ascii="Arial" w:hAnsi="Arial" w:cs="Arial"/>
                <w:b/>
                <w:sz w:val="20"/>
                <w:szCs w:val="20"/>
              </w:rPr>
              <w:t>0 pkt,</w:t>
            </w:r>
          </w:p>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 xml:space="preserve">- umiarkowany zakres i intensywność działań - </w:t>
            </w:r>
            <w:r w:rsidRPr="008B0DAF">
              <w:rPr>
                <w:rFonts w:ascii="Arial" w:hAnsi="Arial" w:cs="Arial"/>
                <w:b/>
                <w:sz w:val="20"/>
                <w:szCs w:val="20"/>
              </w:rPr>
              <w:t>1</w:t>
            </w:r>
            <w:r w:rsidRPr="008B0DAF">
              <w:rPr>
                <w:rFonts w:ascii="Arial" w:hAnsi="Arial" w:cs="Arial"/>
                <w:sz w:val="20"/>
                <w:szCs w:val="20"/>
              </w:rPr>
              <w:t xml:space="preserve"> </w:t>
            </w:r>
            <w:r w:rsidRPr="008B0DAF">
              <w:rPr>
                <w:rFonts w:ascii="Arial" w:hAnsi="Arial" w:cs="Arial"/>
                <w:b/>
                <w:sz w:val="20"/>
                <w:szCs w:val="20"/>
              </w:rPr>
              <w:t>pkt,</w:t>
            </w:r>
          </w:p>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 xml:space="preserve">- znaczny zakres i intensywność działań - </w:t>
            </w:r>
            <w:r w:rsidRPr="008B0DAF">
              <w:rPr>
                <w:rFonts w:ascii="Arial" w:hAnsi="Arial" w:cs="Arial"/>
                <w:b/>
                <w:sz w:val="20"/>
                <w:szCs w:val="20"/>
              </w:rPr>
              <w:t>2 pkt.</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14</w:t>
            </w:r>
          </w:p>
        </w:tc>
        <w:tc>
          <w:tcPr>
            <w:tcW w:w="2730" w:type="dxa"/>
          </w:tcPr>
          <w:p w:rsidR="00696C07" w:rsidRPr="008B0DAF" w:rsidRDefault="00696C07" w:rsidP="008F262F">
            <w:pPr>
              <w:pStyle w:val="Akapitzlist"/>
              <w:spacing w:after="0" w:line="240" w:lineRule="auto"/>
              <w:ind w:left="0"/>
              <w:jc w:val="both"/>
              <w:rPr>
                <w:rFonts w:ascii="Arial" w:hAnsi="Arial" w:cs="Arial"/>
                <w:i/>
                <w:sz w:val="20"/>
                <w:szCs w:val="20"/>
              </w:rPr>
            </w:pPr>
            <w:r w:rsidRPr="008B0DAF">
              <w:rPr>
                <w:rFonts w:ascii="Arial" w:hAnsi="Arial" w:cs="Arial"/>
                <w:i/>
                <w:sz w:val="20"/>
                <w:szCs w:val="20"/>
              </w:rPr>
              <w:t>Aktualna liczba ludności mieszkającej w promieniu 3 km od węzła przesiadkowego.</w:t>
            </w:r>
          </w:p>
        </w:tc>
        <w:tc>
          <w:tcPr>
            <w:tcW w:w="1984" w:type="dxa"/>
            <w:vAlign w:val="center"/>
          </w:tcPr>
          <w:p w:rsidR="00696C07" w:rsidRPr="008B0DAF" w:rsidRDefault="00696C07" w:rsidP="008F262F">
            <w:pPr>
              <w:pStyle w:val="Default"/>
              <w:jc w:val="center"/>
              <w:rPr>
                <w:rFonts w:ascii="Arial" w:eastAsia="Calibri" w:hAnsi="Arial" w:cs="Arial"/>
                <w:sz w:val="16"/>
                <w:szCs w:val="16"/>
              </w:rPr>
            </w:pPr>
            <w:r w:rsidRPr="008B0DAF">
              <w:rPr>
                <w:rFonts w:ascii="Arial" w:eastAsia="Calibri" w:hAnsi="Arial" w:cs="Arial"/>
                <w:sz w:val="16"/>
                <w:szCs w:val="16"/>
              </w:rPr>
              <w:t>1/2/3</w:t>
            </w:r>
          </w:p>
        </w:tc>
        <w:tc>
          <w:tcPr>
            <w:tcW w:w="5529" w:type="dxa"/>
          </w:tcPr>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Kryterium premiuje inwestycje realizowane w lokalizacjach zapewniających potencjalnie dużą liczbę użytkowników.</w:t>
            </w:r>
          </w:p>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Skala ocen:</w:t>
            </w:r>
          </w:p>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 xml:space="preserve">- do  3 </w:t>
            </w:r>
            <w:r>
              <w:rPr>
                <w:rFonts w:ascii="Arial" w:hAnsi="Arial" w:cs="Arial"/>
                <w:sz w:val="20"/>
                <w:szCs w:val="20"/>
              </w:rPr>
              <w:t xml:space="preserve">000 osób </w:t>
            </w:r>
            <w:r w:rsidRPr="008B0DAF">
              <w:rPr>
                <w:rFonts w:ascii="Arial" w:hAnsi="Arial" w:cs="Arial"/>
                <w:sz w:val="20"/>
                <w:szCs w:val="20"/>
              </w:rPr>
              <w:t xml:space="preserve">- </w:t>
            </w:r>
            <w:r w:rsidRPr="008B0DAF">
              <w:rPr>
                <w:rFonts w:ascii="Arial" w:hAnsi="Arial" w:cs="Arial"/>
                <w:b/>
                <w:sz w:val="20"/>
                <w:szCs w:val="20"/>
              </w:rPr>
              <w:t>1 pkt,</w:t>
            </w:r>
          </w:p>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 xml:space="preserve">- powyżej  3 000 do 12 000 osób - </w:t>
            </w:r>
            <w:r w:rsidRPr="008B0DAF">
              <w:rPr>
                <w:rFonts w:ascii="Arial" w:hAnsi="Arial" w:cs="Arial"/>
                <w:b/>
                <w:sz w:val="20"/>
                <w:szCs w:val="20"/>
              </w:rPr>
              <w:t>2 pkt,</w:t>
            </w:r>
          </w:p>
          <w:p w:rsidR="00696C07" w:rsidRPr="008B0DAF" w:rsidRDefault="00696C07" w:rsidP="008F262F">
            <w:pPr>
              <w:pStyle w:val="Akapitzlist"/>
              <w:spacing w:after="0" w:line="240" w:lineRule="auto"/>
              <w:ind w:left="0"/>
              <w:jc w:val="both"/>
              <w:rPr>
                <w:rFonts w:ascii="Arial" w:hAnsi="Arial" w:cs="Arial"/>
                <w:sz w:val="20"/>
                <w:szCs w:val="20"/>
              </w:rPr>
            </w:pPr>
            <w:r w:rsidRPr="008B0DAF">
              <w:rPr>
                <w:rFonts w:ascii="Arial" w:hAnsi="Arial" w:cs="Arial"/>
                <w:sz w:val="20"/>
                <w:szCs w:val="20"/>
              </w:rPr>
              <w:t xml:space="preserve">- powyżej 12 000 osób - </w:t>
            </w:r>
            <w:r w:rsidRPr="008B0DAF">
              <w:rPr>
                <w:rFonts w:ascii="Arial" w:hAnsi="Arial" w:cs="Arial"/>
                <w:b/>
                <w:sz w:val="20"/>
                <w:szCs w:val="20"/>
              </w:rPr>
              <w:t>3 pkt.</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t>15</w:t>
            </w:r>
          </w:p>
        </w:tc>
        <w:tc>
          <w:tcPr>
            <w:tcW w:w="2730" w:type="dxa"/>
          </w:tcPr>
          <w:p w:rsidR="00696C07" w:rsidRPr="008B0DAF" w:rsidRDefault="00696C07" w:rsidP="008F262F">
            <w:pPr>
              <w:pStyle w:val="Akapitzlist"/>
              <w:spacing w:after="0" w:line="240" w:lineRule="auto"/>
              <w:ind w:left="0"/>
              <w:jc w:val="both"/>
              <w:rPr>
                <w:rFonts w:ascii="Arial" w:hAnsi="Arial" w:cs="Arial"/>
                <w:i/>
                <w:sz w:val="20"/>
                <w:szCs w:val="20"/>
              </w:rPr>
            </w:pPr>
            <w:r w:rsidRPr="008B0DAF">
              <w:rPr>
                <w:rFonts w:ascii="Arial" w:hAnsi="Arial" w:cs="Arial"/>
                <w:i/>
                <w:sz w:val="20"/>
                <w:szCs w:val="20"/>
              </w:rPr>
              <w:t>Strategiczny charakter projektu.</w:t>
            </w:r>
          </w:p>
        </w:tc>
        <w:tc>
          <w:tcPr>
            <w:tcW w:w="1984" w:type="dxa"/>
            <w:vAlign w:val="center"/>
          </w:tcPr>
          <w:p w:rsidR="00696C07" w:rsidRPr="008B0DAF" w:rsidRDefault="00696C07" w:rsidP="008F262F">
            <w:pPr>
              <w:pStyle w:val="Default"/>
              <w:jc w:val="center"/>
              <w:rPr>
                <w:rFonts w:ascii="Arial" w:eastAsia="Calibri" w:hAnsi="Arial" w:cs="Arial"/>
                <w:sz w:val="16"/>
                <w:szCs w:val="16"/>
              </w:rPr>
            </w:pPr>
            <w:r w:rsidRPr="008B0DAF">
              <w:rPr>
                <w:rFonts w:ascii="Arial" w:eastAsia="Calibri" w:hAnsi="Arial" w:cs="Arial"/>
                <w:sz w:val="16"/>
                <w:szCs w:val="16"/>
              </w:rPr>
              <w:t>1-6</w:t>
            </w:r>
          </w:p>
        </w:tc>
        <w:tc>
          <w:tcPr>
            <w:tcW w:w="5529" w:type="dxa"/>
          </w:tcPr>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 xml:space="preserve">W ramach kryterium analizowane będą uzasadnienia i argumenty Wnioskodawcy dotyczące: </w:t>
            </w:r>
          </w:p>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lastRenderedPageBreak/>
              <w:t>- potrzeby realizacji inwestycji,</w:t>
            </w:r>
          </w:p>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 xml:space="preserve">- wpływu inwestycji na integrację różnych form transportu, </w:t>
            </w:r>
          </w:p>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 xml:space="preserve"> - wpływu inwestycji na zwiększenie konkurencyjności publicznego transportu zbiorowego względem transportu indywidualnego,</w:t>
            </w:r>
          </w:p>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 zgodności projektu z dokumentami strategicznymi i koncepcyjnymi dotyczącymi Poznańskiej Kolei Metropolitalnej.</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r w:rsidRPr="008B0DAF">
              <w:rPr>
                <w:rFonts w:ascii="Arial" w:hAnsi="Arial" w:cs="Arial"/>
                <w:sz w:val="20"/>
                <w:szCs w:val="20"/>
              </w:rPr>
              <w:lastRenderedPageBreak/>
              <w:t>16</w:t>
            </w:r>
          </w:p>
        </w:tc>
        <w:tc>
          <w:tcPr>
            <w:tcW w:w="2730" w:type="dxa"/>
          </w:tcPr>
          <w:p w:rsidR="00696C07" w:rsidRPr="008B0DAF" w:rsidRDefault="00696C07" w:rsidP="008F262F">
            <w:pPr>
              <w:pStyle w:val="Akapitzlist"/>
              <w:spacing w:after="0" w:line="240" w:lineRule="auto"/>
              <w:ind w:left="0"/>
              <w:jc w:val="both"/>
              <w:rPr>
                <w:rFonts w:ascii="Arial" w:hAnsi="Arial" w:cs="Arial"/>
                <w:i/>
                <w:sz w:val="20"/>
                <w:szCs w:val="20"/>
              </w:rPr>
            </w:pPr>
            <w:r w:rsidRPr="008B0DAF">
              <w:rPr>
                <w:rFonts w:ascii="Arial" w:hAnsi="Arial" w:cs="Arial"/>
                <w:i/>
                <w:sz w:val="20"/>
                <w:szCs w:val="20"/>
              </w:rPr>
              <w:t xml:space="preserve">Wpływ wartości wskaźników przyjętych w projekcie na realizację celów Strategii ZIT w MOF Poznania. </w:t>
            </w:r>
          </w:p>
        </w:tc>
        <w:tc>
          <w:tcPr>
            <w:tcW w:w="1984" w:type="dxa"/>
            <w:vAlign w:val="center"/>
          </w:tcPr>
          <w:p w:rsidR="00696C07" w:rsidRPr="008B0DAF" w:rsidRDefault="00696C07" w:rsidP="008F262F">
            <w:pPr>
              <w:pStyle w:val="Default"/>
              <w:jc w:val="center"/>
              <w:rPr>
                <w:rFonts w:ascii="Arial" w:eastAsia="Calibri" w:hAnsi="Arial" w:cs="Arial"/>
                <w:sz w:val="16"/>
                <w:szCs w:val="16"/>
              </w:rPr>
            </w:pPr>
            <w:r w:rsidRPr="008B0DAF">
              <w:rPr>
                <w:rFonts w:ascii="Arial" w:eastAsia="Calibri" w:hAnsi="Arial" w:cs="Arial"/>
                <w:sz w:val="16"/>
                <w:szCs w:val="16"/>
              </w:rPr>
              <w:t>1-3</w:t>
            </w:r>
          </w:p>
        </w:tc>
        <w:tc>
          <w:tcPr>
            <w:tcW w:w="5529" w:type="dxa"/>
          </w:tcPr>
          <w:p w:rsidR="00696C07" w:rsidRPr="008B0DAF" w:rsidRDefault="00696C07" w:rsidP="008F262F">
            <w:pPr>
              <w:pStyle w:val="Default"/>
              <w:jc w:val="both"/>
              <w:rPr>
                <w:rFonts w:ascii="Arial" w:eastAsia="Calibri" w:hAnsi="Arial" w:cs="Arial"/>
                <w:sz w:val="20"/>
                <w:szCs w:val="20"/>
              </w:rPr>
            </w:pPr>
            <w:r w:rsidRPr="008B0DAF">
              <w:rPr>
                <w:rFonts w:ascii="Arial" w:eastAsia="Calibri" w:hAnsi="Arial" w:cs="Arial"/>
                <w:sz w:val="20"/>
                <w:szCs w:val="20"/>
              </w:rPr>
              <w:t xml:space="preserve">Ocenie podlegać będzie poprawność przyjętych wskaźników, ich kompletność, realność osiągnięcia co do terminu i wartości, wpływ przyjętych wskaźników na osiągnięcie celów Strategii ZIT w MOF Poznania oraz relacja nakładów do rezultatów. </w:t>
            </w:r>
            <w:r w:rsidRPr="008B0DAF">
              <w:rPr>
                <w:rFonts w:ascii="Arial" w:eastAsia="Calibri" w:hAnsi="Arial" w:cs="Arial"/>
                <w:color w:val="auto"/>
                <w:sz w:val="20"/>
                <w:szCs w:val="20"/>
              </w:rPr>
              <w:t>Ocena będzie dokonywana metodą porównania wniosków złożonych na konkurs pod względem ich wpływu na realizację wskaźników Strategii ZIT.</w:t>
            </w:r>
          </w:p>
        </w:tc>
      </w:tr>
      <w:tr w:rsidR="00696C07" w:rsidRPr="008B0DAF" w:rsidTr="008F262F">
        <w:trPr>
          <w:jc w:val="center"/>
        </w:trPr>
        <w:tc>
          <w:tcPr>
            <w:tcW w:w="497" w:type="dxa"/>
          </w:tcPr>
          <w:p w:rsidR="00696C07" w:rsidRPr="008B0DAF" w:rsidRDefault="00696C07" w:rsidP="008F262F">
            <w:pPr>
              <w:jc w:val="both"/>
              <w:rPr>
                <w:rFonts w:ascii="Arial" w:hAnsi="Arial" w:cs="Arial"/>
                <w:sz w:val="20"/>
                <w:szCs w:val="20"/>
              </w:rPr>
            </w:pPr>
          </w:p>
        </w:tc>
        <w:tc>
          <w:tcPr>
            <w:tcW w:w="2730" w:type="dxa"/>
          </w:tcPr>
          <w:p w:rsidR="00696C07" w:rsidRPr="008B0DAF" w:rsidRDefault="00696C07" w:rsidP="008F262F">
            <w:pPr>
              <w:pStyle w:val="Akapitzlist"/>
              <w:spacing w:after="0" w:line="240" w:lineRule="auto"/>
              <w:ind w:left="0"/>
              <w:jc w:val="both"/>
              <w:rPr>
                <w:rFonts w:ascii="Arial" w:hAnsi="Arial" w:cs="Arial"/>
                <w:i/>
                <w:sz w:val="20"/>
                <w:szCs w:val="20"/>
              </w:rPr>
            </w:pPr>
            <w:r w:rsidRPr="008B0DAF">
              <w:rPr>
                <w:rFonts w:ascii="Arial" w:hAnsi="Arial" w:cs="Arial"/>
                <w:i/>
                <w:sz w:val="20"/>
                <w:szCs w:val="20"/>
              </w:rPr>
              <w:t>Razem punktów</w:t>
            </w:r>
          </w:p>
          <w:p w:rsidR="00696C07" w:rsidRPr="008B0DAF" w:rsidRDefault="00696C07" w:rsidP="008F262F">
            <w:pPr>
              <w:pStyle w:val="Akapitzlist"/>
              <w:spacing w:after="0" w:line="240" w:lineRule="auto"/>
              <w:ind w:left="0"/>
              <w:jc w:val="both"/>
              <w:rPr>
                <w:rFonts w:ascii="Arial" w:hAnsi="Arial" w:cs="Arial"/>
                <w:i/>
                <w:sz w:val="20"/>
                <w:szCs w:val="20"/>
              </w:rPr>
            </w:pPr>
            <w:r w:rsidRPr="008B0DAF">
              <w:rPr>
                <w:rFonts w:ascii="Arial" w:hAnsi="Arial" w:cs="Arial"/>
                <w:i/>
                <w:sz w:val="20"/>
                <w:szCs w:val="20"/>
              </w:rPr>
              <w:t>(maksymalna liczba punktów wynosi 21)</w:t>
            </w:r>
          </w:p>
        </w:tc>
        <w:tc>
          <w:tcPr>
            <w:tcW w:w="1984" w:type="dxa"/>
            <w:vAlign w:val="center"/>
          </w:tcPr>
          <w:p w:rsidR="00696C07" w:rsidRPr="008B0DAF" w:rsidRDefault="00696C07" w:rsidP="008F262F">
            <w:pPr>
              <w:pStyle w:val="Default"/>
              <w:jc w:val="center"/>
              <w:rPr>
                <w:rFonts w:ascii="Arial" w:eastAsia="Calibri" w:hAnsi="Arial" w:cs="Arial"/>
                <w:sz w:val="16"/>
                <w:szCs w:val="16"/>
              </w:rPr>
            </w:pPr>
            <w:r w:rsidRPr="008B0DAF">
              <w:rPr>
                <w:rFonts w:ascii="Arial" w:eastAsia="Calibri" w:hAnsi="Arial" w:cs="Arial"/>
                <w:sz w:val="16"/>
                <w:szCs w:val="16"/>
              </w:rPr>
              <w:t>21</w:t>
            </w:r>
          </w:p>
        </w:tc>
        <w:tc>
          <w:tcPr>
            <w:tcW w:w="5529" w:type="dxa"/>
          </w:tcPr>
          <w:p w:rsidR="00696C07" w:rsidRPr="008B0DAF" w:rsidRDefault="00696C07" w:rsidP="008F262F">
            <w:pPr>
              <w:pStyle w:val="Default"/>
              <w:jc w:val="both"/>
              <w:rPr>
                <w:rFonts w:ascii="Arial" w:eastAsia="Calibri" w:hAnsi="Arial" w:cs="Arial"/>
                <w:sz w:val="20"/>
                <w:szCs w:val="20"/>
              </w:rPr>
            </w:pPr>
          </w:p>
        </w:tc>
      </w:tr>
    </w:tbl>
    <w:p w:rsidR="00696C07" w:rsidRDefault="00696C07" w:rsidP="008D3389">
      <w:pPr>
        <w:rPr>
          <w:rFonts w:ascii="Arial" w:hAnsi="Arial" w:cs="Arial"/>
          <w:b/>
          <w:sz w:val="22"/>
          <w:szCs w:val="22"/>
        </w:rPr>
      </w:pPr>
    </w:p>
    <w:p w:rsidR="00791950" w:rsidRDefault="00F773CE" w:rsidP="008D3389">
      <w:pPr>
        <w:rPr>
          <w:rFonts w:ascii="Arial" w:hAnsi="Arial" w:cs="Arial"/>
          <w:b/>
        </w:rPr>
      </w:pPr>
      <w:r>
        <w:rPr>
          <w:rFonts w:ascii="Arial" w:hAnsi="Arial" w:cs="Arial"/>
          <w:b/>
        </w:rPr>
        <w:t>Ranking projektów</w:t>
      </w:r>
    </w:p>
    <w:p w:rsidR="00F773CE" w:rsidRDefault="00F773CE" w:rsidP="008D3389">
      <w:pPr>
        <w:rPr>
          <w:rFonts w:ascii="Arial" w:hAnsi="Arial" w:cs="Arial"/>
          <w:b/>
        </w:rPr>
      </w:pPr>
    </w:p>
    <w:p w:rsidR="003B159C" w:rsidRPr="00F773CE" w:rsidRDefault="003B159C" w:rsidP="00F773CE">
      <w:pPr>
        <w:pStyle w:val="Akapitzlist"/>
        <w:numPr>
          <w:ilvl w:val="0"/>
          <w:numId w:val="5"/>
        </w:numPr>
        <w:rPr>
          <w:rFonts w:ascii="Arial" w:hAnsi="Arial" w:cs="Arial"/>
          <w:b/>
        </w:rPr>
      </w:pPr>
      <w:r w:rsidRPr="00F773CE">
        <w:rPr>
          <w:rFonts w:ascii="Arial" w:hAnsi="Arial" w:cs="Arial"/>
          <w:b/>
        </w:rPr>
        <w:t xml:space="preserve">Ocena formalna </w:t>
      </w:r>
    </w:p>
    <w:p w:rsidR="003B159C" w:rsidRPr="003B159C" w:rsidRDefault="003B159C" w:rsidP="003B159C">
      <w:pPr>
        <w:ind w:left="360"/>
        <w:rPr>
          <w:rFonts w:ascii="Arial" w:hAnsi="Arial" w:cs="Arial"/>
          <w:b/>
        </w:rPr>
      </w:pP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3558"/>
        <w:gridCol w:w="3558"/>
        <w:gridCol w:w="7414"/>
      </w:tblGrid>
      <w:tr w:rsidR="003B159C" w:rsidRPr="00CE6AAF" w:rsidTr="00D06157">
        <w:trPr>
          <w:jc w:val="center"/>
        </w:trPr>
        <w:tc>
          <w:tcPr>
            <w:tcW w:w="185" w:type="pct"/>
            <w:shd w:val="clear" w:color="auto" w:fill="D9D9D9"/>
            <w:vAlign w:val="center"/>
            <w:hideMark/>
          </w:tcPr>
          <w:p w:rsidR="003B159C" w:rsidRPr="00CE6AAF" w:rsidRDefault="003B159C" w:rsidP="00D06157">
            <w:pPr>
              <w:rPr>
                <w:rFonts w:ascii="Arial" w:eastAsia="Calibri" w:hAnsi="Arial" w:cs="Arial"/>
                <w:b/>
                <w:lang w:eastAsia="en-US"/>
              </w:rPr>
            </w:pPr>
            <w:r w:rsidRPr="00CE6AAF">
              <w:rPr>
                <w:rFonts w:ascii="Arial" w:eastAsia="Calibri" w:hAnsi="Arial" w:cs="Arial"/>
                <w:b/>
                <w:sz w:val="22"/>
                <w:szCs w:val="22"/>
                <w:lang w:eastAsia="en-US"/>
              </w:rPr>
              <w:t>Lp.</w:t>
            </w:r>
          </w:p>
        </w:tc>
        <w:tc>
          <w:tcPr>
            <w:tcW w:w="1179" w:type="pct"/>
            <w:shd w:val="clear" w:color="auto" w:fill="D9D9D9"/>
            <w:vAlign w:val="center"/>
            <w:hideMark/>
          </w:tcPr>
          <w:p w:rsidR="003B159C" w:rsidRPr="00CE6AAF" w:rsidRDefault="003B159C" w:rsidP="00D06157">
            <w:pPr>
              <w:jc w:val="center"/>
              <w:rPr>
                <w:rFonts w:ascii="Arial" w:eastAsia="Calibri" w:hAnsi="Arial" w:cs="Arial"/>
                <w:b/>
                <w:lang w:eastAsia="en-US"/>
              </w:rPr>
            </w:pPr>
            <w:r w:rsidRPr="00CE6AAF">
              <w:rPr>
                <w:rFonts w:ascii="Arial" w:eastAsia="Calibri" w:hAnsi="Arial" w:cs="Arial"/>
                <w:b/>
                <w:sz w:val="22"/>
                <w:szCs w:val="22"/>
                <w:lang w:eastAsia="en-US"/>
              </w:rPr>
              <w:t>Nazwa kryterium</w:t>
            </w:r>
          </w:p>
        </w:tc>
        <w:tc>
          <w:tcPr>
            <w:tcW w:w="1179" w:type="pct"/>
            <w:shd w:val="clear" w:color="auto" w:fill="D9D9D9"/>
            <w:vAlign w:val="center"/>
            <w:hideMark/>
          </w:tcPr>
          <w:p w:rsidR="003B159C" w:rsidRPr="00CE6AAF" w:rsidRDefault="003B159C" w:rsidP="00D06157">
            <w:pPr>
              <w:jc w:val="center"/>
              <w:rPr>
                <w:rFonts w:ascii="Arial" w:eastAsia="Calibri" w:hAnsi="Arial" w:cs="Arial"/>
                <w:b/>
                <w:lang w:eastAsia="en-US"/>
              </w:rPr>
            </w:pPr>
            <w:r w:rsidRPr="00CE6AAF">
              <w:rPr>
                <w:rFonts w:ascii="Arial" w:eastAsia="Calibri" w:hAnsi="Arial" w:cs="Arial"/>
                <w:b/>
                <w:sz w:val="22"/>
                <w:szCs w:val="22"/>
                <w:lang w:eastAsia="en-US"/>
              </w:rPr>
              <w:t>OPIS ZNACZENIA KRYTERIUM (np. informacja o tym, czy spełnienie danego kryterium jest konieczne do przyznania dofinansowania, czy spełnienie danego kryterium jest stopniowalne, jaką wagę w ostatecznej ocenie ma ocena danego kryterium)</w:t>
            </w:r>
          </w:p>
        </w:tc>
        <w:tc>
          <w:tcPr>
            <w:tcW w:w="2457" w:type="pct"/>
            <w:shd w:val="clear" w:color="auto" w:fill="D9D9D9"/>
            <w:vAlign w:val="center"/>
            <w:hideMark/>
          </w:tcPr>
          <w:p w:rsidR="003B159C" w:rsidRPr="00CE6AAF" w:rsidRDefault="003B159C" w:rsidP="00D06157">
            <w:pPr>
              <w:jc w:val="center"/>
              <w:rPr>
                <w:rFonts w:ascii="Arial" w:eastAsia="Calibri" w:hAnsi="Arial" w:cs="Arial"/>
                <w:b/>
                <w:lang w:eastAsia="en-US"/>
              </w:rPr>
            </w:pPr>
            <w:r w:rsidRPr="00CE6AAF">
              <w:rPr>
                <w:rFonts w:ascii="Arial" w:eastAsia="Calibri" w:hAnsi="Arial" w:cs="Arial"/>
                <w:b/>
                <w:sz w:val="22"/>
                <w:szCs w:val="22"/>
                <w:lang w:eastAsia="en-US"/>
              </w:rPr>
              <w:t>DEFINICJA (tj. przede wszystkim zasady jego oceny)</w:t>
            </w:r>
          </w:p>
        </w:tc>
      </w:tr>
      <w:tr w:rsidR="003B159C" w:rsidRPr="00CE6AAF" w:rsidTr="00D06157">
        <w:trPr>
          <w:jc w:val="center"/>
        </w:trPr>
        <w:tc>
          <w:tcPr>
            <w:tcW w:w="185" w:type="pct"/>
            <w:vAlign w:val="center"/>
            <w:hideMark/>
          </w:tcPr>
          <w:p w:rsidR="003B159C" w:rsidRPr="00CE6AAF" w:rsidRDefault="003B159C" w:rsidP="00D06157">
            <w:pPr>
              <w:rPr>
                <w:rFonts w:ascii="Arial" w:eastAsia="Calibri" w:hAnsi="Arial" w:cs="Arial"/>
                <w:sz w:val="20"/>
                <w:szCs w:val="20"/>
                <w:lang w:eastAsia="en-US"/>
              </w:rPr>
            </w:pPr>
            <w:r w:rsidRPr="00CE6AAF">
              <w:rPr>
                <w:rFonts w:ascii="Arial" w:eastAsia="Calibri" w:hAnsi="Arial" w:cs="Arial"/>
                <w:sz w:val="20"/>
                <w:szCs w:val="20"/>
                <w:lang w:eastAsia="en-US"/>
              </w:rPr>
              <w:t>1</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Wniosek złożono w odpowiedzi na właściwe ogłoszenie o konkursie, w terminie określonym w ogłoszeniu. </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w:t>
            </w:r>
            <w:r w:rsidRPr="00DD58FF">
              <w:rPr>
                <w:rFonts w:ascii="Arial" w:hAnsi="Arial" w:cs="Arial"/>
                <w:sz w:val="18"/>
                <w:szCs w:val="18"/>
                <w:lang w:eastAsia="en-US"/>
              </w:rPr>
              <w:lastRenderedPageBreak/>
              <w:t xml:space="preserve">skutkuje negatywną oceną formalną wniosku i jego odrzuceniem. </w:t>
            </w:r>
            <w:r w:rsidRPr="00DD58FF">
              <w:rPr>
                <w:rFonts w:ascii="Arial" w:hAnsi="Arial" w:cs="Arial"/>
                <w:b/>
                <w:sz w:val="18"/>
                <w:szCs w:val="18"/>
                <w:lang w:eastAsia="en-US"/>
              </w:rPr>
              <w:t>Brak możliwości korekty.</w:t>
            </w:r>
          </w:p>
        </w:tc>
        <w:tc>
          <w:tcPr>
            <w:tcW w:w="2457" w:type="pct"/>
            <w:shd w:val="clear" w:color="auto" w:fill="FFFFFF"/>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lastRenderedPageBreak/>
              <w:t xml:space="preserve">Ocena kryterium polega na weryfikacji czy Wnioskodawca spełnia wszystkie zapisy zawarte w ogłoszeniu o konkursie (tj. m.in. termin, miejsce i forma składania wniosków o dofinansowanie projektu, typ projektu podlegający dofinansowaniu; zgodnie ze </w:t>
            </w:r>
            <w:r w:rsidRPr="00DD58FF">
              <w:rPr>
                <w:rFonts w:ascii="Arial" w:hAnsi="Arial" w:cs="Arial"/>
                <w:i/>
                <w:iCs/>
                <w:sz w:val="18"/>
                <w:szCs w:val="18"/>
                <w:lang w:eastAsia="en-US"/>
              </w:rPr>
              <w:lastRenderedPageBreak/>
              <w:t>Szczegółowym opisem osi priorytetowych programu operacyjnego</w:t>
            </w:r>
            <w:r w:rsidRPr="00DD58FF">
              <w:rPr>
                <w:rFonts w:ascii="Arial" w:hAnsi="Arial" w:cs="Arial"/>
                <w:sz w:val="18"/>
                <w:szCs w:val="18"/>
                <w:lang w:eastAsia="en-US"/>
              </w:rPr>
              <w:t>).</w:t>
            </w:r>
          </w:p>
        </w:tc>
      </w:tr>
      <w:tr w:rsidR="003B159C" w:rsidRPr="00CE6AAF" w:rsidTr="00D06157">
        <w:trPr>
          <w:jc w:val="center"/>
        </w:trPr>
        <w:tc>
          <w:tcPr>
            <w:tcW w:w="185" w:type="pct"/>
            <w:vAlign w:val="center"/>
            <w:hideMark/>
          </w:tcPr>
          <w:p w:rsidR="003B159C" w:rsidRPr="00CE6AAF" w:rsidRDefault="003B159C" w:rsidP="00D06157">
            <w:pPr>
              <w:rPr>
                <w:rFonts w:ascii="Arial" w:eastAsia="Calibri" w:hAnsi="Arial" w:cs="Arial"/>
                <w:sz w:val="20"/>
                <w:szCs w:val="20"/>
                <w:lang w:eastAsia="en-US"/>
              </w:rPr>
            </w:pPr>
            <w:r w:rsidRPr="00CE6AAF">
              <w:rPr>
                <w:rFonts w:ascii="Arial" w:eastAsia="Calibri" w:hAnsi="Arial" w:cs="Arial"/>
                <w:sz w:val="20"/>
                <w:szCs w:val="20"/>
                <w:lang w:eastAsia="en-US"/>
              </w:rPr>
              <w:lastRenderedPageBreak/>
              <w:t>2</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Wnioskodawca złożył w danym konkursie jeden projekt</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sz w:val="18"/>
                <w:szCs w:val="18"/>
                <w:lang w:eastAsia="en-US"/>
              </w:rPr>
              <w:t>Brak możliwości korekty.</w:t>
            </w:r>
          </w:p>
        </w:tc>
        <w:tc>
          <w:tcPr>
            <w:tcW w:w="2457" w:type="pct"/>
            <w:shd w:val="clear" w:color="auto" w:fill="FFFFFF"/>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Jeżeli w zapisach dokumentacji konkursowej wskazano, iż w ramach danego konkursu Wnioskodawca może złożyć maksymalnie jeden projekt, to przekroczenie tej liczby wyklucza Wnioskodawcę z dalszej oceny formalnej wniosku i uniemożliwia otrzymanie dofinansowania.</w:t>
            </w:r>
          </w:p>
        </w:tc>
      </w:tr>
      <w:tr w:rsidR="003B159C" w:rsidRPr="00CE6AAF" w:rsidTr="00D06157">
        <w:trPr>
          <w:jc w:val="center"/>
        </w:trPr>
        <w:tc>
          <w:tcPr>
            <w:tcW w:w="185" w:type="pct"/>
            <w:vAlign w:val="center"/>
            <w:hideMark/>
          </w:tcPr>
          <w:p w:rsidR="003B159C" w:rsidRPr="00CE6AAF" w:rsidRDefault="003B159C" w:rsidP="00D06157">
            <w:pPr>
              <w:rPr>
                <w:rFonts w:ascii="Arial" w:eastAsia="Calibri" w:hAnsi="Arial" w:cs="Arial"/>
                <w:sz w:val="20"/>
                <w:szCs w:val="20"/>
                <w:lang w:eastAsia="en-US"/>
              </w:rPr>
            </w:pPr>
            <w:r w:rsidRPr="00CE6AAF">
              <w:rPr>
                <w:rFonts w:ascii="Arial" w:eastAsia="Calibri" w:hAnsi="Arial" w:cs="Arial"/>
                <w:sz w:val="20"/>
                <w:szCs w:val="20"/>
                <w:lang w:eastAsia="en-US"/>
              </w:rPr>
              <w:t>3</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Wnioskodawca  jest uprawniony do ubiegania się o wsparcie w ramach konkursu</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Brak możliwości korekty</w:t>
            </w:r>
            <w:r w:rsidRPr="00DD58FF">
              <w:rPr>
                <w:rFonts w:ascii="Arial" w:hAnsi="Arial" w:cs="Arial"/>
                <w:sz w:val="18"/>
                <w:szCs w:val="18"/>
                <w:lang w:eastAsia="en-US"/>
              </w:rPr>
              <w:t>.</w:t>
            </w:r>
          </w:p>
        </w:tc>
        <w:tc>
          <w:tcPr>
            <w:tcW w:w="2457" w:type="pct"/>
            <w:shd w:val="clear" w:color="auto" w:fill="FFFFFF"/>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Weryfikacji podlega: typ Beneficjenta wskazany w </w:t>
            </w:r>
            <w:r w:rsidRPr="00DD58FF">
              <w:rPr>
                <w:rFonts w:ascii="Arial" w:hAnsi="Arial" w:cs="Arial"/>
                <w:i/>
                <w:iCs/>
                <w:sz w:val="18"/>
                <w:szCs w:val="18"/>
                <w:lang w:eastAsia="en-US"/>
              </w:rPr>
              <w:t>Szczegółowym opisie osi priorytetowych programu operacyjnego,</w:t>
            </w:r>
            <w:r w:rsidRPr="00DD58FF">
              <w:rPr>
                <w:rFonts w:ascii="Arial" w:hAnsi="Arial" w:cs="Arial"/>
                <w:sz w:val="18"/>
                <w:szCs w:val="18"/>
                <w:lang w:eastAsia="en-US"/>
              </w:rPr>
              <w:t xml:space="preserve"> a dotyczący danej osi priorytetowej/działania/</w:t>
            </w:r>
            <w:r>
              <w:rPr>
                <w:rFonts w:ascii="Arial" w:hAnsi="Arial" w:cs="Arial"/>
                <w:sz w:val="18"/>
                <w:szCs w:val="18"/>
                <w:lang w:eastAsia="en-US"/>
              </w:rPr>
              <w:t xml:space="preserve"> </w:t>
            </w:r>
            <w:r w:rsidRPr="00DD58FF">
              <w:rPr>
                <w:rFonts w:ascii="Arial" w:hAnsi="Arial" w:cs="Arial"/>
                <w:sz w:val="18"/>
                <w:szCs w:val="18"/>
                <w:lang w:eastAsia="en-US"/>
              </w:rPr>
              <w:t xml:space="preserve">poddziałania. Weryfikacja następuje na podstawie dokumentów rejestrowych Wnioskodawcy (np. KRS, REGON, CEIDG). Ponadto w ramach przedmiotowego kryterium sprawdzeniu podlega czy Wnioskodawca nie jest podmiotem wykluczonym z możliwości otrzymania dofinansowania na podstawie odrębnych przepisów wymienionych m.in. w </w:t>
            </w:r>
            <w:r w:rsidRPr="00DD58FF">
              <w:rPr>
                <w:rFonts w:ascii="Arial" w:hAnsi="Arial" w:cs="Arial"/>
                <w:i/>
                <w:iCs/>
                <w:sz w:val="18"/>
                <w:szCs w:val="18"/>
                <w:lang w:eastAsia="en-US"/>
              </w:rPr>
              <w:t>Wytycznych w zakresie trybów wyboru projektów na lata 2014-2020</w:t>
            </w:r>
            <w:r w:rsidRPr="00DD58FF">
              <w:rPr>
                <w:rFonts w:ascii="Arial" w:hAnsi="Arial" w:cs="Arial"/>
                <w:sz w:val="18"/>
                <w:szCs w:val="18"/>
                <w:lang w:eastAsia="en-US"/>
              </w:rPr>
              <w:t xml:space="preserve"> Ministerstwa Infrastruktury i Rozwoju. W sytuacji gdy Wnioskodawcą jest przedsiębiorca dodatkowo weryfikowany jest jego status. </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4</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Wnioskodawca nie podlega wykluczeniu z ubiegania się o dofinansowanie na podstawie ustawy o finansach publicznych</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Brak możliwości korekty.</w:t>
            </w:r>
          </w:p>
        </w:tc>
        <w:tc>
          <w:tcPr>
            <w:tcW w:w="2457" w:type="pct"/>
            <w:shd w:val="clear" w:color="auto" w:fill="FFFFFF"/>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Weryfikacja Wnioskodawcy zgodnie z zapisami ustawy o finansach publicznych (Dz. U. z 2013 r. poz. 885 ze zm.).</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5</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Projekt spełnia przesłanki inwestycji początkowej.</w:t>
            </w:r>
          </w:p>
        </w:tc>
        <w:tc>
          <w:tcPr>
            <w:tcW w:w="1179" w:type="pct"/>
            <w:vAlign w:val="center"/>
            <w:hideMark/>
          </w:tcPr>
          <w:p w:rsidR="003B159C" w:rsidRPr="00954B19" w:rsidRDefault="003B159C" w:rsidP="00D06157">
            <w:pPr>
              <w:jc w:val="both"/>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Brak możliwości korekty.</w:t>
            </w:r>
          </w:p>
        </w:tc>
        <w:tc>
          <w:tcPr>
            <w:tcW w:w="2457" w:type="pct"/>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Wsparcia nie uzyskują projekty, które nie spełniają przesłanek wynikających z definicji zawartej w R</w:t>
            </w:r>
            <w:r w:rsidRPr="00DD58FF">
              <w:rPr>
                <w:rFonts w:ascii="Arial" w:hAnsi="Arial" w:cs="Arial"/>
                <w:i/>
                <w:iCs/>
                <w:sz w:val="18"/>
                <w:szCs w:val="18"/>
                <w:lang w:eastAsia="en-US"/>
              </w:rPr>
              <w:t xml:space="preserve">ozporządzeniu Komisji (UE) Nr 651/2014 z dnia 17 czerwca 2014 r. uznające niektóre rodzaje pomocy za zgodne z rynkiem wewnętrznym w zastosowaniu art. 107 i 108 Traktatu </w:t>
            </w:r>
            <w:r w:rsidRPr="00DD58FF">
              <w:rPr>
                <w:rFonts w:ascii="Arial" w:hAnsi="Arial" w:cs="Arial"/>
                <w:sz w:val="18"/>
                <w:szCs w:val="18"/>
                <w:lang w:eastAsia="en-US"/>
              </w:rPr>
              <w:t>(DZ. U. UE L 187 z 26.06.2014).</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Pr>
                <w:rFonts w:ascii="Arial" w:eastAsia="Calibri" w:hAnsi="Arial" w:cs="Arial"/>
                <w:sz w:val="18"/>
                <w:szCs w:val="18"/>
                <w:lang w:eastAsia="en-US"/>
              </w:rPr>
              <w:t>6</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Projekt jest realizowany na terenie Województwa Wielkopolskiego.</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Brak możliwości korekty.</w:t>
            </w:r>
          </w:p>
        </w:tc>
        <w:tc>
          <w:tcPr>
            <w:tcW w:w="2457" w:type="pct"/>
          </w:tcPr>
          <w:p w:rsidR="003B159C" w:rsidRPr="00DD58FF" w:rsidRDefault="003B159C" w:rsidP="00D06157">
            <w:pPr>
              <w:jc w:val="both"/>
              <w:rPr>
                <w:rFonts w:ascii="Arial" w:hAnsi="Arial" w:cs="Arial"/>
                <w:color w:val="FF0000"/>
                <w:sz w:val="18"/>
                <w:szCs w:val="18"/>
                <w:lang w:eastAsia="en-US"/>
              </w:rPr>
            </w:pPr>
            <w:r w:rsidRPr="00DD58FF">
              <w:rPr>
                <w:rFonts w:ascii="Arial" w:hAnsi="Arial" w:cs="Arial"/>
                <w:sz w:val="18"/>
                <w:szCs w:val="18"/>
                <w:lang w:eastAsia="en-US"/>
              </w:rPr>
              <w:t xml:space="preserve">Wnioskodawca jest zobligowany do realizacji projektu na terenie województwa wielkopolskiego. Weryfikacji podlega obszar realizacji projektu wskazany we wniosku o dofinansowanie. W przypadku gdy przedmiotem projektu będzie </w:t>
            </w:r>
            <w:r>
              <w:rPr>
                <w:rFonts w:ascii="Arial" w:hAnsi="Arial" w:cs="Arial"/>
                <w:sz w:val="18"/>
                <w:szCs w:val="18"/>
                <w:lang w:eastAsia="en-US"/>
              </w:rPr>
              <w:t xml:space="preserve">przedsięwzięcie </w:t>
            </w:r>
            <w:r w:rsidRPr="00DD58FF">
              <w:rPr>
                <w:rFonts w:ascii="Arial" w:hAnsi="Arial" w:cs="Arial"/>
                <w:sz w:val="18"/>
                <w:szCs w:val="18"/>
                <w:lang w:eastAsia="en-US"/>
              </w:rPr>
              <w:t>nie związa</w:t>
            </w:r>
            <w:r>
              <w:rPr>
                <w:rFonts w:ascii="Arial" w:hAnsi="Arial" w:cs="Arial"/>
                <w:sz w:val="18"/>
                <w:szCs w:val="18"/>
                <w:lang w:eastAsia="en-US"/>
              </w:rPr>
              <w:t>ne</w:t>
            </w:r>
            <w:r w:rsidRPr="00DD58FF">
              <w:rPr>
                <w:rFonts w:ascii="Arial" w:hAnsi="Arial" w:cs="Arial"/>
                <w:sz w:val="18"/>
                <w:szCs w:val="18"/>
                <w:lang w:eastAsia="en-US"/>
              </w:rPr>
              <w:t xml:space="preserve"> trwale z gruntem za miejsce realizacji projektu uznaje się siedzibę Beneficjenta bądź miejsce prowadzenia przez niego działalności gospodarczej (weryfikacji dokonuje się na podstawie zapisów w dokumentach rejestrowych/ statutowych stanowiących załączniki obligatoryjne do wniosku).</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Pr>
                <w:rFonts w:ascii="Arial" w:eastAsia="Calibri" w:hAnsi="Arial" w:cs="Arial"/>
                <w:sz w:val="18"/>
                <w:szCs w:val="18"/>
                <w:lang w:eastAsia="en-US"/>
              </w:rPr>
              <w:t>7</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Zgodność założeń projektu z wymogami zawartymi w Uszczegółowieniu i dokumentacji konkursowej</w:t>
            </w:r>
            <w:r>
              <w:rPr>
                <w:rFonts w:ascii="Arial" w:hAnsi="Arial" w:cs="Arial"/>
                <w:sz w:val="18"/>
                <w:szCs w:val="18"/>
                <w:lang w:eastAsia="en-US"/>
              </w:rPr>
              <w:t>.</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Możliwość jednorazowej korekty.</w:t>
            </w:r>
          </w:p>
        </w:tc>
        <w:tc>
          <w:tcPr>
            <w:tcW w:w="2457" w:type="pct"/>
            <w:shd w:val="clear" w:color="auto" w:fill="FFFFFF"/>
            <w:hideMark/>
          </w:tcPr>
          <w:p w:rsidR="003B159C" w:rsidRPr="00203875" w:rsidRDefault="003B159C" w:rsidP="00D06157">
            <w:pPr>
              <w:jc w:val="both"/>
              <w:rPr>
                <w:rFonts w:ascii="Arial" w:hAnsi="Arial" w:cs="Arial"/>
                <w:i/>
                <w:iCs/>
                <w:sz w:val="18"/>
                <w:szCs w:val="18"/>
                <w:lang w:eastAsia="en-US"/>
              </w:rPr>
            </w:pPr>
            <w:r w:rsidRPr="00DD58FF">
              <w:rPr>
                <w:rFonts w:ascii="Arial" w:hAnsi="Arial" w:cs="Arial"/>
                <w:sz w:val="18"/>
                <w:szCs w:val="18"/>
                <w:lang w:eastAsia="en-US"/>
              </w:rPr>
              <w:t xml:space="preserve">Weryfikacji podlega zgodność zapisów przedstawionych we wniosku o dofinansowanie z zapisami dokumentacji konkursowej (w tym  z zapisami  Linii demarkacyjnej i art. 65 ust. 6 rozporządzenia ogólnego) oraz ze </w:t>
            </w:r>
            <w:r w:rsidRPr="00DD58FF">
              <w:rPr>
                <w:rFonts w:ascii="Arial" w:hAnsi="Arial" w:cs="Arial"/>
                <w:i/>
                <w:iCs/>
                <w:sz w:val="18"/>
                <w:szCs w:val="18"/>
                <w:lang w:eastAsia="en-US"/>
              </w:rPr>
              <w:t xml:space="preserve">Szczegółowym opisem osi priorytetowych programu operacyjnego. </w:t>
            </w:r>
            <w:r w:rsidRPr="00DD58FF">
              <w:rPr>
                <w:rFonts w:ascii="Arial" w:hAnsi="Arial" w:cs="Arial"/>
                <w:sz w:val="18"/>
                <w:szCs w:val="18"/>
                <w:lang w:eastAsia="en-US"/>
              </w:rPr>
              <w:t xml:space="preserve">Weryfikacji podlega m.in rodzaj projektu, maksymalna/minimalna wartość projektu, dzień rozpoczęcia kwalifikowalności, cele projektu, spełnienie regulacji zawartych w Informacjach dodatkowych w </w:t>
            </w:r>
            <w:r w:rsidRPr="00DD58FF">
              <w:rPr>
                <w:rFonts w:ascii="Arial" w:hAnsi="Arial" w:cs="Arial"/>
                <w:i/>
                <w:iCs/>
                <w:sz w:val="18"/>
                <w:szCs w:val="18"/>
                <w:lang w:eastAsia="en-US"/>
              </w:rPr>
              <w:t xml:space="preserve">Szczegółowym opisie osi priorytetowych </w:t>
            </w:r>
            <w:r w:rsidRPr="00DD58FF">
              <w:rPr>
                <w:rFonts w:ascii="Arial" w:hAnsi="Arial" w:cs="Arial"/>
                <w:i/>
                <w:iCs/>
                <w:sz w:val="18"/>
                <w:szCs w:val="18"/>
                <w:lang w:eastAsia="en-US"/>
              </w:rPr>
              <w:lastRenderedPageBreak/>
              <w:t>programu operacyjnego.</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Pr>
                <w:rFonts w:ascii="Arial" w:eastAsia="Calibri" w:hAnsi="Arial" w:cs="Arial"/>
                <w:sz w:val="18"/>
                <w:szCs w:val="18"/>
                <w:lang w:eastAsia="en-US"/>
              </w:rPr>
              <w:lastRenderedPageBreak/>
              <w:t>8</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Zgodność okresu re</w:t>
            </w:r>
            <w:r>
              <w:rPr>
                <w:rFonts w:ascii="Arial" w:hAnsi="Arial" w:cs="Arial"/>
                <w:sz w:val="18"/>
                <w:szCs w:val="18"/>
                <w:lang w:eastAsia="en-US"/>
              </w:rPr>
              <w:t>alizacji z okresem programowym.</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Możliwość jednorazowej korekty.</w:t>
            </w:r>
          </w:p>
        </w:tc>
        <w:tc>
          <w:tcPr>
            <w:tcW w:w="2457" w:type="pct"/>
            <w:hideMark/>
          </w:tcPr>
          <w:p w:rsidR="003B159C" w:rsidRDefault="003B159C" w:rsidP="00D06157">
            <w:pPr>
              <w:jc w:val="both"/>
              <w:rPr>
                <w:rFonts w:ascii="Arial" w:hAnsi="Arial" w:cs="Arial"/>
                <w:sz w:val="18"/>
                <w:szCs w:val="18"/>
                <w:lang w:eastAsia="en-US"/>
              </w:rPr>
            </w:pPr>
            <w:r w:rsidRPr="00DD58FF">
              <w:rPr>
                <w:rFonts w:ascii="Arial" w:hAnsi="Arial" w:cs="Arial"/>
                <w:sz w:val="18"/>
                <w:szCs w:val="18"/>
                <w:lang w:eastAsia="en-US"/>
              </w:rPr>
              <w:t>Weryfikacji podlega okres realizacji projektu przedstawiony we wniosku o dofinansowanie (czy nie wykracza on poza ramy wynikające z zapisów dokumentacji konkursowej). Projekty nieobjęte pomocą publiczną - dzień rozpoczęcia kwalifikowalności - okres realizacji nie wcześniej niż 1 stycznia 2014r. Końcową datą kwalifikowalności wydatków jest 31 grudnia 2023 r.</w:t>
            </w:r>
          </w:p>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 stosunku do projektów objętych zasadami pomocy publicznej termin rozpoczęcia kwalifikowalności powinien być zgodny z obowiązującymi w tym zakresie zasadami.</w:t>
            </w:r>
          </w:p>
        </w:tc>
      </w:tr>
      <w:tr w:rsidR="003B159C" w:rsidRPr="00CE6AAF" w:rsidTr="00D06157">
        <w:trPr>
          <w:jc w:val="center"/>
        </w:trPr>
        <w:tc>
          <w:tcPr>
            <w:tcW w:w="185" w:type="pct"/>
            <w:vAlign w:val="center"/>
          </w:tcPr>
          <w:p w:rsidR="003B159C" w:rsidRPr="00DD58FF" w:rsidRDefault="003B159C" w:rsidP="00D06157">
            <w:pPr>
              <w:rPr>
                <w:rFonts w:ascii="Arial" w:eastAsia="Calibri" w:hAnsi="Arial" w:cs="Arial"/>
                <w:sz w:val="18"/>
                <w:szCs w:val="18"/>
                <w:lang w:eastAsia="en-US"/>
              </w:rPr>
            </w:pPr>
            <w:r>
              <w:rPr>
                <w:rFonts w:ascii="Arial" w:eastAsia="Calibri" w:hAnsi="Arial" w:cs="Arial"/>
                <w:sz w:val="18"/>
                <w:szCs w:val="18"/>
                <w:lang w:eastAsia="en-US"/>
              </w:rPr>
              <w:t>9</w:t>
            </w:r>
          </w:p>
        </w:tc>
        <w:tc>
          <w:tcPr>
            <w:tcW w:w="1179" w:type="pct"/>
            <w:vAlign w:val="center"/>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Projekt nie dotyczy sektorów wyłączonych ze wsparcia WRPO</w:t>
            </w:r>
            <w:r>
              <w:rPr>
                <w:rFonts w:ascii="Arial" w:hAnsi="Arial" w:cs="Arial"/>
                <w:sz w:val="18"/>
                <w:szCs w:val="18"/>
                <w:lang w:eastAsia="en-US"/>
              </w:rPr>
              <w:t>.</w:t>
            </w:r>
          </w:p>
        </w:tc>
        <w:tc>
          <w:tcPr>
            <w:tcW w:w="1179" w:type="pct"/>
            <w:vAlign w:val="center"/>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i/>
                <w:iCs/>
                <w:sz w:val="18"/>
                <w:szCs w:val="18"/>
                <w:u w:val="single"/>
                <w:lang w:eastAsia="en-US"/>
              </w:rPr>
              <w:t xml:space="preserve">Uwaga: Możliwość skorygowania błędnie podanego kodu PKD oraz wyjaśnienia wątpliwej sytuacji w przypadku gdy wskazany przez Wnioskodawcę kod PKD nie rozstrzyga jednoznacznie o występowaniu działalności wykluczonej w ramach WRPO. </w:t>
            </w:r>
          </w:p>
        </w:tc>
        <w:tc>
          <w:tcPr>
            <w:tcW w:w="2457" w:type="pct"/>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Weryfikacji podlega rodzaj prowadzonej przez Wnioskodawcę działalności gospodarczej na podstawie Polskiej Klasyfikacji Działalności. Projekty z sektorów wyłączonych ze wsparcia WRPO wykluczone są z możliwości otrzymania dofinansowania.</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10</w:t>
            </w:r>
          </w:p>
        </w:tc>
        <w:tc>
          <w:tcPr>
            <w:tcW w:w="1179" w:type="pct"/>
            <w:vAlign w:val="center"/>
            <w:hideMark/>
          </w:tcPr>
          <w:p w:rsidR="003B159C" w:rsidRPr="00DD58FF" w:rsidRDefault="003B159C" w:rsidP="00D06157">
            <w:pPr>
              <w:jc w:val="both"/>
              <w:rPr>
                <w:rFonts w:ascii="Arial" w:hAnsi="Arial" w:cs="Arial"/>
                <w:sz w:val="18"/>
                <w:szCs w:val="18"/>
                <w:lang w:eastAsia="en-US"/>
              </w:rPr>
            </w:pPr>
            <w:r>
              <w:rPr>
                <w:rFonts w:ascii="Arial" w:hAnsi="Arial" w:cs="Arial"/>
                <w:sz w:val="18"/>
                <w:szCs w:val="18"/>
                <w:lang w:eastAsia="en-US"/>
              </w:rPr>
              <w:t>Wnioskodawca zagwarantował zachowanie trwałości projektu.</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Możliwość jednorazowej korekty</w:t>
            </w:r>
          </w:p>
        </w:tc>
        <w:tc>
          <w:tcPr>
            <w:tcW w:w="2457" w:type="pct"/>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Weryfikacji podlega zgodność dokumentacji projektowej z zapisami art. 71 Rozporządzenia Parlamentu Europejskiego i Rady (UE) nr 1303/2013 z dnia 17 grudnia 2013 r. </w:t>
            </w:r>
            <w:proofErr w:type="spellStart"/>
            <w:r w:rsidRPr="00DD58FF">
              <w:rPr>
                <w:rFonts w:ascii="Arial" w:hAnsi="Arial" w:cs="Arial"/>
                <w:sz w:val="18"/>
                <w:szCs w:val="18"/>
                <w:lang w:eastAsia="en-US"/>
              </w:rPr>
              <w:t>ws</w:t>
            </w:r>
            <w:proofErr w:type="spellEnd"/>
            <w:r w:rsidRPr="00DD58FF">
              <w:rPr>
                <w:rFonts w:ascii="Arial" w:hAnsi="Arial" w:cs="Arial"/>
                <w:sz w:val="18"/>
                <w:szCs w:val="18"/>
                <w:lang w:eastAsia="en-US"/>
              </w:rPr>
              <w:t>. trwałości operacji.</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11</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Prawidłowa wartość projektu</w:t>
            </w:r>
            <w:r>
              <w:rPr>
                <w:rFonts w:ascii="Arial" w:hAnsi="Arial" w:cs="Arial"/>
                <w:sz w:val="18"/>
                <w:szCs w:val="18"/>
                <w:lang w:eastAsia="en-US"/>
              </w:rPr>
              <w:t>.</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 xml:space="preserve">Możliwość jednorazowej korekty </w:t>
            </w:r>
          </w:p>
        </w:tc>
        <w:tc>
          <w:tcPr>
            <w:tcW w:w="2457" w:type="pct"/>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Weryfikacji podlega zgodność  wartości projektu z zapisami dokumentacji konkursowej i </w:t>
            </w:r>
            <w:r w:rsidRPr="00DD58FF">
              <w:rPr>
                <w:rFonts w:ascii="Arial" w:hAnsi="Arial" w:cs="Arial"/>
                <w:i/>
                <w:iCs/>
                <w:sz w:val="18"/>
                <w:szCs w:val="18"/>
                <w:lang w:eastAsia="en-US"/>
              </w:rPr>
              <w:t>Szczegółowym opisem osi priorytetowych programu operacyjnego.</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12</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Prawidłowo wykonane obliczenia we wniosku</w:t>
            </w:r>
            <w:r>
              <w:rPr>
                <w:rFonts w:ascii="Arial" w:hAnsi="Arial" w:cs="Arial"/>
                <w:sz w:val="18"/>
                <w:szCs w:val="18"/>
                <w:lang w:eastAsia="en-US"/>
              </w:rPr>
              <w:t>.</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 xml:space="preserve">Możliwość jednorazowej korekty </w:t>
            </w:r>
          </w:p>
        </w:tc>
        <w:tc>
          <w:tcPr>
            <w:tcW w:w="2457" w:type="pct"/>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Weryfikacji podlega prawidłowość przeprowadzonych przez wnioskodawcę obliczeń matematycznych - zarówno poprawność kwotowa jak i procentowa. Obliczenia powinny być przeprowadzone zgodnie z </w:t>
            </w:r>
            <w:r w:rsidRPr="00DD58FF">
              <w:rPr>
                <w:rFonts w:ascii="Arial" w:hAnsi="Arial" w:cs="Arial"/>
                <w:i/>
                <w:iCs/>
                <w:sz w:val="18"/>
                <w:szCs w:val="18"/>
                <w:lang w:eastAsia="en-US"/>
              </w:rPr>
              <w:t xml:space="preserve">Instrukcją wypełniania wniosku o dofinansowanie </w:t>
            </w:r>
            <w:r w:rsidRPr="00DD58FF">
              <w:rPr>
                <w:rFonts w:ascii="Arial" w:hAnsi="Arial" w:cs="Arial"/>
                <w:sz w:val="18"/>
                <w:szCs w:val="18"/>
                <w:lang w:eastAsia="en-US"/>
              </w:rPr>
              <w:t>oraz pozostałą dokumentacją konkursową.</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13</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Prawidłowa kwalifikowalność kosztów</w:t>
            </w:r>
            <w:r>
              <w:rPr>
                <w:rFonts w:ascii="Arial" w:hAnsi="Arial" w:cs="Arial"/>
                <w:sz w:val="18"/>
                <w:szCs w:val="18"/>
                <w:lang w:eastAsia="en-US"/>
              </w:rPr>
              <w:t>.</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 xml:space="preserve">Możliwość </w:t>
            </w:r>
            <w:r w:rsidRPr="00DD58FF">
              <w:rPr>
                <w:rFonts w:ascii="Arial" w:hAnsi="Arial" w:cs="Arial"/>
                <w:b/>
                <w:bCs/>
                <w:sz w:val="18"/>
                <w:szCs w:val="18"/>
                <w:lang w:eastAsia="en-US"/>
              </w:rPr>
              <w:lastRenderedPageBreak/>
              <w:t xml:space="preserve">jednorazowej korekty </w:t>
            </w:r>
          </w:p>
        </w:tc>
        <w:tc>
          <w:tcPr>
            <w:tcW w:w="2457" w:type="pct"/>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lastRenderedPageBreak/>
              <w:t>Wydatkami kwalifikującymi się do objęcia dofinansowaniem są wyłącznie wydatki niezbędne do realizacji projektu i faktycznie poniesione przez Wnioskodawcę w okresie realizacji projektu. Sprawdzeniu podlega w szczególności, czy:</w:t>
            </w:r>
          </w:p>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1) zakres rzeczowy Projektu spełnia wymogi kwalifikowalności dla danego Działania (Wytyczne w sprawie kwalifikowalności...),</w:t>
            </w:r>
          </w:p>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lastRenderedPageBreak/>
              <w:t>2) wydatki wskazane w Projekcie co do zasady uznać można za kwalifikowalne,</w:t>
            </w:r>
          </w:p>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3) wydatki zostały poniesione przez Wnioskodawcę w odpowiednim okresie (nie wcześniej niż 1 stycznia 2014 i nie później niż 31 grudnia 2023 r z wyjątkiem  projektów objętych zasadami pomocy publicznej i szczegółowych regulacji konkursowych),</w:t>
            </w:r>
          </w:p>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4) Projekt nie został sfinansowany w ramach innego programu pomocowego.</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lastRenderedPageBreak/>
              <w:t>14</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Właściwy poziom dofinansowania projektu</w:t>
            </w:r>
            <w:r>
              <w:rPr>
                <w:rFonts w:ascii="Arial" w:hAnsi="Arial" w:cs="Arial"/>
                <w:sz w:val="18"/>
                <w:szCs w:val="18"/>
                <w:lang w:eastAsia="en-US"/>
              </w:rPr>
              <w:t>.</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 xml:space="preserve">Możliwość jednorazowej korekty </w:t>
            </w:r>
          </w:p>
        </w:tc>
        <w:tc>
          <w:tcPr>
            <w:tcW w:w="2457" w:type="pct"/>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Weryfikacji podlega prawidłowość obliczenia kwoty dofinansowania. Poziom dofinansowania musi być zgodny z dokumentacją konkursową, </w:t>
            </w:r>
            <w:r w:rsidRPr="00DD58FF">
              <w:rPr>
                <w:rFonts w:ascii="Arial" w:hAnsi="Arial" w:cs="Arial"/>
                <w:i/>
                <w:iCs/>
                <w:sz w:val="18"/>
                <w:szCs w:val="18"/>
                <w:lang w:eastAsia="en-US"/>
              </w:rPr>
              <w:t xml:space="preserve">Szczegółowym opisem osi priorytetowych programu operacyjnego </w:t>
            </w:r>
            <w:r w:rsidRPr="00DD58FF">
              <w:rPr>
                <w:rFonts w:ascii="Arial" w:hAnsi="Arial" w:cs="Arial"/>
                <w:sz w:val="18"/>
                <w:szCs w:val="18"/>
                <w:lang w:eastAsia="en-US"/>
              </w:rPr>
              <w:t xml:space="preserve">oraz </w:t>
            </w:r>
            <w:r w:rsidRPr="00DD58FF">
              <w:rPr>
                <w:rFonts w:ascii="Arial" w:hAnsi="Arial" w:cs="Arial"/>
                <w:i/>
                <w:iCs/>
                <w:sz w:val="18"/>
                <w:szCs w:val="18"/>
                <w:lang w:eastAsia="en-US"/>
              </w:rPr>
              <w:t xml:space="preserve">Instrukcją wypełniania wniosku o dofinansowanie. </w:t>
            </w:r>
            <w:r w:rsidRPr="00DD58FF">
              <w:rPr>
                <w:rFonts w:ascii="Arial" w:hAnsi="Arial" w:cs="Arial"/>
                <w:sz w:val="18"/>
                <w:szCs w:val="18"/>
                <w:lang w:eastAsia="en-US"/>
              </w:rPr>
              <w:t>Wartość dofinansowania z Europejskiego Funduszu  Rozwoju Regionalnego należy zaokrąglać w dół do dwóch miejsc po przecinku.</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15</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Analiza pomocy publicznej - zgodność z odpowiednim programem pomocowym</w:t>
            </w:r>
            <w:r>
              <w:rPr>
                <w:rFonts w:ascii="Arial" w:hAnsi="Arial" w:cs="Arial"/>
                <w:sz w:val="18"/>
                <w:szCs w:val="18"/>
                <w:lang w:eastAsia="en-US"/>
              </w:rPr>
              <w:t>.</w:t>
            </w:r>
          </w:p>
        </w:tc>
        <w:tc>
          <w:tcPr>
            <w:tcW w:w="1179" w:type="pct"/>
            <w:shd w:val="clear" w:color="auto" w:fill="FFFFFF"/>
            <w:vAlign w:val="center"/>
            <w:hideMark/>
          </w:tcPr>
          <w:p w:rsidR="003B159C" w:rsidRDefault="003B159C" w:rsidP="00D06157">
            <w:pPr>
              <w:jc w:val="both"/>
              <w:rPr>
                <w:rFonts w:ascii="Arial" w:hAnsi="Arial" w:cs="Arial"/>
                <w:b/>
                <w:bCs/>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Możliwość jednorazowej korekty</w:t>
            </w:r>
          </w:p>
          <w:p w:rsidR="003B159C" w:rsidRPr="00DD58FF" w:rsidRDefault="003B159C" w:rsidP="00D06157">
            <w:pPr>
              <w:jc w:val="both"/>
              <w:rPr>
                <w:rFonts w:ascii="Arial" w:hAnsi="Arial" w:cs="Arial"/>
                <w:sz w:val="18"/>
                <w:szCs w:val="18"/>
                <w:lang w:eastAsia="en-US"/>
              </w:rPr>
            </w:pPr>
          </w:p>
        </w:tc>
        <w:tc>
          <w:tcPr>
            <w:tcW w:w="2457" w:type="pct"/>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Weryfikacji podlega zgodność wnioskowanej pomocy publicznej z właściwymi przepisami prawa wspólnotowego i krajowego dotyczącymi zasad udzielania pomocy obowiązującymi w momencie udzielania wsparcia.</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16</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Prawidłowo przygotowane studium wykonalności/biznes plan (w tym prawidłowo wykonane obliczenia)</w:t>
            </w:r>
            <w:r>
              <w:rPr>
                <w:rFonts w:ascii="Arial" w:hAnsi="Arial" w:cs="Arial"/>
                <w:sz w:val="18"/>
                <w:szCs w:val="18"/>
                <w:lang w:eastAsia="en-US"/>
              </w:rPr>
              <w:t>.</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Możliwość jednorazowej korekty.</w:t>
            </w:r>
          </w:p>
        </w:tc>
        <w:tc>
          <w:tcPr>
            <w:tcW w:w="2457" w:type="pct"/>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Weryfikacji podlega prawidłowość/ kompletność sporządzenia studium wykonalności/biznes planu w oparciu o stosowne wytyczne  (m.in brak błędów rachunkowych, prawidłowość sporządzenia analiz finansowych, właściwe wypełnienie wymaganych pól na aktualnym formularzu).</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17</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Wnioskodawca zagwarantował zabezpieczenie środków</w:t>
            </w:r>
            <w:r>
              <w:rPr>
                <w:rFonts w:ascii="Arial" w:hAnsi="Arial" w:cs="Arial"/>
                <w:sz w:val="18"/>
                <w:szCs w:val="18"/>
                <w:lang w:eastAsia="en-US"/>
              </w:rPr>
              <w:t>/wskazał źródła finansowania projektu.</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sz w:val="18"/>
                <w:szCs w:val="18"/>
                <w:lang w:eastAsia="en-US"/>
              </w:rPr>
              <w:t>Możliwość jednorazowej korekty.</w:t>
            </w:r>
          </w:p>
        </w:tc>
        <w:tc>
          <w:tcPr>
            <w:tcW w:w="2457" w:type="pct"/>
            <w:hideMark/>
          </w:tcPr>
          <w:p w:rsidR="003B159C" w:rsidRPr="00DD58FF" w:rsidRDefault="003B159C" w:rsidP="00D06157">
            <w:pPr>
              <w:jc w:val="both"/>
              <w:rPr>
                <w:rFonts w:ascii="Arial" w:hAnsi="Arial" w:cs="Arial"/>
                <w:sz w:val="18"/>
                <w:szCs w:val="18"/>
                <w:lang w:eastAsia="en-US"/>
              </w:rPr>
            </w:pPr>
            <w:r>
              <w:rPr>
                <w:rFonts w:ascii="Arial" w:hAnsi="Arial" w:cs="Arial"/>
                <w:sz w:val="18"/>
                <w:szCs w:val="18"/>
                <w:lang w:eastAsia="en-US"/>
              </w:rPr>
              <w:t>W przypadku konieczności zabezpieczenia środków finansowych w</w:t>
            </w:r>
            <w:r w:rsidRPr="00DD58FF">
              <w:rPr>
                <w:rFonts w:ascii="Arial" w:hAnsi="Arial" w:cs="Arial"/>
                <w:sz w:val="18"/>
                <w:szCs w:val="18"/>
                <w:lang w:eastAsia="en-US"/>
              </w:rPr>
              <w:t>eryfikacji podlega dokument gwarantujący zabezpieczenie kwoty wkładu własnego (m.in. prawidłowy cel zabezpieczenia, właściwa kwota zabezpieczenia, termin obowiązywania  zabezpieczenia), którą dysponuje Wnioskodawca. Kwota dotyczy wydatków niekwalifikowalnych projektu oraz wydatków kwalifikowalnych, stanowiących różnicę pomiędzy całkowitą wartością wydatków kwalifikowalnych, a kwotą dofinansowania. Typy dokumentów potwierdzających zabezpieczenie środków na realizację projektu są określone w dokumentacji konkursowej.</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18</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Wskaźniki z listy</w:t>
            </w:r>
            <w:r>
              <w:rPr>
                <w:rFonts w:ascii="Arial" w:hAnsi="Arial" w:cs="Arial"/>
                <w:sz w:val="18"/>
                <w:szCs w:val="18"/>
                <w:lang w:eastAsia="en-US"/>
              </w:rPr>
              <w:t xml:space="preserve"> IZ, adekwatne do typu projektu.</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Możliwość jednorazowej korekty.</w:t>
            </w:r>
          </w:p>
        </w:tc>
        <w:tc>
          <w:tcPr>
            <w:tcW w:w="2457" w:type="pct"/>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Weryfikacji podlega właściwy dobór przez Wnioskodawcę wskaźników zgodnie z</w:t>
            </w:r>
            <w:r w:rsidRPr="00DD58FF">
              <w:rPr>
                <w:rFonts w:ascii="Arial" w:hAnsi="Arial" w:cs="Arial"/>
                <w:i/>
                <w:iCs/>
                <w:sz w:val="18"/>
                <w:szCs w:val="18"/>
                <w:lang w:eastAsia="en-US"/>
              </w:rPr>
              <w:t xml:space="preserve"> Listą wskaźników </w:t>
            </w:r>
            <w:r w:rsidRPr="00DD58FF">
              <w:rPr>
                <w:rFonts w:ascii="Arial" w:hAnsi="Arial" w:cs="Arial"/>
                <w:sz w:val="18"/>
                <w:szCs w:val="18"/>
                <w:lang w:eastAsia="en-US"/>
              </w:rPr>
              <w:t xml:space="preserve">i ich definicjami podanymi w dokumentacji konkursowej. Sposób wypełniania wniosku w zakresie wskaźników produktu i rezultatu opisany jest w  </w:t>
            </w:r>
            <w:r w:rsidRPr="00DD58FF">
              <w:rPr>
                <w:rFonts w:ascii="Arial" w:hAnsi="Arial" w:cs="Arial"/>
                <w:i/>
                <w:iCs/>
                <w:sz w:val="18"/>
                <w:szCs w:val="18"/>
                <w:lang w:eastAsia="en-US"/>
              </w:rPr>
              <w:t xml:space="preserve">Instrukcji wypełniania wniosku o dofinansowanie. </w:t>
            </w:r>
            <w:r w:rsidRPr="00DD58FF">
              <w:rPr>
                <w:rFonts w:ascii="Arial" w:hAnsi="Arial" w:cs="Arial"/>
                <w:sz w:val="18"/>
                <w:szCs w:val="18"/>
                <w:lang w:eastAsia="en-US"/>
              </w:rPr>
              <w:t>Wybrane wskaźniki muszą odzwierciedlać efekty rzeczowe i wpływ przedsięwzięcia na otoczenie społeczno-ekonomiczne.</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19</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Wniosek i załączniki są wypełnione zgodnie z dokumentacją konkursową</w:t>
            </w:r>
            <w:r>
              <w:rPr>
                <w:rFonts w:ascii="Arial" w:hAnsi="Arial" w:cs="Arial"/>
                <w:sz w:val="18"/>
                <w:szCs w:val="18"/>
                <w:lang w:eastAsia="en-US"/>
              </w:rPr>
              <w:t>.</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Możliwość jednorazowej korekty.</w:t>
            </w:r>
          </w:p>
        </w:tc>
        <w:tc>
          <w:tcPr>
            <w:tcW w:w="2457" w:type="pct"/>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Weryfikacji podlega zgodność zapisów zamieszczonych w dokumentacji projektowej z obowiązującą Wnioskodawcę dokumentacją konkursową, m.in. z</w:t>
            </w:r>
            <w:r w:rsidRPr="00DD58FF">
              <w:rPr>
                <w:rFonts w:ascii="Arial" w:hAnsi="Arial" w:cs="Arial"/>
                <w:i/>
                <w:iCs/>
                <w:sz w:val="18"/>
                <w:szCs w:val="18"/>
                <w:lang w:eastAsia="en-US"/>
              </w:rPr>
              <w:t xml:space="preserve"> Instrukcją wypełniania wniosku o dofinansowanie, Wytycznymi do SW, Instrukcjami wypełniania załączników do wniosku o dofinansowanie.</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lastRenderedPageBreak/>
              <w:t>20</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Kompletność wniosku i załączników</w:t>
            </w:r>
            <w:r>
              <w:rPr>
                <w:rFonts w:ascii="Arial" w:hAnsi="Arial" w:cs="Arial"/>
                <w:sz w:val="18"/>
                <w:szCs w:val="18"/>
                <w:lang w:eastAsia="en-US"/>
              </w:rPr>
              <w:t>.</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Możliwość jednorazowej korekty.</w:t>
            </w:r>
          </w:p>
        </w:tc>
        <w:tc>
          <w:tcPr>
            <w:tcW w:w="2457" w:type="pct"/>
            <w:hideMark/>
          </w:tcPr>
          <w:p w:rsidR="003B159C" w:rsidRPr="00DD58FF" w:rsidRDefault="003B159C" w:rsidP="00D06157">
            <w:pPr>
              <w:jc w:val="both"/>
              <w:rPr>
                <w:rFonts w:ascii="Arial" w:hAnsi="Arial" w:cs="Arial"/>
                <w:iCs/>
                <w:sz w:val="18"/>
                <w:szCs w:val="18"/>
                <w:lang w:eastAsia="en-US"/>
              </w:rPr>
            </w:pPr>
            <w:r w:rsidRPr="00DD58FF">
              <w:rPr>
                <w:rFonts w:ascii="Arial" w:hAnsi="Arial" w:cs="Arial"/>
                <w:iCs/>
                <w:sz w:val="18"/>
                <w:szCs w:val="18"/>
                <w:lang w:eastAsia="en-US"/>
              </w:rPr>
              <w:t>Sprawdzeniu podlega czy Wnioskodawca złożył dokumentację projektową zgodnie z wymogami zawartymi w dokumentacji konkursowej  a w szczególności, czy:</w:t>
            </w:r>
          </w:p>
          <w:p w:rsidR="003B159C" w:rsidRPr="00DD58FF" w:rsidRDefault="003B159C" w:rsidP="00D06157">
            <w:pPr>
              <w:jc w:val="both"/>
              <w:rPr>
                <w:rFonts w:ascii="Arial" w:hAnsi="Arial" w:cs="Arial"/>
                <w:iCs/>
                <w:sz w:val="18"/>
                <w:szCs w:val="18"/>
                <w:lang w:eastAsia="en-US"/>
              </w:rPr>
            </w:pPr>
            <w:r w:rsidRPr="00DD58FF">
              <w:rPr>
                <w:rFonts w:ascii="Arial" w:hAnsi="Arial" w:cs="Arial"/>
                <w:iCs/>
                <w:sz w:val="18"/>
                <w:szCs w:val="18"/>
                <w:lang w:eastAsia="en-US"/>
              </w:rPr>
              <w:t>1) wniosek o dofinansowanie, biznes-plan/studium wykonalności oraz załączniki obligatoryjne mają wszystkie strony i zamieszczono w nich wszystkie wymagane dane</w:t>
            </w:r>
          </w:p>
          <w:p w:rsidR="003B159C" w:rsidRPr="00DD58FF" w:rsidRDefault="003B159C" w:rsidP="00D06157">
            <w:pPr>
              <w:jc w:val="both"/>
              <w:rPr>
                <w:rFonts w:ascii="Arial" w:hAnsi="Arial" w:cs="Arial"/>
                <w:iCs/>
                <w:sz w:val="18"/>
                <w:szCs w:val="18"/>
                <w:lang w:eastAsia="en-US"/>
              </w:rPr>
            </w:pPr>
            <w:r w:rsidRPr="00DD58FF">
              <w:rPr>
                <w:rFonts w:ascii="Arial" w:hAnsi="Arial" w:cs="Arial"/>
                <w:iCs/>
                <w:sz w:val="18"/>
                <w:szCs w:val="18"/>
                <w:lang w:eastAsia="en-US"/>
              </w:rPr>
              <w:t>2) dokumentacja projektowa została przygotowana na aktualnych formularzach obowiązujących w danym konkursie,</w:t>
            </w:r>
          </w:p>
          <w:p w:rsidR="003B159C" w:rsidRPr="00DD58FF" w:rsidRDefault="003B159C" w:rsidP="00D06157">
            <w:pPr>
              <w:jc w:val="both"/>
              <w:rPr>
                <w:rFonts w:ascii="Arial" w:hAnsi="Arial" w:cs="Arial"/>
                <w:iCs/>
                <w:sz w:val="18"/>
                <w:szCs w:val="18"/>
                <w:lang w:eastAsia="en-US"/>
              </w:rPr>
            </w:pPr>
            <w:r w:rsidRPr="00DD58FF">
              <w:rPr>
                <w:rFonts w:ascii="Arial" w:hAnsi="Arial" w:cs="Arial"/>
                <w:iCs/>
                <w:sz w:val="18"/>
                <w:szCs w:val="18"/>
                <w:lang w:eastAsia="en-US"/>
              </w:rPr>
              <w:t>3) do wniosku o dofinansowanie załączono wszystkie wymagane załączniki aktualne dla danego konkursu,</w:t>
            </w:r>
          </w:p>
          <w:p w:rsidR="003B159C" w:rsidRPr="00DD58FF" w:rsidRDefault="003B159C" w:rsidP="00D06157">
            <w:pPr>
              <w:jc w:val="both"/>
              <w:rPr>
                <w:rFonts w:ascii="Arial" w:hAnsi="Arial" w:cs="Arial"/>
                <w:iCs/>
                <w:sz w:val="18"/>
                <w:szCs w:val="18"/>
                <w:lang w:eastAsia="en-US"/>
              </w:rPr>
            </w:pPr>
            <w:r w:rsidRPr="00DD58FF">
              <w:rPr>
                <w:rFonts w:ascii="Arial" w:hAnsi="Arial" w:cs="Arial"/>
                <w:iCs/>
                <w:sz w:val="18"/>
                <w:szCs w:val="18"/>
                <w:lang w:eastAsia="en-US"/>
              </w:rPr>
              <w:t>4) dokonano potwierdzenia dokumentów za zgodność z oryginałem,</w:t>
            </w:r>
          </w:p>
          <w:p w:rsidR="003B159C" w:rsidRPr="00DD58FF" w:rsidRDefault="003B159C" w:rsidP="00D06157">
            <w:pPr>
              <w:jc w:val="both"/>
              <w:rPr>
                <w:rFonts w:ascii="Arial" w:hAnsi="Arial" w:cs="Arial"/>
                <w:iCs/>
                <w:sz w:val="18"/>
                <w:szCs w:val="18"/>
                <w:lang w:eastAsia="en-US"/>
              </w:rPr>
            </w:pPr>
            <w:r w:rsidRPr="00DD58FF">
              <w:rPr>
                <w:rFonts w:ascii="Arial" w:hAnsi="Arial" w:cs="Arial"/>
                <w:iCs/>
                <w:sz w:val="18"/>
                <w:szCs w:val="18"/>
                <w:lang w:eastAsia="en-US"/>
              </w:rPr>
              <w:t>5) dokumentacja projektowa została złożona w odpowiedniej ilości egzemplarzy zgodnie z wymogami danego konkursu,</w:t>
            </w:r>
          </w:p>
          <w:p w:rsidR="003B159C" w:rsidRPr="00DD58FF" w:rsidRDefault="003B159C" w:rsidP="00D06157">
            <w:pPr>
              <w:jc w:val="both"/>
              <w:rPr>
                <w:rFonts w:ascii="Arial" w:hAnsi="Arial" w:cs="Arial"/>
                <w:sz w:val="18"/>
                <w:szCs w:val="18"/>
                <w:lang w:eastAsia="en-US"/>
              </w:rPr>
            </w:pPr>
            <w:r w:rsidRPr="00DD58FF">
              <w:rPr>
                <w:rFonts w:ascii="Arial" w:hAnsi="Arial" w:cs="Arial"/>
                <w:iCs/>
                <w:sz w:val="18"/>
                <w:szCs w:val="18"/>
                <w:lang w:eastAsia="en-US"/>
              </w:rPr>
              <w:t>6) dokumentacja projektowa w formie elektronicznej została przygotowana na właściwym nośniku informatycznym w odpowiednim pliku i możliwe jest odczytania danych zawartych na nośniku informatycznym.</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21</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Pr>
                <w:rFonts w:ascii="Arial" w:hAnsi="Arial" w:cs="Arial"/>
                <w:sz w:val="18"/>
                <w:szCs w:val="18"/>
                <w:lang w:eastAsia="en-US"/>
              </w:rPr>
              <w:t xml:space="preserve">Spójność informacji zawartych </w:t>
            </w:r>
            <w:r w:rsidRPr="00DD58FF">
              <w:rPr>
                <w:rFonts w:ascii="Arial" w:hAnsi="Arial" w:cs="Arial"/>
                <w:sz w:val="18"/>
                <w:szCs w:val="18"/>
                <w:lang w:eastAsia="en-US"/>
              </w:rPr>
              <w:t>w dokumentacji projektowej</w:t>
            </w:r>
            <w:r>
              <w:rPr>
                <w:rFonts w:ascii="Arial" w:hAnsi="Arial" w:cs="Arial"/>
                <w:sz w:val="18"/>
                <w:szCs w:val="18"/>
                <w:lang w:eastAsia="en-US"/>
              </w:rPr>
              <w:t>.</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Możliwość jednorazowej korekty.</w:t>
            </w:r>
          </w:p>
        </w:tc>
        <w:tc>
          <w:tcPr>
            <w:tcW w:w="2457" w:type="pct"/>
            <w:shd w:val="clear" w:color="auto" w:fill="FFFFFF"/>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Weryfikacji podlega spójność zapisów w całej dokumentacji projektowej złożonej przez Wnioskodawcę, także w ramach samego formularza wniosku o dofinansowanie.</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22</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Właściwa informacja i promocja projektu</w:t>
            </w:r>
            <w:r>
              <w:rPr>
                <w:rFonts w:ascii="Arial" w:hAnsi="Arial" w:cs="Arial"/>
                <w:sz w:val="18"/>
                <w:szCs w:val="18"/>
                <w:lang w:eastAsia="en-US"/>
              </w:rPr>
              <w:t>.</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Możliwość jednorazowej korekty.</w:t>
            </w:r>
          </w:p>
        </w:tc>
        <w:tc>
          <w:tcPr>
            <w:tcW w:w="2457" w:type="pct"/>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Weryfikacji podlega zgodność zapisów przedstawionych we wniosku o dofinansowanie/dokumentacji projektowej  z właściwymi </w:t>
            </w:r>
            <w:r w:rsidRPr="00DD58FF">
              <w:rPr>
                <w:rFonts w:ascii="Arial" w:hAnsi="Arial" w:cs="Arial"/>
                <w:i/>
                <w:iCs/>
                <w:sz w:val="18"/>
                <w:szCs w:val="18"/>
                <w:lang w:eastAsia="en-US"/>
              </w:rPr>
              <w:t>Wytycznymi.</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23</w:t>
            </w:r>
          </w:p>
        </w:tc>
        <w:tc>
          <w:tcPr>
            <w:tcW w:w="1179" w:type="pct"/>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Projekt zakłada pozytywny lub neutralny wpływ inwestycji na polityki horyzontalne (polityka zrównoważonego rozwoju i równości szans) oraz obszary Natura 2000</w:t>
            </w:r>
            <w:r>
              <w:rPr>
                <w:rFonts w:ascii="Arial" w:hAnsi="Arial" w:cs="Arial"/>
                <w:sz w:val="18"/>
                <w:szCs w:val="18"/>
                <w:lang w:eastAsia="en-US"/>
              </w:rPr>
              <w:t>.</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Możliwość jednorazowej korekty.</w:t>
            </w:r>
          </w:p>
        </w:tc>
        <w:tc>
          <w:tcPr>
            <w:tcW w:w="2457" w:type="pct"/>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Weryfikacji podlega zgodność zapisów z załącznikiem nr 1 do Rozporządzenia Parlamentu Europejskiego i Rady (UE) nr 1303/2013 z dnia 17 grudnia 2013 r. Negatywny wpływ przedsięwzięcia na polityki horyzontalne wyklucza Wnioskodawcę z możliwości otrzymania dofinansowania.</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24</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Zgodność projektu z wymogami OOŚ</w:t>
            </w:r>
            <w:r>
              <w:rPr>
                <w:rFonts w:ascii="Arial" w:hAnsi="Arial" w:cs="Arial"/>
                <w:sz w:val="18"/>
                <w:szCs w:val="18"/>
                <w:lang w:eastAsia="en-US"/>
              </w:rPr>
              <w:t>.</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Możliwość jednorazowej korekty.</w:t>
            </w:r>
          </w:p>
        </w:tc>
        <w:tc>
          <w:tcPr>
            <w:tcW w:w="2457" w:type="pct"/>
            <w:shd w:val="clear" w:color="auto" w:fill="FFFFFF"/>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Sprawdzeniu podlega zgodność z wymogami OOŚ obowiązującymi w danym Działaniu właściwymi dla danego rodzaju inwestycji</w:t>
            </w:r>
          </w:p>
        </w:tc>
      </w:tr>
      <w:tr w:rsidR="003B159C" w:rsidRPr="00CE6AAF" w:rsidTr="00D06157">
        <w:trPr>
          <w:jc w:val="center"/>
        </w:trPr>
        <w:tc>
          <w:tcPr>
            <w:tcW w:w="185" w:type="pct"/>
            <w:vAlign w:val="center"/>
            <w:hideMark/>
          </w:tcPr>
          <w:p w:rsidR="003B159C" w:rsidRPr="00DD58FF" w:rsidRDefault="003B159C" w:rsidP="00D06157">
            <w:pPr>
              <w:rPr>
                <w:rFonts w:ascii="Arial" w:eastAsia="Calibri" w:hAnsi="Arial" w:cs="Arial"/>
                <w:sz w:val="18"/>
                <w:szCs w:val="18"/>
                <w:lang w:eastAsia="en-US"/>
              </w:rPr>
            </w:pPr>
            <w:r w:rsidRPr="00DD58FF">
              <w:rPr>
                <w:rFonts w:ascii="Arial" w:eastAsia="Calibri" w:hAnsi="Arial" w:cs="Arial"/>
                <w:sz w:val="18"/>
                <w:szCs w:val="18"/>
                <w:lang w:eastAsia="en-US"/>
              </w:rPr>
              <w:t>25</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Projekt jest zgodny z planami, dokumentami strategicznymi określonymi w dokumentacji konkursowej</w:t>
            </w:r>
            <w:r>
              <w:rPr>
                <w:rFonts w:ascii="Arial" w:hAnsi="Arial" w:cs="Arial"/>
                <w:sz w:val="18"/>
                <w:szCs w:val="18"/>
                <w:lang w:eastAsia="en-US"/>
              </w:rPr>
              <w:t>.</w:t>
            </w:r>
          </w:p>
        </w:tc>
        <w:tc>
          <w:tcPr>
            <w:tcW w:w="1179" w:type="pct"/>
            <w:shd w:val="clear" w:color="auto" w:fill="FFFFFF"/>
            <w:vAlign w:val="center"/>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t xml:space="preserve">Kryterium obligatoryjne (spełnienie jest niezbędne dla możliwości otrzymania dofinansowania). Niespełnienie kryterium skutkuje negatywną oceną formalną wniosku i jego odrzuceniem. </w:t>
            </w:r>
            <w:r w:rsidRPr="00DD58FF">
              <w:rPr>
                <w:rFonts w:ascii="Arial" w:hAnsi="Arial" w:cs="Arial"/>
                <w:b/>
                <w:bCs/>
                <w:sz w:val="18"/>
                <w:szCs w:val="18"/>
                <w:lang w:eastAsia="en-US"/>
              </w:rPr>
              <w:t xml:space="preserve">Możliwość </w:t>
            </w:r>
            <w:r w:rsidRPr="00DD58FF">
              <w:rPr>
                <w:rFonts w:ascii="Arial" w:hAnsi="Arial" w:cs="Arial"/>
                <w:b/>
                <w:bCs/>
                <w:sz w:val="18"/>
                <w:szCs w:val="18"/>
                <w:lang w:eastAsia="en-US"/>
              </w:rPr>
              <w:lastRenderedPageBreak/>
              <w:t>jednorazowej korekty.</w:t>
            </w:r>
          </w:p>
        </w:tc>
        <w:tc>
          <w:tcPr>
            <w:tcW w:w="2457" w:type="pct"/>
            <w:shd w:val="clear" w:color="auto" w:fill="FFFFFF"/>
            <w:hideMark/>
          </w:tcPr>
          <w:p w:rsidR="003B159C" w:rsidRPr="00DD58FF" w:rsidRDefault="003B159C" w:rsidP="00D06157">
            <w:pPr>
              <w:jc w:val="both"/>
              <w:rPr>
                <w:rFonts w:ascii="Arial" w:hAnsi="Arial" w:cs="Arial"/>
                <w:sz w:val="18"/>
                <w:szCs w:val="18"/>
                <w:lang w:eastAsia="en-US"/>
              </w:rPr>
            </w:pPr>
            <w:r w:rsidRPr="00DD58FF">
              <w:rPr>
                <w:rFonts w:ascii="Arial" w:hAnsi="Arial" w:cs="Arial"/>
                <w:sz w:val="18"/>
                <w:szCs w:val="18"/>
                <w:lang w:eastAsia="en-US"/>
              </w:rPr>
              <w:lastRenderedPageBreak/>
              <w:t xml:space="preserve">Weryfikacji podlega zgodność zakresu projektu z zapisami dokumentów, o których mowa w </w:t>
            </w:r>
            <w:r w:rsidRPr="00DD58FF">
              <w:rPr>
                <w:rFonts w:ascii="Arial" w:hAnsi="Arial" w:cs="Arial"/>
                <w:i/>
                <w:iCs/>
                <w:sz w:val="18"/>
                <w:szCs w:val="18"/>
                <w:lang w:eastAsia="en-US"/>
              </w:rPr>
              <w:t xml:space="preserve">Szczegółowym opisie osi priorytetowych programu operacyjnego </w:t>
            </w:r>
            <w:r w:rsidRPr="00DD58FF">
              <w:rPr>
                <w:rFonts w:ascii="Arial" w:hAnsi="Arial" w:cs="Arial"/>
                <w:sz w:val="18"/>
                <w:szCs w:val="18"/>
                <w:lang w:eastAsia="en-US"/>
              </w:rPr>
              <w:t xml:space="preserve">oraz w dokumentacji konkursowej, a których spełnienie jest niezbędne w celu otrzymania dofinansowania. Sprawdzeniu podlegało będzie także zlokalizowanie inwestycji na obszarze objętym określonym dokumentem np. programie rewitalizacji bądź wpływ przedsięwzięcia spoza </w:t>
            </w:r>
            <w:r w:rsidRPr="00DD58FF">
              <w:rPr>
                <w:rFonts w:ascii="Arial" w:hAnsi="Arial" w:cs="Arial"/>
                <w:sz w:val="18"/>
                <w:szCs w:val="18"/>
                <w:lang w:eastAsia="en-US"/>
              </w:rPr>
              <w:lastRenderedPageBreak/>
              <w:t>wskazanego obszaru na niego oddziałującego (jeśli dotyczy).</w:t>
            </w:r>
          </w:p>
        </w:tc>
      </w:tr>
    </w:tbl>
    <w:p w:rsidR="003B159C" w:rsidRDefault="003B159C" w:rsidP="003B159C">
      <w:pPr>
        <w:spacing w:before="60" w:after="60"/>
        <w:rPr>
          <w:rFonts w:ascii="Arial" w:hAnsi="Arial" w:cs="Arial"/>
          <w:b/>
        </w:rPr>
      </w:pPr>
    </w:p>
    <w:p w:rsidR="00696C07" w:rsidRDefault="00696C07" w:rsidP="003B159C">
      <w:pPr>
        <w:spacing w:before="60" w:after="60"/>
        <w:rPr>
          <w:rFonts w:ascii="Arial" w:hAnsi="Arial" w:cs="Arial"/>
          <w:b/>
        </w:rPr>
      </w:pPr>
    </w:p>
    <w:p w:rsidR="003B159C" w:rsidRDefault="003B159C" w:rsidP="00F773CE">
      <w:pPr>
        <w:pStyle w:val="Akapitzlist"/>
        <w:numPr>
          <w:ilvl w:val="0"/>
          <w:numId w:val="5"/>
        </w:numPr>
        <w:spacing w:before="60" w:after="60"/>
        <w:rPr>
          <w:rFonts w:ascii="Arial" w:hAnsi="Arial" w:cs="Arial"/>
          <w:b/>
        </w:rPr>
      </w:pPr>
      <w:r w:rsidRPr="008D3389">
        <w:rPr>
          <w:rFonts w:ascii="Arial" w:hAnsi="Arial" w:cs="Arial"/>
          <w:b/>
        </w:rPr>
        <w:t>Ocena merytoryczna</w:t>
      </w:r>
    </w:p>
    <w:p w:rsidR="00696C07" w:rsidRPr="008D3389" w:rsidRDefault="00696C07" w:rsidP="00696C07">
      <w:pPr>
        <w:pStyle w:val="Akapitzlist"/>
        <w:spacing w:before="60" w:after="60"/>
        <w:ind w:left="1080"/>
        <w:rPr>
          <w:rFonts w:ascii="Arial" w:hAnsi="Arial" w:cs="Arial"/>
          <w:b/>
        </w:rPr>
      </w:pPr>
    </w:p>
    <w:tbl>
      <w:tblPr>
        <w:tblW w:w="15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3"/>
        <w:gridCol w:w="5386"/>
        <w:gridCol w:w="2268"/>
        <w:gridCol w:w="7113"/>
      </w:tblGrid>
      <w:tr w:rsidR="001C5680" w:rsidRPr="008315C6" w:rsidTr="001C2394">
        <w:trPr>
          <w:cantSplit/>
          <w:trHeight w:val="416"/>
          <w:jc w:val="center"/>
        </w:trPr>
        <w:tc>
          <w:tcPr>
            <w:tcW w:w="483" w:type="dxa"/>
            <w:tcBorders>
              <w:top w:val="single" w:sz="4" w:space="0" w:color="auto"/>
              <w:left w:val="single" w:sz="4" w:space="0" w:color="auto"/>
              <w:bottom w:val="single" w:sz="4" w:space="0" w:color="auto"/>
              <w:right w:val="single" w:sz="4" w:space="0" w:color="auto"/>
            </w:tcBorders>
            <w:shd w:val="clear" w:color="auto" w:fill="CCCCCC"/>
            <w:vAlign w:val="center"/>
          </w:tcPr>
          <w:p w:rsidR="001C5680" w:rsidRPr="008315C6" w:rsidRDefault="001C5680" w:rsidP="001C2394">
            <w:pPr>
              <w:jc w:val="center"/>
              <w:rPr>
                <w:rFonts w:ascii="Arial" w:hAnsi="Arial" w:cs="Arial"/>
                <w:b/>
                <w:sz w:val="20"/>
                <w:szCs w:val="20"/>
              </w:rPr>
            </w:pPr>
            <w:r w:rsidRPr="008315C6">
              <w:rPr>
                <w:rFonts w:ascii="Arial" w:hAnsi="Arial" w:cs="Arial"/>
                <w:b/>
                <w:sz w:val="20"/>
                <w:szCs w:val="20"/>
              </w:rPr>
              <w:t>Lp.</w:t>
            </w:r>
          </w:p>
        </w:tc>
        <w:tc>
          <w:tcPr>
            <w:tcW w:w="5386" w:type="dxa"/>
            <w:tcBorders>
              <w:top w:val="single" w:sz="4" w:space="0" w:color="auto"/>
              <w:left w:val="single" w:sz="4" w:space="0" w:color="auto"/>
              <w:bottom w:val="single" w:sz="4" w:space="0" w:color="auto"/>
              <w:right w:val="single" w:sz="4" w:space="0" w:color="auto"/>
            </w:tcBorders>
            <w:shd w:val="clear" w:color="auto" w:fill="CCCCCC"/>
            <w:vAlign w:val="center"/>
          </w:tcPr>
          <w:p w:rsidR="001C5680" w:rsidRPr="008315C6" w:rsidRDefault="001C5680" w:rsidP="001C2394">
            <w:pPr>
              <w:jc w:val="center"/>
              <w:rPr>
                <w:rFonts w:ascii="Arial" w:hAnsi="Arial" w:cs="Arial"/>
                <w:b/>
                <w:sz w:val="20"/>
                <w:szCs w:val="20"/>
              </w:rPr>
            </w:pPr>
            <w:r w:rsidRPr="008315C6">
              <w:rPr>
                <w:rFonts w:ascii="Arial" w:hAnsi="Arial" w:cs="Arial"/>
                <w:b/>
                <w:sz w:val="20"/>
                <w:szCs w:val="20"/>
              </w:rPr>
              <w:t>Nazwa kryterium</w:t>
            </w:r>
          </w:p>
        </w:tc>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rsidR="001C5680" w:rsidRPr="008315C6" w:rsidRDefault="001C5680" w:rsidP="001C2394">
            <w:pPr>
              <w:jc w:val="center"/>
              <w:rPr>
                <w:rFonts w:ascii="Arial" w:hAnsi="Arial" w:cs="Arial"/>
                <w:b/>
                <w:sz w:val="20"/>
                <w:szCs w:val="20"/>
              </w:rPr>
            </w:pPr>
            <w:r w:rsidRPr="008315C6">
              <w:rPr>
                <w:rFonts w:ascii="Arial" w:hAnsi="Arial" w:cs="Arial"/>
                <w:b/>
                <w:sz w:val="20"/>
                <w:szCs w:val="20"/>
              </w:rPr>
              <w:t>OPIS ZNACZENIA KRYTERIUM</w:t>
            </w:r>
          </w:p>
        </w:tc>
        <w:tc>
          <w:tcPr>
            <w:tcW w:w="7113" w:type="dxa"/>
            <w:tcBorders>
              <w:top w:val="single" w:sz="4" w:space="0" w:color="auto"/>
              <w:left w:val="single" w:sz="4" w:space="0" w:color="auto"/>
              <w:bottom w:val="single" w:sz="4" w:space="0" w:color="auto"/>
              <w:right w:val="single" w:sz="4" w:space="0" w:color="auto"/>
            </w:tcBorders>
            <w:shd w:val="clear" w:color="auto" w:fill="CCCCCC"/>
            <w:vAlign w:val="center"/>
          </w:tcPr>
          <w:p w:rsidR="001C5680" w:rsidRPr="008315C6" w:rsidRDefault="001C5680" w:rsidP="001C2394">
            <w:pPr>
              <w:jc w:val="center"/>
              <w:rPr>
                <w:rFonts w:ascii="Arial" w:hAnsi="Arial" w:cs="Arial"/>
                <w:b/>
                <w:sz w:val="20"/>
                <w:szCs w:val="20"/>
              </w:rPr>
            </w:pPr>
            <w:r w:rsidRPr="008315C6">
              <w:rPr>
                <w:rFonts w:ascii="Arial" w:hAnsi="Arial" w:cs="Arial"/>
                <w:b/>
                <w:sz w:val="20"/>
                <w:szCs w:val="20"/>
              </w:rPr>
              <w:t>DEFINICJA (tj. przede wszystkim zasady jego oceny)</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Zgodność z aktualną Strategią rozwoju województwa wielkopolskiego do 2020 roku.</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T/N</w:t>
            </w:r>
          </w:p>
          <w:p w:rsidR="001C5680" w:rsidRPr="008315C6" w:rsidRDefault="001C5680" w:rsidP="001C2394">
            <w:pPr>
              <w:jc w:val="center"/>
              <w:rPr>
                <w:rFonts w:ascii="Arial" w:hAnsi="Arial" w:cs="Arial"/>
                <w:sz w:val="20"/>
                <w:szCs w:val="20"/>
              </w:rPr>
            </w:pPr>
            <w:r w:rsidRPr="008315C6">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18"/>
                <w:szCs w:val="18"/>
              </w:rPr>
            </w:pPr>
            <w:r w:rsidRPr="008315C6">
              <w:rPr>
                <w:rFonts w:ascii="Arial" w:hAnsi="Arial" w:cs="Arial"/>
                <w:sz w:val="18"/>
                <w:szCs w:val="18"/>
              </w:rPr>
              <w:t>W ramach kryterium sprawdzana będzie zgodność projektu ze Strategią rozwoju województwa wielkopolskiego do 2020 roku. Wnioskodawca w dokumentacji aplikacyjnej powinien w sposób opisowy wykazać zgodność przedsięwzięcia z celami strategicznymi oraz szczegółowo uzasadnić, jak projekt wpłynie na osiągniecie wskazanych celów Strategii.</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Realizacja docelowego przedsięwzięcia będzie miała wpływ na realizację celów strategii na rzecz inteligentnego i zrównoważonego rozwoju sprzyjającego włączeniu społecznemu Europa 2020.</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T/N</w:t>
            </w:r>
          </w:p>
          <w:p w:rsidR="001C5680" w:rsidRPr="008315C6" w:rsidRDefault="001C5680" w:rsidP="001C2394">
            <w:pPr>
              <w:jc w:val="center"/>
              <w:rPr>
                <w:rFonts w:ascii="Arial" w:hAnsi="Arial" w:cs="Arial"/>
                <w:sz w:val="20"/>
                <w:szCs w:val="20"/>
              </w:rPr>
            </w:pPr>
            <w:r w:rsidRPr="008315C6">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18"/>
                <w:szCs w:val="18"/>
              </w:rPr>
            </w:pPr>
            <w:r w:rsidRPr="008315C6">
              <w:rPr>
                <w:rFonts w:ascii="Arial" w:hAnsi="Arial" w:cs="Arial"/>
                <w:sz w:val="18"/>
                <w:szCs w:val="18"/>
              </w:rPr>
              <w:t>Na podstawie opisu projektu, postawionych w nim celów i określonych wskaźników ocenia się, czy dany projekt wpisuje się w cele i założenia strategii inteligentnego i zrównoważonego rozwoju sprzyjającego włączeniu społecznemu Europa 2020 w kwestiach dotyczących aspektów danego działania.</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Zgodność ze  Strategią Rozwoju Transportu do roku 2020 (z perspektywą do roku 2030)</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T/N</w:t>
            </w:r>
          </w:p>
          <w:p w:rsidR="001C5680" w:rsidRPr="008315C6" w:rsidRDefault="001C5680" w:rsidP="001C2394">
            <w:pPr>
              <w:jc w:val="center"/>
              <w:rPr>
                <w:rFonts w:ascii="Arial" w:hAnsi="Arial" w:cs="Arial"/>
                <w:sz w:val="20"/>
                <w:szCs w:val="20"/>
              </w:rPr>
            </w:pPr>
            <w:r w:rsidRPr="008315C6">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18"/>
                <w:szCs w:val="18"/>
              </w:rPr>
            </w:pPr>
            <w:r w:rsidRPr="008315C6">
              <w:rPr>
                <w:rFonts w:ascii="Arial" w:hAnsi="Arial" w:cs="Arial"/>
                <w:sz w:val="18"/>
                <w:szCs w:val="18"/>
              </w:rPr>
              <w:t>W ramach kryterium sprawdzana będzie zgodność projektu ze Strategią Rozwoju Transportu do roku 2020. Wnioskodawca w dokumentacji aplikacyjnej powinien w sposób opisowy wykazać zgodność przedsięwzięcia z celami strategicznymi (typu zwiększenie dostępności terytorialnej, poprawa bezpieczeństwa uczestników ruchu i efektywności sektora transportowego przez utworzenie spójnego, zrównoważonego, i przyjaznego użytkownikowi systemu transportowego w wymiarze krajowym (lokalnym), europejskim i globalnym) oraz szczegółowo uzasadnić jak projekt wpłynie na osiągniecie wskazanych celów Strategii.</w:t>
            </w:r>
          </w:p>
        </w:tc>
      </w:tr>
      <w:tr w:rsidR="001C5680" w:rsidRPr="008315C6" w:rsidTr="001C2394">
        <w:tblPrEx>
          <w:tblBorders>
            <w:insideH w:val="none" w:sz="0" w:space="0" w:color="auto"/>
            <w:insideV w:val="none" w:sz="0" w:space="0" w:color="auto"/>
          </w:tblBorders>
        </w:tblPrEx>
        <w:trPr>
          <w:trHeight w:val="60"/>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Przedsięwzięcie jest zgodne z kompleksowym planem gospodarki niskoemisyjnej lub innym dokumentem równoważnym.</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T/N</w:t>
            </w:r>
          </w:p>
          <w:p w:rsidR="001C5680" w:rsidRPr="008315C6" w:rsidRDefault="001C5680" w:rsidP="001C2394">
            <w:pPr>
              <w:jc w:val="center"/>
              <w:rPr>
                <w:rFonts w:ascii="Arial" w:hAnsi="Arial" w:cs="Arial"/>
                <w:sz w:val="16"/>
                <w:szCs w:val="16"/>
              </w:rPr>
            </w:pPr>
            <w:r w:rsidRPr="008315C6">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18"/>
                <w:szCs w:val="18"/>
              </w:rPr>
            </w:pPr>
            <w:r w:rsidRPr="008315C6">
              <w:rPr>
                <w:rFonts w:ascii="Arial" w:hAnsi="Arial" w:cs="Arial"/>
                <w:sz w:val="18"/>
                <w:szCs w:val="18"/>
              </w:rPr>
              <w:t>W ramach kryterium sprawdzana będzie zgodność projektu z opracowanym planem gospodarki niskoemisyjnym (lub równoważnym dokumentem) dla obszaru, na którym realizowana będzie inwestycja. Badane będzie, czy przedsięwzięcie dotyczy działań niskoemisyjnych związanych z efektywnym gospodarowaniem zasobami (ujętym w ocenie emisji CO2), w tym m.in. na poprawie efektywności energetycznej, a także na działaniach mających na celu zmniejszenie emisji zanieczyszczeń do powietrza (pyłów, B(α)P, CO2, SO2).</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xml:space="preserve">Tabor transportu publicznego spełnia: najwyższe standardy emisyjne (jako dopuszczalne wielkości emisji zanieczyszczeń do środowiska)/efektywnego wykorzystania energii określone w dokumentacji konkursowej lub UWRPO. </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T/N/ND</w:t>
            </w:r>
          </w:p>
          <w:p w:rsidR="001C5680" w:rsidRPr="008315C6" w:rsidRDefault="001C5680" w:rsidP="001C2394">
            <w:pPr>
              <w:jc w:val="center"/>
              <w:rPr>
                <w:rFonts w:ascii="Arial" w:hAnsi="Arial" w:cs="Arial"/>
                <w:sz w:val="20"/>
                <w:szCs w:val="20"/>
              </w:rPr>
            </w:pPr>
            <w:r w:rsidRPr="008315C6">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18"/>
                <w:szCs w:val="18"/>
              </w:rPr>
            </w:pPr>
            <w:r w:rsidRPr="008315C6">
              <w:rPr>
                <w:rFonts w:ascii="Arial" w:hAnsi="Arial" w:cs="Arial"/>
                <w:sz w:val="18"/>
                <w:szCs w:val="18"/>
              </w:rPr>
              <w:t xml:space="preserve">W związku z założeniem, iż modernizacja czy rozbudowa systemu transportu publicznego musi być nierozerwalnie związana ze zmniejszeniem emisji CO2 i innych zanieczyszczeń uciążliwych dla środowiska lub zwiększeniem efektywności energetycznej systemu transportowego, dlatego badane będzie czy przedsięwzięcie dotyczy tych działań w oparciu o zalecane normy wskazane w stosownych dokumentach.  </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Z zakresu rzeczowego projektu wynika, iż jest on bezpośrednio skierowany na poprawę stanu środowiska naturalnego</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T/N</w:t>
            </w:r>
          </w:p>
          <w:p w:rsidR="001C5680" w:rsidRPr="008315C6" w:rsidRDefault="001C5680" w:rsidP="001C2394">
            <w:pPr>
              <w:jc w:val="center"/>
              <w:rPr>
                <w:rFonts w:ascii="Arial" w:hAnsi="Arial" w:cs="Arial"/>
                <w:sz w:val="20"/>
                <w:szCs w:val="20"/>
              </w:rPr>
            </w:pPr>
            <w:r w:rsidRPr="008315C6">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18"/>
                <w:szCs w:val="18"/>
              </w:rPr>
            </w:pPr>
            <w:r w:rsidRPr="008315C6">
              <w:rPr>
                <w:rFonts w:ascii="Arial" w:hAnsi="Arial" w:cs="Arial"/>
                <w:sz w:val="18"/>
                <w:szCs w:val="18"/>
              </w:rPr>
              <w:t xml:space="preserve">W ramach kryterium ocenie podlegać będzie wpływ projektu </w:t>
            </w:r>
            <w:r w:rsidRPr="008315C6">
              <w:rPr>
                <w:rFonts w:ascii="Arial" w:eastAsia="ArialNarrow" w:hAnsi="Arial" w:cs="Arial"/>
                <w:sz w:val="18"/>
                <w:szCs w:val="18"/>
              </w:rPr>
              <w:t>na poprawę stanu środowiska naturalnego i wspieranie transportu czystego i przyjaznego środowisku</w:t>
            </w:r>
            <w:r w:rsidRPr="008315C6">
              <w:rPr>
                <w:rFonts w:ascii="Arial" w:hAnsi="Arial" w:cs="Arial"/>
                <w:sz w:val="18"/>
                <w:szCs w:val="18"/>
              </w:rPr>
              <w:t xml:space="preserve"> w momencie przeprowadzania inwestycji, jaki i po jej zakończeniu.</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Zgodność projektu (w tym podstawowych parametrów technicznych) z obowiązującymi aktami prawnymi dotyczącymi realizowanej inwestycji.</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T/N</w:t>
            </w:r>
          </w:p>
          <w:p w:rsidR="001C5680" w:rsidRPr="008315C6" w:rsidRDefault="001C5680" w:rsidP="001C2394">
            <w:pPr>
              <w:jc w:val="center"/>
              <w:rPr>
                <w:rFonts w:ascii="Arial" w:hAnsi="Arial" w:cs="Arial"/>
                <w:sz w:val="20"/>
                <w:szCs w:val="20"/>
              </w:rPr>
            </w:pPr>
            <w:r w:rsidRPr="008315C6">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i/>
                <w:sz w:val="18"/>
                <w:szCs w:val="18"/>
              </w:rPr>
            </w:pPr>
            <w:r w:rsidRPr="008315C6">
              <w:rPr>
                <w:rFonts w:ascii="Arial" w:hAnsi="Arial" w:cs="Arial"/>
                <w:sz w:val="18"/>
                <w:szCs w:val="18"/>
              </w:rPr>
              <w:t>Projekt musi być zgodny z wszystkimi obowiązującymi przepisami krajowymi / unijnymi, które mają zastosowanie przy jego realizacji (w tym m.in. z prawem budowlanym, prawem zamówień publicznych, Ustawą o rachunkowości, Ustawą o podatku od towarów i usług, Ustawą o podatku dochodowym od osób prawnych, Ustawą o podatku dochodowym od osób fizycznych, Kodeksem spółek handlowych, Ustawą o swobodzie działalności gospodarczej).</w:t>
            </w:r>
            <w:r w:rsidRPr="008315C6">
              <w:rPr>
                <w:i/>
              </w:rPr>
              <w:t xml:space="preserve"> </w:t>
            </w:r>
            <w:r w:rsidRPr="008315C6">
              <w:rPr>
                <w:rFonts w:ascii="Arial" w:hAnsi="Arial" w:cs="Arial"/>
                <w:sz w:val="18"/>
                <w:szCs w:val="18"/>
              </w:rPr>
              <w:t>W ramach kryterium ocenione będzie także,  czy zakupiony tabor transportu miejskiego jest dostosowany do standardów infrastruktury transportu miejskiego.</w:t>
            </w:r>
          </w:p>
        </w:tc>
      </w:tr>
      <w:tr w:rsidR="001C5680" w:rsidRPr="008315C6" w:rsidTr="001C2394">
        <w:tblPrEx>
          <w:tblBorders>
            <w:insideH w:val="none" w:sz="0" w:space="0" w:color="auto"/>
            <w:insideV w:val="none" w:sz="0" w:space="0" w:color="auto"/>
          </w:tblBorders>
        </w:tblPrEx>
        <w:trPr>
          <w:trHeight w:val="554"/>
          <w:jc w:val="center"/>
        </w:trPr>
        <w:tc>
          <w:tcPr>
            <w:tcW w:w="483" w:type="dxa"/>
            <w:vMerge w:val="restart"/>
            <w:tcBorders>
              <w:top w:val="single" w:sz="4" w:space="0" w:color="auto"/>
              <w:left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Trwałość projektu</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Czy wiarygodność finansowa Beneficjenta umożliwia realizację projektu?</w:t>
            </w:r>
          </w:p>
        </w:tc>
        <w:tc>
          <w:tcPr>
            <w:tcW w:w="2268" w:type="dxa"/>
            <w:tcBorders>
              <w:top w:val="single" w:sz="4" w:space="0" w:color="auto"/>
              <w:left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T/N</w:t>
            </w:r>
          </w:p>
          <w:p w:rsidR="001C5680" w:rsidRPr="008315C6" w:rsidRDefault="001C5680" w:rsidP="001C2394">
            <w:pPr>
              <w:jc w:val="center"/>
              <w:rPr>
                <w:rFonts w:ascii="Arial" w:hAnsi="Arial" w:cs="Arial"/>
                <w:sz w:val="20"/>
                <w:szCs w:val="20"/>
              </w:rPr>
            </w:pPr>
            <w:r w:rsidRPr="008315C6">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p>
        </w:tc>
        <w:tc>
          <w:tcPr>
            <w:tcW w:w="7113" w:type="dxa"/>
            <w:vMerge w:val="restart"/>
            <w:tcBorders>
              <w:top w:val="single" w:sz="4" w:space="0" w:color="auto"/>
              <w:left w:val="single" w:sz="4" w:space="0" w:color="auto"/>
              <w:right w:val="single" w:sz="4" w:space="0" w:color="auto"/>
            </w:tcBorders>
          </w:tcPr>
          <w:p w:rsidR="001C5680" w:rsidRPr="008315C6" w:rsidRDefault="001C5680" w:rsidP="001C2394">
            <w:pPr>
              <w:jc w:val="both"/>
              <w:rPr>
                <w:rFonts w:ascii="Arial" w:hAnsi="Arial" w:cs="Arial"/>
                <w:sz w:val="18"/>
                <w:szCs w:val="18"/>
              </w:rPr>
            </w:pPr>
            <w:r w:rsidRPr="008315C6">
              <w:rPr>
                <w:rFonts w:ascii="Arial" w:eastAsia="ArialNarrow" w:hAnsi="Arial" w:cs="Arial"/>
                <w:sz w:val="18"/>
                <w:szCs w:val="18"/>
              </w:rPr>
              <w:t xml:space="preserve">W ramach kryterium oceniana będzie trwałość finansowa projektu i zdolność instytucjonalna Beneficjenta. Analizie poddane będzie, czy deklarowane zasoby finansowe Wnioskodawcy są wystarczające do prawidłowej realizacji projektu oraz do zapewnienia stabilności finansowej po zakończeniu jego realizacji. </w:t>
            </w:r>
            <w:r w:rsidRPr="008315C6">
              <w:rPr>
                <w:rFonts w:ascii="Arial" w:hAnsi="Arial" w:cs="Arial"/>
                <w:sz w:val="18"/>
                <w:szCs w:val="18"/>
              </w:rPr>
              <w:t>Należy także poddać ocenie zdolność instytucjonalną Beneficjenta, sprawdzić, czy posiada on zdolność techniczną i dysponuje kompetentną kadrą niezbędną do realizacji prac, które będą prowadzone w wyniku realizacji projektu.</w:t>
            </w:r>
          </w:p>
          <w:p w:rsidR="001C5680" w:rsidRPr="008315C6" w:rsidRDefault="001C5680" w:rsidP="001C2394">
            <w:pPr>
              <w:jc w:val="both"/>
              <w:rPr>
                <w:rFonts w:ascii="Arial" w:hAnsi="Arial" w:cs="Arial"/>
                <w:sz w:val="18"/>
                <w:szCs w:val="18"/>
              </w:rPr>
            </w:pPr>
            <w:r w:rsidRPr="008315C6">
              <w:rPr>
                <w:rFonts w:ascii="Arial" w:hAnsi="Arial" w:cs="Arial"/>
                <w:sz w:val="18"/>
                <w:szCs w:val="18"/>
              </w:rPr>
              <w:t>Aby uzyskać pozytywną ocenę należy spełnić wszystkie trzy warunki wskazane w kryterium.</w:t>
            </w:r>
          </w:p>
        </w:tc>
      </w:tr>
      <w:tr w:rsidR="001C5680" w:rsidRPr="008315C6" w:rsidTr="001C2394">
        <w:tblPrEx>
          <w:tblBorders>
            <w:insideH w:val="none" w:sz="0" w:space="0" w:color="auto"/>
            <w:insideV w:val="none" w:sz="0" w:space="0" w:color="auto"/>
          </w:tblBorders>
        </w:tblPrEx>
        <w:trPr>
          <w:trHeight w:val="88"/>
          <w:jc w:val="center"/>
        </w:trPr>
        <w:tc>
          <w:tcPr>
            <w:tcW w:w="483" w:type="dxa"/>
            <w:vMerge/>
            <w:tcBorders>
              <w:left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Czy zdolność instytucjonalna Beneficjenta gwarantuje sprawną realizację projektu (doświadczenie, struktura organizacyjna, zaplecze techniczne, kadra zaangażowana w realizację i obsługę projektu)?</w:t>
            </w:r>
          </w:p>
        </w:tc>
        <w:tc>
          <w:tcPr>
            <w:tcW w:w="2268" w:type="dxa"/>
            <w:tcBorders>
              <w:top w:val="single" w:sz="4" w:space="0" w:color="auto"/>
              <w:left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T/N</w:t>
            </w:r>
          </w:p>
          <w:p w:rsidR="001C5680" w:rsidRPr="008315C6" w:rsidRDefault="001C5680" w:rsidP="001C2394">
            <w:pPr>
              <w:jc w:val="center"/>
              <w:rPr>
                <w:rFonts w:ascii="Arial" w:hAnsi="Arial" w:cs="Arial"/>
                <w:sz w:val="20"/>
                <w:szCs w:val="20"/>
              </w:rPr>
            </w:pPr>
            <w:r w:rsidRPr="008315C6">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p>
        </w:tc>
        <w:tc>
          <w:tcPr>
            <w:tcW w:w="7113" w:type="dxa"/>
            <w:vMerge/>
            <w:tcBorders>
              <w:left w:val="single" w:sz="4" w:space="0" w:color="auto"/>
              <w:right w:val="single" w:sz="4" w:space="0" w:color="auto"/>
            </w:tcBorders>
          </w:tcPr>
          <w:p w:rsidR="001C5680" w:rsidRPr="008315C6" w:rsidRDefault="001C5680" w:rsidP="001C2394">
            <w:pPr>
              <w:autoSpaceDE w:val="0"/>
              <w:autoSpaceDN w:val="0"/>
              <w:adjustRightInd w:val="0"/>
              <w:jc w:val="both"/>
              <w:rPr>
                <w:rFonts w:ascii="Arial" w:eastAsia="ArialNarrow" w:hAnsi="Arial" w:cs="Arial"/>
                <w:sz w:val="18"/>
                <w:szCs w:val="18"/>
              </w:rPr>
            </w:pPr>
          </w:p>
        </w:tc>
      </w:tr>
      <w:tr w:rsidR="001C5680" w:rsidRPr="008315C6" w:rsidTr="001C2394">
        <w:tblPrEx>
          <w:tblBorders>
            <w:insideH w:val="none" w:sz="0" w:space="0" w:color="auto"/>
            <w:insideV w:val="none" w:sz="0" w:space="0" w:color="auto"/>
          </w:tblBorders>
        </w:tblPrEx>
        <w:trPr>
          <w:trHeight w:val="554"/>
          <w:jc w:val="center"/>
        </w:trPr>
        <w:tc>
          <w:tcPr>
            <w:tcW w:w="483" w:type="dxa"/>
            <w:vMerge/>
            <w:tcBorders>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Czy założenia odnośnie finansowania projektu po jego zakończeniu są realne i gwarantują stabilność finansową projektu przez okres 5 lat (3 lat w przypadku MŚP - w odniesieniu do projektów dotyczących utrzymania inwestycji lub miejsc pracy) od daty płatności końcowej na rzecz beneficjenta lub w okresie ustalonym zgodnie z zasadami pomocy publicznej?</w:t>
            </w:r>
          </w:p>
        </w:tc>
        <w:tc>
          <w:tcPr>
            <w:tcW w:w="2268" w:type="dxa"/>
            <w:tcBorders>
              <w:top w:val="single" w:sz="4" w:space="0" w:color="auto"/>
              <w:left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T/N</w:t>
            </w:r>
          </w:p>
          <w:p w:rsidR="001C5680" w:rsidRPr="008315C6" w:rsidRDefault="001C5680" w:rsidP="001C2394">
            <w:pPr>
              <w:jc w:val="center"/>
              <w:rPr>
                <w:rFonts w:ascii="Arial" w:hAnsi="Arial" w:cs="Arial"/>
                <w:sz w:val="20"/>
                <w:szCs w:val="20"/>
              </w:rPr>
            </w:pPr>
            <w:r w:rsidRPr="008315C6">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p>
        </w:tc>
        <w:tc>
          <w:tcPr>
            <w:tcW w:w="7113" w:type="dxa"/>
            <w:vMerge/>
            <w:tcBorders>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eastAsia="ArialNarrow" w:hAnsi="Arial" w:cs="Arial"/>
                <w:sz w:val="18"/>
                <w:szCs w:val="18"/>
              </w:rPr>
            </w:pP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Projekt zakłada zwiększenie dostępności obiektu do potrzeb osób z niepełnosprawnościami.</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T/N</w:t>
            </w:r>
          </w:p>
          <w:p w:rsidR="001C5680" w:rsidRPr="008315C6" w:rsidRDefault="001C5680" w:rsidP="001C2394">
            <w:pPr>
              <w:jc w:val="center"/>
              <w:rPr>
                <w:rFonts w:ascii="Arial" w:hAnsi="Arial" w:cs="Arial"/>
                <w:sz w:val="20"/>
                <w:szCs w:val="20"/>
              </w:rPr>
            </w:pPr>
            <w:r w:rsidRPr="008315C6">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eastAsia="ArialNarrow" w:hAnsi="Arial" w:cs="Arial"/>
                <w:sz w:val="18"/>
                <w:szCs w:val="18"/>
              </w:rPr>
            </w:pPr>
            <w:r w:rsidRPr="008315C6">
              <w:rPr>
                <w:rFonts w:ascii="Arial" w:hAnsi="Arial" w:cs="Arial"/>
                <w:sz w:val="18"/>
                <w:szCs w:val="18"/>
              </w:rPr>
              <w:t>Ocenie podlegać będzie, czy projekt przewiduje działania przystosowujące infrastrukturę do potrzeb osób z niepełnosprawnościami (inwestycje, które pomagają likwidować fizyczne bariery utrudniające osobom z niepełnosprawnościami dostęp do transportu publicznego).</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Koszty kwalifikowane są uzasadnione i zaplanowane w odpowiedniej wysokości</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T/N</w:t>
            </w:r>
          </w:p>
          <w:p w:rsidR="001C5680" w:rsidRPr="008315C6" w:rsidRDefault="001C5680" w:rsidP="001C2394">
            <w:pPr>
              <w:jc w:val="center"/>
              <w:rPr>
                <w:rFonts w:ascii="Arial" w:hAnsi="Arial" w:cs="Arial"/>
                <w:sz w:val="20"/>
                <w:szCs w:val="20"/>
              </w:rPr>
            </w:pPr>
            <w:r w:rsidRPr="008315C6">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18"/>
                <w:szCs w:val="18"/>
              </w:rPr>
            </w:pPr>
            <w:r w:rsidRPr="008315C6">
              <w:rPr>
                <w:rFonts w:ascii="Arial" w:hAnsi="Arial" w:cs="Arial"/>
                <w:sz w:val="18"/>
                <w:szCs w:val="18"/>
              </w:rPr>
              <w:t>Badane jest, czy przedstawione w projekcie wydatki s</w:t>
            </w:r>
            <w:r w:rsidRPr="008315C6">
              <w:rPr>
                <w:rFonts w:ascii="Arial" w:eastAsia="TTE16A2228t00" w:hAnsi="Arial" w:cs="Arial"/>
                <w:sz w:val="18"/>
                <w:szCs w:val="18"/>
              </w:rPr>
              <w:t xml:space="preserve">ą </w:t>
            </w:r>
            <w:r w:rsidRPr="008315C6">
              <w:rPr>
                <w:rFonts w:ascii="Arial" w:hAnsi="Arial" w:cs="Arial"/>
                <w:sz w:val="18"/>
                <w:szCs w:val="18"/>
              </w:rPr>
              <w:t>uzasadnione i racjonalne z punktu widzenia realizacji danego projektu oraz adekwatne do jego zakresu i celu, np. czy poszczególne wydatki nie zostały w sposób znacz</w:t>
            </w:r>
            <w:r w:rsidRPr="008315C6">
              <w:rPr>
                <w:rFonts w:ascii="Arial" w:eastAsia="TTE16A2228t00" w:hAnsi="Arial" w:cs="Arial"/>
                <w:sz w:val="18"/>
                <w:szCs w:val="18"/>
              </w:rPr>
              <w:t>ą</w:t>
            </w:r>
            <w:r w:rsidRPr="008315C6">
              <w:rPr>
                <w:rFonts w:ascii="Arial" w:hAnsi="Arial" w:cs="Arial"/>
                <w:sz w:val="18"/>
                <w:szCs w:val="18"/>
              </w:rPr>
              <w:t>cy przeszacowane. Przez „uzasadnione” należy rozumie</w:t>
            </w:r>
            <w:r w:rsidRPr="008315C6">
              <w:rPr>
                <w:rFonts w:ascii="Arial" w:eastAsia="TTE16A2228t00" w:hAnsi="Arial" w:cs="Arial"/>
                <w:sz w:val="18"/>
                <w:szCs w:val="18"/>
              </w:rPr>
              <w:t>ć</w:t>
            </w:r>
            <w:r w:rsidRPr="008315C6">
              <w:rPr>
                <w:rFonts w:ascii="Arial" w:hAnsi="Arial" w:cs="Arial"/>
                <w:sz w:val="18"/>
                <w:szCs w:val="18"/>
              </w:rPr>
              <w:t>, iż</w:t>
            </w:r>
            <w:r w:rsidRPr="008315C6">
              <w:rPr>
                <w:rFonts w:ascii="Arial" w:eastAsia="TTE16A2228t00" w:hAnsi="Arial" w:cs="Arial"/>
                <w:sz w:val="18"/>
                <w:szCs w:val="18"/>
              </w:rPr>
              <w:t xml:space="preserve"> koszty kwalifikowane </w:t>
            </w:r>
            <w:r w:rsidRPr="008315C6">
              <w:rPr>
                <w:rFonts w:ascii="Arial" w:hAnsi="Arial" w:cs="Arial"/>
                <w:sz w:val="18"/>
                <w:szCs w:val="18"/>
              </w:rPr>
              <w:t>musz</w:t>
            </w:r>
            <w:r w:rsidRPr="008315C6">
              <w:rPr>
                <w:rFonts w:ascii="Arial" w:eastAsia="TTE16A2228t00" w:hAnsi="Arial" w:cs="Arial"/>
                <w:sz w:val="18"/>
                <w:szCs w:val="18"/>
              </w:rPr>
              <w:t xml:space="preserve">ą </w:t>
            </w:r>
            <w:r w:rsidRPr="008315C6">
              <w:rPr>
                <w:rFonts w:ascii="Arial" w:hAnsi="Arial" w:cs="Arial"/>
                <w:sz w:val="18"/>
                <w:szCs w:val="18"/>
              </w:rPr>
              <w:t>by</w:t>
            </w:r>
            <w:r w:rsidRPr="008315C6">
              <w:rPr>
                <w:rFonts w:ascii="Arial" w:eastAsia="TTE16A2228t00" w:hAnsi="Arial" w:cs="Arial"/>
                <w:sz w:val="18"/>
                <w:szCs w:val="18"/>
              </w:rPr>
              <w:t xml:space="preserve">ć </w:t>
            </w:r>
            <w:r w:rsidRPr="008315C6">
              <w:rPr>
                <w:rFonts w:ascii="Arial" w:hAnsi="Arial" w:cs="Arial"/>
                <w:sz w:val="18"/>
                <w:szCs w:val="18"/>
              </w:rPr>
              <w:t>potrzebne i bezpo</w:t>
            </w:r>
            <w:r w:rsidRPr="008315C6">
              <w:rPr>
                <w:rFonts w:ascii="Arial" w:eastAsia="TTE16A2228t00" w:hAnsi="Arial" w:cs="Arial"/>
                <w:sz w:val="18"/>
                <w:szCs w:val="18"/>
              </w:rPr>
              <w:t>ś</w:t>
            </w:r>
            <w:r w:rsidRPr="008315C6">
              <w:rPr>
                <w:rFonts w:ascii="Arial" w:hAnsi="Arial" w:cs="Arial"/>
                <w:sz w:val="18"/>
                <w:szCs w:val="18"/>
              </w:rPr>
              <w:t>rednio zwi</w:t>
            </w:r>
            <w:r w:rsidRPr="008315C6">
              <w:rPr>
                <w:rFonts w:ascii="Arial" w:eastAsia="TTE16A2228t00" w:hAnsi="Arial" w:cs="Arial"/>
                <w:sz w:val="18"/>
                <w:szCs w:val="18"/>
              </w:rPr>
              <w:t>ą</w:t>
            </w:r>
            <w:r w:rsidRPr="008315C6">
              <w:rPr>
                <w:rFonts w:ascii="Arial" w:hAnsi="Arial" w:cs="Arial"/>
                <w:sz w:val="18"/>
                <w:szCs w:val="18"/>
              </w:rPr>
              <w:t>zane z realizacj</w:t>
            </w:r>
            <w:r w:rsidRPr="008315C6">
              <w:rPr>
                <w:rFonts w:ascii="Arial" w:eastAsia="TTE16A2228t00" w:hAnsi="Arial" w:cs="Arial"/>
                <w:sz w:val="18"/>
                <w:szCs w:val="18"/>
              </w:rPr>
              <w:t xml:space="preserve">ą </w:t>
            </w:r>
            <w:r w:rsidRPr="008315C6">
              <w:rPr>
                <w:rFonts w:ascii="Arial" w:hAnsi="Arial" w:cs="Arial"/>
                <w:sz w:val="18"/>
                <w:szCs w:val="18"/>
              </w:rPr>
              <w:t>działa</w:t>
            </w:r>
            <w:r w:rsidRPr="008315C6">
              <w:rPr>
                <w:rFonts w:ascii="Arial" w:eastAsia="TTE16A2228t00" w:hAnsi="Arial" w:cs="Arial"/>
                <w:sz w:val="18"/>
                <w:szCs w:val="18"/>
              </w:rPr>
              <w:t xml:space="preserve">ń </w:t>
            </w:r>
            <w:r w:rsidRPr="008315C6">
              <w:rPr>
                <w:rFonts w:ascii="Arial" w:hAnsi="Arial" w:cs="Arial"/>
                <w:sz w:val="18"/>
                <w:szCs w:val="18"/>
              </w:rPr>
              <w:t>uznanych za kwalifikowane w projekcie. Każda pozycja zawarta w harmonogramie rzeczowo-finansowym musi by</w:t>
            </w:r>
            <w:r w:rsidRPr="008315C6">
              <w:rPr>
                <w:rFonts w:ascii="Arial" w:eastAsia="TTE16A2228t00" w:hAnsi="Arial" w:cs="Arial"/>
                <w:sz w:val="18"/>
                <w:szCs w:val="18"/>
              </w:rPr>
              <w:t xml:space="preserve">ć </w:t>
            </w:r>
            <w:r w:rsidRPr="008315C6">
              <w:rPr>
                <w:rFonts w:ascii="Arial" w:hAnsi="Arial" w:cs="Arial"/>
                <w:sz w:val="18"/>
                <w:szCs w:val="18"/>
              </w:rPr>
              <w:t>odpowiednio opisana i uzasadniona. Przez „racjonalne” należy w tym miejscu rozumie</w:t>
            </w:r>
            <w:r w:rsidRPr="008315C6">
              <w:rPr>
                <w:rFonts w:ascii="Arial" w:eastAsia="TTE16A2228t00" w:hAnsi="Arial" w:cs="Arial"/>
                <w:sz w:val="18"/>
                <w:szCs w:val="18"/>
              </w:rPr>
              <w:t>ć</w:t>
            </w:r>
            <w:r w:rsidRPr="008315C6">
              <w:rPr>
                <w:rFonts w:ascii="Arial" w:hAnsi="Arial" w:cs="Arial"/>
                <w:sz w:val="18"/>
                <w:szCs w:val="18"/>
              </w:rPr>
              <w:t>, że</w:t>
            </w:r>
            <w:r w:rsidRPr="008315C6">
              <w:rPr>
                <w:rFonts w:ascii="Arial" w:eastAsia="TTE16A2228t00" w:hAnsi="Arial" w:cs="Arial"/>
                <w:sz w:val="18"/>
                <w:szCs w:val="18"/>
              </w:rPr>
              <w:t xml:space="preserve"> </w:t>
            </w:r>
            <w:r w:rsidRPr="008315C6">
              <w:rPr>
                <w:rFonts w:ascii="Arial" w:hAnsi="Arial" w:cs="Arial"/>
                <w:sz w:val="18"/>
                <w:szCs w:val="18"/>
              </w:rPr>
              <w:t>ich wysoko</w:t>
            </w:r>
            <w:r w:rsidRPr="008315C6">
              <w:rPr>
                <w:rFonts w:ascii="Arial" w:eastAsia="TTE16A2228t00" w:hAnsi="Arial" w:cs="Arial"/>
                <w:sz w:val="18"/>
                <w:szCs w:val="18"/>
              </w:rPr>
              <w:t xml:space="preserve">ść </w:t>
            </w:r>
            <w:r w:rsidRPr="008315C6">
              <w:rPr>
                <w:rFonts w:ascii="Arial" w:hAnsi="Arial" w:cs="Arial"/>
                <w:sz w:val="18"/>
                <w:szCs w:val="18"/>
              </w:rPr>
              <w:t>musi by</w:t>
            </w:r>
            <w:r w:rsidRPr="008315C6">
              <w:rPr>
                <w:rFonts w:ascii="Arial" w:eastAsia="TTE16A2228t00" w:hAnsi="Arial" w:cs="Arial"/>
                <w:sz w:val="18"/>
                <w:szCs w:val="18"/>
              </w:rPr>
              <w:t xml:space="preserve">ć </w:t>
            </w:r>
            <w:r w:rsidRPr="008315C6">
              <w:rPr>
                <w:rFonts w:ascii="Arial" w:hAnsi="Arial" w:cs="Arial"/>
                <w:sz w:val="18"/>
                <w:szCs w:val="18"/>
              </w:rPr>
              <w:t>dostosowana do zakresu zaplanowanych czynno</w:t>
            </w:r>
            <w:r w:rsidRPr="008315C6">
              <w:rPr>
                <w:rFonts w:ascii="Arial" w:eastAsia="TTE16A2228t00" w:hAnsi="Arial" w:cs="Arial"/>
                <w:sz w:val="18"/>
                <w:szCs w:val="18"/>
              </w:rPr>
              <w:t>ś</w:t>
            </w:r>
            <w:r w:rsidRPr="008315C6">
              <w:rPr>
                <w:rFonts w:ascii="Arial" w:hAnsi="Arial" w:cs="Arial"/>
                <w:sz w:val="18"/>
                <w:szCs w:val="18"/>
              </w:rPr>
              <w:t>ci / potrzeb inwestycyjnych. Przez „adekwatne” należy rozumie</w:t>
            </w:r>
            <w:r w:rsidRPr="008315C6">
              <w:rPr>
                <w:rFonts w:ascii="Arial" w:eastAsia="TTE16A2228t00" w:hAnsi="Arial" w:cs="Arial"/>
                <w:sz w:val="18"/>
                <w:szCs w:val="18"/>
              </w:rPr>
              <w:t>ć</w:t>
            </w:r>
            <w:r w:rsidRPr="008315C6">
              <w:rPr>
                <w:rFonts w:ascii="Arial" w:hAnsi="Arial" w:cs="Arial"/>
                <w:sz w:val="18"/>
                <w:szCs w:val="18"/>
              </w:rPr>
              <w:t>, iż</w:t>
            </w:r>
            <w:r w:rsidRPr="008315C6">
              <w:rPr>
                <w:rFonts w:ascii="Arial" w:eastAsia="TTE16A2228t00" w:hAnsi="Arial" w:cs="Arial"/>
                <w:sz w:val="18"/>
                <w:szCs w:val="18"/>
              </w:rPr>
              <w:t xml:space="preserve"> </w:t>
            </w:r>
            <w:r w:rsidRPr="008315C6">
              <w:rPr>
                <w:rFonts w:ascii="Arial" w:hAnsi="Arial" w:cs="Arial"/>
                <w:sz w:val="18"/>
                <w:szCs w:val="18"/>
              </w:rPr>
              <w:t>musz</w:t>
            </w:r>
            <w:r w:rsidRPr="008315C6">
              <w:rPr>
                <w:rFonts w:ascii="Arial" w:eastAsia="TTE16A2228t00" w:hAnsi="Arial" w:cs="Arial"/>
                <w:sz w:val="18"/>
                <w:szCs w:val="18"/>
              </w:rPr>
              <w:t xml:space="preserve">ą </w:t>
            </w:r>
            <w:r w:rsidRPr="008315C6">
              <w:rPr>
                <w:rFonts w:ascii="Arial" w:hAnsi="Arial" w:cs="Arial"/>
                <w:sz w:val="18"/>
                <w:szCs w:val="18"/>
              </w:rPr>
              <w:t>by</w:t>
            </w:r>
            <w:r w:rsidRPr="008315C6">
              <w:rPr>
                <w:rFonts w:ascii="Arial" w:eastAsia="TTE16A2228t00" w:hAnsi="Arial" w:cs="Arial"/>
                <w:sz w:val="18"/>
                <w:szCs w:val="18"/>
              </w:rPr>
              <w:t xml:space="preserve">ć </w:t>
            </w:r>
            <w:r w:rsidRPr="008315C6">
              <w:rPr>
                <w:rFonts w:ascii="Arial" w:hAnsi="Arial" w:cs="Arial"/>
                <w:sz w:val="18"/>
                <w:szCs w:val="18"/>
              </w:rPr>
              <w:t>także odpowiednie (rodzajowo i pod wzgl</w:t>
            </w:r>
            <w:r w:rsidRPr="008315C6">
              <w:rPr>
                <w:rFonts w:ascii="Arial" w:eastAsia="TTE16A2228t00" w:hAnsi="Arial" w:cs="Arial"/>
                <w:sz w:val="18"/>
                <w:szCs w:val="18"/>
              </w:rPr>
              <w:t>ę</w:t>
            </w:r>
            <w:r w:rsidRPr="008315C6">
              <w:rPr>
                <w:rFonts w:ascii="Arial" w:hAnsi="Arial" w:cs="Arial"/>
                <w:sz w:val="18"/>
                <w:szCs w:val="18"/>
              </w:rPr>
              <w:t>dem wysoko</w:t>
            </w:r>
            <w:r w:rsidRPr="008315C6">
              <w:rPr>
                <w:rFonts w:ascii="Arial" w:eastAsia="TTE16A2228t00" w:hAnsi="Arial" w:cs="Arial"/>
                <w:sz w:val="18"/>
                <w:szCs w:val="18"/>
              </w:rPr>
              <w:t>ś</w:t>
            </w:r>
            <w:r w:rsidRPr="008315C6">
              <w:rPr>
                <w:rFonts w:ascii="Arial" w:hAnsi="Arial" w:cs="Arial"/>
                <w:sz w:val="18"/>
                <w:szCs w:val="18"/>
              </w:rPr>
              <w:t>ci) do zakresu poszczególnych działa</w:t>
            </w:r>
            <w:r w:rsidRPr="008315C6">
              <w:rPr>
                <w:rFonts w:ascii="Arial" w:eastAsia="TTE16A2228t00" w:hAnsi="Arial" w:cs="Arial"/>
                <w:sz w:val="18"/>
                <w:szCs w:val="18"/>
              </w:rPr>
              <w:t xml:space="preserve">ń </w:t>
            </w:r>
            <w:r w:rsidRPr="008315C6">
              <w:rPr>
                <w:rFonts w:ascii="Arial" w:hAnsi="Arial" w:cs="Arial"/>
                <w:sz w:val="18"/>
                <w:szCs w:val="18"/>
              </w:rPr>
              <w:t>w projekcie oraz do rezultatów tych działa</w:t>
            </w:r>
            <w:r w:rsidRPr="008315C6">
              <w:rPr>
                <w:rFonts w:ascii="Arial" w:eastAsia="TTE16A2228t00" w:hAnsi="Arial" w:cs="Arial"/>
                <w:sz w:val="18"/>
                <w:szCs w:val="18"/>
              </w:rPr>
              <w:t>ń</w:t>
            </w:r>
            <w:r w:rsidRPr="008315C6">
              <w:rPr>
                <w:rFonts w:ascii="Arial" w:hAnsi="Arial" w:cs="Arial"/>
                <w:sz w:val="18"/>
                <w:szCs w:val="18"/>
              </w:rPr>
              <w:t>.</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20"/>
                <w:szCs w:val="20"/>
              </w:rPr>
            </w:pPr>
            <w:r w:rsidRPr="008315C6">
              <w:rPr>
                <w:rFonts w:ascii="Arial" w:hAnsi="Arial" w:cs="Arial"/>
                <w:sz w:val="20"/>
                <w:szCs w:val="20"/>
              </w:rPr>
              <w:t>Wpływ wartości wskaźników przyjętych w projekcie na realizację celów Programu oraz analiza ich wartości docelowych.</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0-3</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18"/>
                <w:szCs w:val="18"/>
              </w:rPr>
            </w:pPr>
            <w:r w:rsidRPr="008315C6">
              <w:rPr>
                <w:rFonts w:ascii="Arial" w:hAnsi="Arial" w:cs="Arial"/>
                <w:sz w:val="18"/>
                <w:szCs w:val="18"/>
              </w:rPr>
              <w:t>W ramach kryterium oceniane będzie, czy określone przez Wnioskodawcę wskaźniki osiągnięcia celów projektu w pełni opisują charakter projektu i mogą zostać osiągnięte przy danych nakładach i założonym sposobie realizacji projektu (realność osiągnięcia wskaźników). Ocena kryterium będzie uwzględniała skalę, zakres i specyfikę projektu.</w:t>
            </w:r>
          </w:p>
          <w:p w:rsidR="001C5680" w:rsidRPr="008315C6" w:rsidRDefault="001C5680" w:rsidP="001C2394">
            <w:pPr>
              <w:jc w:val="both"/>
              <w:rPr>
                <w:rFonts w:ascii="Arial" w:hAnsi="Arial" w:cs="Arial"/>
                <w:sz w:val="18"/>
                <w:szCs w:val="18"/>
              </w:rPr>
            </w:pPr>
            <w:r w:rsidRPr="008315C6">
              <w:rPr>
                <w:rFonts w:ascii="Arial" w:hAnsi="Arial" w:cs="Arial"/>
                <w:sz w:val="18"/>
                <w:szCs w:val="18"/>
              </w:rPr>
              <w:t>Ocenie podlegać będzie:</w:t>
            </w:r>
          </w:p>
          <w:p w:rsidR="001C5680" w:rsidRPr="008315C6" w:rsidRDefault="001C5680" w:rsidP="001C2394">
            <w:pPr>
              <w:jc w:val="both"/>
              <w:rPr>
                <w:rFonts w:ascii="Arial" w:hAnsi="Arial" w:cs="Arial"/>
                <w:sz w:val="18"/>
                <w:szCs w:val="18"/>
              </w:rPr>
            </w:pPr>
            <w:r w:rsidRPr="008315C6">
              <w:rPr>
                <w:rFonts w:ascii="Arial" w:hAnsi="Arial" w:cs="Arial"/>
                <w:sz w:val="18"/>
                <w:szCs w:val="18"/>
              </w:rPr>
              <w:t xml:space="preserve">- </w:t>
            </w:r>
            <w:r w:rsidRPr="008315C6">
              <w:rPr>
                <w:rStyle w:val="hps"/>
                <w:rFonts w:ascii="Arial" w:hAnsi="Arial" w:cs="Arial"/>
                <w:sz w:val="18"/>
                <w:szCs w:val="18"/>
              </w:rPr>
              <w:t>wybór</w:t>
            </w:r>
            <w:r w:rsidRPr="008315C6">
              <w:rPr>
                <w:rFonts w:ascii="Arial" w:hAnsi="Arial" w:cs="Arial"/>
                <w:sz w:val="18"/>
                <w:szCs w:val="18"/>
              </w:rPr>
              <w:t>, poprawność, kompletność,</w:t>
            </w:r>
            <w:r w:rsidRPr="008315C6">
              <w:rPr>
                <w:rStyle w:val="hps"/>
                <w:rFonts w:ascii="Arial" w:hAnsi="Arial" w:cs="Arial"/>
                <w:sz w:val="18"/>
                <w:szCs w:val="18"/>
              </w:rPr>
              <w:t xml:space="preserve"> wiarygodność</w:t>
            </w:r>
            <w:r w:rsidRPr="008315C6">
              <w:rPr>
                <w:rFonts w:ascii="Arial" w:hAnsi="Arial" w:cs="Arial"/>
                <w:sz w:val="18"/>
                <w:szCs w:val="18"/>
              </w:rPr>
              <w:t xml:space="preserve"> </w:t>
            </w:r>
            <w:r w:rsidRPr="008315C6">
              <w:rPr>
                <w:rStyle w:val="hps"/>
                <w:rFonts w:ascii="Arial" w:hAnsi="Arial" w:cs="Arial"/>
                <w:sz w:val="18"/>
                <w:szCs w:val="18"/>
              </w:rPr>
              <w:t>wskaźników</w:t>
            </w:r>
            <w:r w:rsidRPr="008315C6">
              <w:rPr>
                <w:rFonts w:ascii="Arial" w:hAnsi="Arial" w:cs="Arial"/>
                <w:sz w:val="18"/>
                <w:szCs w:val="18"/>
              </w:rPr>
              <w:t xml:space="preserve"> </w:t>
            </w:r>
            <w:r w:rsidRPr="008315C6">
              <w:rPr>
                <w:rStyle w:val="hps"/>
                <w:rFonts w:ascii="Arial" w:hAnsi="Arial" w:cs="Arial"/>
                <w:sz w:val="18"/>
                <w:szCs w:val="18"/>
              </w:rPr>
              <w:t>i ich wpływ na</w:t>
            </w:r>
            <w:r w:rsidRPr="008315C6">
              <w:rPr>
                <w:rFonts w:ascii="Arial" w:hAnsi="Arial" w:cs="Arial"/>
                <w:sz w:val="18"/>
                <w:szCs w:val="18"/>
              </w:rPr>
              <w:t xml:space="preserve"> </w:t>
            </w:r>
            <w:r w:rsidRPr="008315C6">
              <w:rPr>
                <w:rStyle w:val="hps"/>
                <w:rFonts w:ascii="Arial" w:hAnsi="Arial" w:cs="Arial"/>
                <w:sz w:val="18"/>
                <w:szCs w:val="18"/>
              </w:rPr>
              <w:t>cele</w:t>
            </w:r>
            <w:r w:rsidRPr="008315C6">
              <w:rPr>
                <w:rFonts w:ascii="Arial" w:hAnsi="Arial" w:cs="Arial"/>
                <w:sz w:val="18"/>
                <w:szCs w:val="18"/>
              </w:rPr>
              <w:t xml:space="preserve"> </w:t>
            </w:r>
            <w:r w:rsidRPr="008315C6">
              <w:rPr>
                <w:rStyle w:val="hps"/>
                <w:rFonts w:ascii="Arial" w:hAnsi="Arial" w:cs="Arial"/>
                <w:sz w:val="18"/>
                <w:szCs w:val="18"/>
              </w:rPr>
              <w:t>określone</w:t>
            </w:r>
            <w:r w:rsidRPr="008315C6">
              <w:rPr>
                <w:rFonts w:ascii="Arial" w:hAnsi="Arial" w:cs="Arial"/>
                <w:sz w:val="18"/>
                <w:szCs w:val="18"/>
              </w:rPr>
              <w:t xml:space="preserve"> </w:t>
            </w:r>
            <w:r w:rsidRPr="008315C6">
              <w:rPr>
                <w:rStyle w:val="hps"/>
                <w:rFonts w:ascii="Arial" w:hAnsi="Arial" w:cs="Arial"/>
                <w:sz w:val="18"/>
                <w:szCs w:val="18"/>
              </w:rPr>
              <w:t>w WRPO 2014+,</w:t>
            </w:r>
          </w:p>
          <w:p w:rsidR="001C5680" w:rsidRPr="008315C6" w:rsidRDefault="001C5680" w:rsidP="001C2394">
            <w:pPr>
              <w:jc w:val="both"/>
              <w:rPr>
                <w:rFonts w:ascii="Arial" w:hAnsi="Arial" w:cs="Arial"/>
                <w:sz w:val="18"/>
                <w:szCs w:val="18"/>
              </w:rPr>
            </w:pPr>
            <w:r w:rsidRPr="008315C6">
              <w:rPr>
                <w:rFonts w:ascii="Arial" w:hAnsi="Arial" w:cs="Arial"/>
                <w:sz w:val="18"/>
                <w:szCs w:val="18"/>
              </w:rPr>
              <w:t>- wpływ wartości docelowych wskaźników w projekcie na wartości docelowe wskaźników programowych wybranych do Ram Wykonania,</w:t>
            </w:r>
          </w:p>
          <w:p w:rsidR="001C5680" w:rsidRPr="008315C6" w:rsidRDefault="001C5680" w:rsidP="001C2394">
            <w:pPr>
              <w:jc w:val="both"/>
              <w:rPr>
                <w:rFonts w:ascii="Arial" w:hAnsi="Arial" w:cs="Arial"/>
                <w:sz w:val="18"/>
                <w:szCs w:val="18"/>
              </w:rPr>
            </w:pPr>
            <w:r w:rsidRPr="008315C6">
              <w:rPr>
                <w:rFonts w:ascii="Arial" w:hAnsi="Arial" w:cs="Arial"/>
                <w:sz w:val="18"/>
                <w:szCs w:val="18"/>
              </w:rPr>
              <w:t>- p</w:t>
            </w:r>
            <w:r w:rsidRPr="008315C6">
              <w:rPr>
                <w:rStyle w:val="hps"/>
                <w:rFonts w:ascii="Arial" w:hAnsi="Arial" w:cs="Arial"/>
                <w:sz w:val="18"/>
                <w:szCs w:val="18"/>
              </w:rPr>
              <w:t>lanowane</w:t>
            </w:r>
            <w:r w:rsidRPr="008315C6">
              <w:rPr>
                <w:rFonts w:ascii="Arial" w:hAnsi="Arial" w:cs="Arial"/>
                <w:sz w:val="18"/>
                <w:szCs w:val="18"/>
              </w:rPr>
              <w:t xml:space="preserve"> </w:t>
            </w:r>
            <w:r w:rsidRPr="008315C6">
              <w:rPr>
                <w:rStyle w:val="hps"/>
                <w:rFonts w:ascii="Arial" w:hAnsi="Arial" w:cs="Arial"/>
                <w:sz w:val="18"/>
                <w:szCs w:val="18"/>
              </w:rPr>
              <w:t>zakończenie projektu</w:t>
            </w:r>
            <w:r w:rsidRPr="008315C6">
              <w:rPr>
                <w:rFonts w:ascii="Arial" w:hAnsi="Arial" w:cs="Arial"/>
                <w:sz w:val="18"/>
                <w:szCs w:val="18"/>
              </w:rPr>
              <w:t xml:space="preserve"> </w:t>
            </w:r>
            <w:r w:rsidRPr="008315C6">
              <w:rPr>
                <w:rStyle w:val="hps"/>
                <w:rFonts w:ascii="Arial" w:hAnsi="Arial" w:cs="Arial"/>
                <w:sz w:val="18"/>
                <w:szCs w:val="18"/>
              </w:rPr>
              <w:t>do roku 2018</w:t>
            </w:r>
            <w:r w:rsidRPr="008315C6">
              <w:rPr>
                <w:rFonts w:ascii="Arial" w:hAnsi="Arial" w:cs="Arial"/>
                <w:sz w:val="18"/>
                <w:szCs w:val="18"/>
              </w:rPr>
              <w:t>.</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trike/>
                <w:sz w:val="20"/>
                <w:szCs w:val="20"/>
              </w:rPr>
            </w:pPr>
            <w:r w:rsidRPr="008315C6">
              <w:rPr>
                <w:rFonts w:ascii="Arial" w:hAnsi="Arial" w:cs="Arial"/>
                <w:sz w:val="20"/>
                <w:szCs w:val="20"/>
              </w:rPr>
              <w:t>Wpływ projektu na wdrażanie zasad horyzontalnych</w:t>
            </w:r>
            <w:r w:rsidRPr="008315C6">
              <w:rPr>
                <w:rFonts w:ascii="Arial" w:hAnsi="Arial" w:cs="Arial"/>
                <w:strike/>
                <w:sz w:val="20"/>
                <w:szCs w:val="20"/>
              </w:rPr>
              <w:t>.</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wpływ neutralny – 0 pkt.</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pozytywny wpływ na jedną z zasad horyzontalnych – 1 pkt.</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pozytywny wpływ na dwie zasady horyzontalne – 2 pkt.</w:t>
            </w:r>
            <w:r w:rsidRPr="008315C6">
              <w:rPr>
                <w:rFonts w:ascii="Arial" w:hAnsi="Arial" w:cs="Arial"/>
                <w:sz w:val="20"/>
                <w:szCs w:val="20"/>
              </w:rPr>
              <w:lastRenderedPageBreak/>
              <w:tab/>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pozytywny wpływ na trzy lub więcej zasad horyzontalnych – 3 pkt.</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lastRenderedPageBreak/>
              <w:t>0-3</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18"/>
                <w:szCs w:val="18"/>
              </w:rPr>
            </w:pPr>
            <w:r w:rsidRPr="008315C6">
              <w:rPr>
                <w:rFonts w:ascii="Arial" w:hAnsi="Arial" w:cs="Arial"/>
                <w:sz w:val="18"/>
                <w:szCs w:val="18"/>
              </w:rPr>
              <w:t>Ocenie podlegać będzie, czy projekt ma pozytywny wpływ na polityki horyzontalne UE. Zakres realizacji zasad horyzontalnych obejmuje:</w:t>
            </w:r>
          </w:p>
          <w:p w:rsidR="001C5680" w:rsidRPr="008315C6" w:rsidRDefault="001C5680" w:rsidP="001C2394">
            <w:pPr>
              <w:autoSpaceDE w:val="0"/>
              <w:autoSpaceDN w:val="0"/>
              <w:adjustRightInd w:val="0"/>
              <w:jc w:val="both"/>
              <w:rPr>
                <w:rFonts w:ascii="Arial" w:hAnsi="Arial" w:cs="Arial"/>
                <w:sz w:val="18"/>
                <w:szCs w:val="18"/>
              </w:rPr>
            </w:pPr>
            <w:r w:rsidRPr="008315C6">
              <w:rPr>
                <w:rFonts w:ascii="Arial" w:hAnsi="Arial" w:cs="Arial"/>
                <w:sz w:val="18"/>
                <w:szCs w:val="18"/>
              </w:rPr>
              <w:t>- zrównoważony rozwój,</w:t>
            </w:r>
          </w:p>
          <w:p w:rsidR="001C5680" w:rsidRPr="008315C6" w:rsidRDefault="001C5680" w:rsidP="001C2394">
            <w:pPr>
              <w:autoSpaceDE w:val="0"/>
              <w:autoSpaceDN w:val="0"/>
              <w:adjustRightInd w:val="0"/>
              <w:jc w:val="both"/>
              <w:rPr>
                <w:rFonts w:ascii="Arial" w:hAnsi="Arial" w:cs="Arial"/>
                <w:sz w:val="18"/>
                <w:szCs w:val="18"/>
              </w:rPr>
            </w:pPr>
            <w:r w:rsidRPr="008315C6">
              <w:rPr>
                <w:rFonts w:ascii="Arial" w:hAnsi="Arial" w:cs="Arial"/>
                <w:sz w:val="18"/>
                <w:szCs w:val="18"/>
              </w:rPr>
              <w:t>- równość szans i niedyskryminację,</w:t>
            </w:r>
          </w:p>
          <w:p w:rsidR="001C5680" w:rsidRPr="008315C6" w:rsidRDefault="001C5680" w:rsidP="001C2394">
            <w:pPr>
              <w:jc w:val="both"/>
              <w:rPr>
                <w:rFonts w:ascii="Arial" w:hAnsi="Arial" w:cs="Arial"/>
                <w:sz w:val="18"/>
                <w:szCs w:val="18"/>
              </w:rPr>
            </w:pPr>
            <w:r w:rsidRPr="008315C6">
              <w:rPr>
                <w:rFonts w:ascii="Arial" w:hAnsi="Arial" w:cs="Arial"/>
                <w:sz w:val="18"/>
                <w:szCs w:val="18"/>
              </w:rPr>
              <w:t>- równouprawnienie płci,</w:t>
            </w:r>
          </w:p>
          <w:p w:rsidR="001C5680" w:rsidRPr="008315C6" w:rsidRDefault="001C5680" w:rsidP="001C2394">
            <w:pPr>
              <w:jc w:val="both"/>
              <w:rPr>
                <w:rFonts w:ascii="Arial" w:hAnsi="Arial" w:cs="Arial"/>
                <w:b/>
                <w:sz w:val="18"/>
                <w:szCs w:val="18"/>
              </w:rPr>
            </w:pPr>
            <w:r w:rsidRPr="008315C6">
              <w:rPr>
                <w:rFonts w:ascii="Arial" w:hAnsi="Arial" w:cs="Arial"/>
                <w:sz w:val="18"/>
                <w:szCs w:val="18"/>
              </w:rPr>
              <w:t>- inne (nie wskazane powyżej).</w:t>
            </w:r>
          </w:p>
          <w:p w:rsidR="001C5680" w:rsidRPr="008315C6" w:rsidRDefault="001C5680" w:rsidP="001C2394">
            <w:pPr>
              <w:jc w:val="both"/>
              <w:rPr>
                <w:rFonts w:ascii="Arial" w:hAnsi="Arial" w:cs="Arial"/>
                <w:sz w:val="18"/>
                <w:szCs w:val="18"/>
              </w:rPr>
            </w:pPr>
            <w:r w:rsidRPr="008315C6">
              <w:rPr>
                <w:rFonts w:ascii="Arial" w:hAnsi="Arial" w:cs="Arial"/>
                <w:sz w:val="18"/>
                <w:szCs w:val="18"/>
              </w:rPr>
              <w:lastRenderedPageBreak/>
              <w:t>W ramach kryterium sprawdzana jest zgodność projektu z horyzontalnymi zasadami niedyskryminacji i równości szans ze względu na płeć. W szczególności przedmiotem sprawdzenia jest, czy projekt nie ogranicza równego dostępu do zasobów (towarów, usług, infrastruktury) ze względu na płeć, pochodzenie rasowe lub etniczne, religię lub przekonania, niepełnosprawność, wiek lub orientację seksualną. W przypadku osób z niepełnosprawnościami, niedyskryminacyjny charakter projektu oznacza konieczność stosowania zasady uniwersalnego projektowania i racjonalnych usprawnień zapewniających dostępność oraz możliwości korzystania ze wspieranej infrastruktury.</w:t>
            </w:r>
          </w:p>
          <w:p w:rsidR="001C5680" w:rsidRPr="008315C6" w:rsidRDefault="001C5680" w:rsidP="001C2394">
            <w:pPr>
              <w:jc w:val="both"/>
              <w:rPr>
                <w:rFonts w:ascii="Arial" w:hAnsi="Arial" w:cs="Arial"/>
                <w:sz w:val="18"/>
                <w:szCs w:val="18"/>
              </w:rPr>
            </w:pPr>
            <w:r w:rsidRPr="008315C6">
              <w:rPr>
                <w:rFonts w:ascii="Arial" w:hAnsi="Arial" w:cs="Arial"/>
                <w:sz w:val="18"/>
                <w:szCs w:val="18"/>
              </w:rPr>
              <w:t>Ponadto sprawdzane jest, czy projekt obejmuje finansowanie przedsięwzięć minimalizujących oddziaływanie działalności człowieka na środowisko. Zasada zrównoważonego rozwoju jest zachowana, jeżeli w ramach projektu zakłada się  podejmowanie działań ukierunkowanych na: racjonalne gospodarowanie zasobami, ograniczenie presji na środowisko, uwzględnianie efektów środowiskowych w zarządzaniu, podnoszenie świadomości ekologicznej społeczeństwa.</w:t>
            </w:r>
          </w:p>
          <w:p w:rsidR="001C5680" w:rsidRPr="008315C6" w:rsidRDefault="001C5680" w:rsidP="001C2394">
            <w:pPr>
              <w:jc w:val="both"/>
              <w:rPr>
                <w:rFonts w:ascii="Arial" w:hAnsi="Arial" w:cs="Arial"/>
                <w:sz w:val="18"/>
                <w:szCs w:val="18"/>
              </w:rPr>
            </w:pPr>
            <w:r w:rsidRPr="008315C6">
              <w:rPr>
                <w:rFonts w:ascii="Arial" w:hAnsi="Arial" w:cs="Arial"/>
                <w:sz w:val="18"/>
                <w:szCs w:val="18"/>
              </w:rPr>
              <w:t xml:space="preserve">Ocenie podlegać będzie także, czy projekt przewiduje wdrożenie </w:t>
            </w:r>
            <w:proofErr w:type="spellStart"/>
            <w:r w:rsidRPr="008315C6">
              <w:rPr>
                <w:rFonts w:ascii="Arial" w:hAnsi="Arial" w:cs="Arial"/>
                <w:sz w:val="18"/>
                <w:szCs w:val="18"/>
              </w:rPr>
              <w:t>ekoinnowacji</w:t>
            </w:r>
            <w:proofErr w:type="spellEnd"/>
            <w:r w:rsidRPr="008315C6">
              <w:rPr>
                <w:rFonts w:ascii="Arial" w:hAnsi="Arial" w:cs="Arial"/>
                <w:sz w:val="18"/>
                <w:szCs w:val="18"/>
              </w:rPr>
              <w:t xml:space="preserve"> lub technologii proekologicznych.</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20"/>
                <w:szCs w:val="20"/>
              </w:rPr>
            </w:pPr>
            <w:r w:rsidRPr="008315C6">
              <w:rPr>
                <w:rFonts w:ascii="Arial" w:hAnsi="Arial" w:cs="Arial"/>
                <w:sz w:val="20"/>
                <w:szCs w:val="20"/>
              </w:rPr>
              <w:t>Uzasadnienie realizacji projektu (Wnioskodawca posiada rzetelne informacje na temat zapotrzebowania na realizację projektu).</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0-5</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eastAsia="ArialNarrow" w:hAnsi="Arial" w:cs="Arial"/>
                <w:sz w:val="18"/>
                <w:szCs w:val="18"/>
              </w:rPr>
            </w:pPr>
            <w:r w:rsidRPr="008315C6">
              <w:rPr>
                <w:rFonts w:ascii="Arial" w:eastAsia="ArialNarrow" w:hAnsi="Arial" w:cs="Arial"/>
                <w:sz w:val="18"/>
                <w:szCs w:val="18"/>
              </w:rPr>
              <w:t>W ramach kryterium analizowane będzie przedstawione uzasadnienie potrzeby realizacji projektu, w tym m.in. opis istniejącej konkurencji, zapotrzebowanie na produkt/usługę powstałą w wyniku realizacji przedsięwzięcia. W ocenie brane pod uwagę będzie, czy projekt stanowi odpowiedź na zidentyfikowane problemy/potrzeby Wnioskodawcy, czy planowane działania są adekwatne do potrzeb Wnioskodawcy, czy planowane działania umożliwią realizację projektu, czy potrzeby Wnioskodawcy wynikają ze szczegółowej analizy, czy Wnioskodawca wykazał zapotrzebowanie rynku na produkty/usługi powstałe w wyniku realizacji projektu, czy projekt rozwiązuje w pełni zidentyfikowane problemy.</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Komplementarność z innymi projektami.</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tak – 2 pkt.</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nie – 0 pkt..</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0/2</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18"/>
                <w:szCs w:val="18"/>
              </w:rPr>
            </w:pPr>
            <w:r w:rsidRPr="008315C6">
              <w:rPr>
                <w:rFonts w:ascii="Arial" w:hAnsi="Arial" w:cs="Arial"/>
                <w:b/>
                <w:sz w:val="18"/>
                <w:szCs w:val="18"/>
              </w:rPr>
              <w:t>Komplementarność</w:t>
            </w:r>
            <w:r w:rsidRPr="008315C6">
              <w:rPr>
                <w:rFonts w:ascii="Arial" w:hAnsi="Arial" w:cs="Arial"/>
                <w:sz w:val="18"/>
                <w:szCs w:val="18"/>
              </w:rPr>
              <w:t xml:space="preserve"> projektów to ich dopełnianie się prowadzące do realizacji określonego celu. Podkreślić należy, że do uznania projektów za komplementarne nie jest wystarczające spełnienie przesłanki takiego samego lub wspólnego celu, gdyż ten warunek może być wypełniony w odniesieniu do projektów konkurujących ze sobą. Warunkiem koniecznym do określenia projektów jako komplementarne jest ich uzupełniający się charakter, wykluczający powielanie się działań.</w:t>
            </w:r>
          </w:p>
          <w:p w:rsidR="001C5680" w:rsidRPr="008315C6" w:rsidRDefault="001C5680" w:rsidP="001C2394">
            <w:pPr>
              <w:jc w:val="both"/>
              <w:rPr>
                <w:rFonts w:ascii="Arial" w:hAnsi="Arial" w:cs="Arial"/>
                <w:sz w:val="18"/>
                <w:szCs w:val="18"/>
              </w:rPr>
            </w:pPr>
            <w:r w:rsidRPr="008315C6">
              <w:rPr>
                <w:rFonts w:ascii="Arial" w:hAnsi="Arial" w:cs="Arial"/>
                <w:sz w:val="18"/>
                <w:szCs w:val="18"/>
              </w:rPr>
              <w:t>Wnioskodawca powinien wykazać komplementarność co najmniej w zakresie tematyki i obszaru realizacji projektu w odniesieniu do innych adekwatnych projektów, działań itp. w ramach Programu Operacyjnego – WRPO 2014+, innych Programów Operacyjnych, innych projektów finansowanych ze środków europejskich, krajowych oraz własnych.</w:t>
            </w:r>
          </w:p>
          <w:p w:rsidR="001C5680" w:rsidRPr="008315C6" w:rsidRDefault="001C5680" w:rsidP="001C2394">
            <w:pPr>
              <w:jc w:val="both"/>
              <w:rPr>
                <w:rFonts w:ascii="Arial" w:eastAsia="ArialNarrow" w:hAnsi="Arial" w:cs="Arial"/>
                <w:sz w:val="18"/>
                <w:szCs w:val="18"/>
              </w:rPr>
            </w:pPr>
            <w:r w:rsidRPr="008315C6">
              <w:rPr>
                <w:rFonts w:ascii="Arial" w:eastAsia="ArialNarrow" w:hAnsi="Arial" w:cs="Arial"/>
                <w:sz w:val="18"/>
                <w:szCs w:val="18"/>
              </w:rPr>
              <w:t>W ramach kryterium oceniane będzie powiązanie projektu z innymi przedsięwzięciami, zarówno tymi zrealizowanymi, jak też z tymi, które są w trakcie realizacji, względnie z tymi, które dopiero uzyskały dofinansowanie. Chodzi tu o projekty realizowane przez beneficjenta, partnerów lub inne podmioty.</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Zakupiony tabor transportu publicznego działa na alternatywnych systemach napędowych (elektrycznych, hybrydowych, biopaliwach,</w:t>
            </w:r>
            <w:r w:rsidRPr="008315C6">
              <w:rPr>
                <w:rFonts w:ascii="Arial" w:hAnsi="Arial" w:cs="Arial"/>
                <w:strike/>
                <w:sz w:val="20"/>
                <w:szCs w:val="20"/>
              </w:rPr>
              <w:t xml:space="preserve"> </w:t>
            </w:r>
            <w:r w:rsidRPr="008315C6">
              <w:rPr>
                <w:rFonts w:ascii="Arial" w:hAnsi="Arial" w:cs="Arial"/>
                <w:sz w:val="20"/>
                <w:szCs w:val="20"/>
              </w:rPr>
              <w:t>napędzanych wodorem, itp.)</w:t>
            </w:r>
          </w:p>
          <w:p w:rsidR="001C5680" w:rsidRPr="008315C6" w:rsidRDefault="001C5680" w:rsidP="001C2394">
            <w:pPr>
              <w:tabs>
                <w:tab w:val="left" w:pos="0"/>
                <w:tab w:val="left" w:pos="426"/>
              </w:tabs>
              <w:autoSpaceDE w:val="0"/>
              <w:autoSpaceDN w:val="0"/>
              <w:adjustRightInd w:val="0"/>
              <w:jc w:val="both"/>
              <w:rPr>
                <w:rFonts w:ascii="Arial" w:hAnsi="Arial" w:cs="Arial"/>
                <w:sz w:val="20"/>
                <w:szCs w:val="20"/>
              </w:rPr>
            </w:pPr>
            <w:r w:rsidRPr="008315C6">
              <w:rPr>
                <w:rFonts w:ascii="Arial" w:hAnsi="Arial" w:cs="Arial"/>
                <w:sz w:val="20"/>
                <w:szCs w:val="20"/>
              </w:rPr>
              <w:t xml:space="preserve">- brak zakupu pojazdów napędzanych alternatywnymi </w:t>
            </w:r>
            <w:r w:rsidRPr="008315C6">
              <w:rPr>
                <w:rFonts w:ascii="Arial" w:hAnsi="Arial" w:cs="Arial"/>
                <w:sz w:val="20"/>
                <w:szCs w:val="20"/>
              </w:rPr>
              <w:lastRenderedPageBreak/>
              <w:t xml:space="preserve">systemami napędowymi – 0 pkt., </w:t>
            </w:r>
          </w:p>
          <w:p w:rsidR="001C5680" w:rsidRPr="008315C6" w:rsidRDefault="001C5680" w:rsidP="001C2394">
            <w:pPr>
              <w:tabs>
                <w:tab w:val="left" w:pos="0"/>
                <w:tab w:val="left" w:pos="426"/>
              </w:tabs>
              <w:autoSpaceDE w:val="0"/>
              <w:autoSpaceDN w:val="0"/>
              <w:adjustRightInd w:val="0"/>
              <w:jc w:val="both"/>
              <w:rPr>
                <w:rFonts w:ascii="Arial" w:hAnsi="Arial" w:cs="Arial"/>
                <w:sz w:val="20"/>
                <w:szCs w:val="20"/>
              </w:rPr>
            </w:pPr>
            <w:r w:rsidRPr="008315C6">
              <w:rPr>
                <w:rFonts w:ascii="Arial" w:hAnsi="Arial" w:cs="Arial"/>
                <w:sz w:val="20"/>
                <w:szCs w:val="20"/>
              </w:rPr>
              <w:t>- stosunek liczby kupowanych pojazdów napędzanych alternatywnymi systemami napędowymi do liczby pojazdów nabywanych w ramach projektu ogółem nie przekracza 50% – 1 pkt.,</w:t>
            </w:r>
          </w:p>
          <w:p w:rsidR="001C5680" w:rsidRPr="008315C6" w:rsidRDefault="001C5680" w:rsidP="001C2394">
            <w:pPr>
              <w:tabs>
                <w:tab w:val="left" w:pos="0"/>
                <w:tab w:val="left" w:pos="426"/>
              </w:tabs>
              <w:autoSpaceDE w:val="0"/>
              <w:autoSpaceDN w:val="0"/>
              <w:adjustRightInd w:val="0"/>
              <w:jc w:val="both"/>
              <w:rPr>
                <w:rFonts w:cs="Arial"/>
              </w:rPr>
            </w:pPr>
            <w:r w:rsidRPr="008315C6">
              <w:rPr>
                <w:rFonts w:ascii="Arial" w:hAnsi="Arial" w:cs="Arial"/>
                <w:sz w:val="20"/>
                <w:szCs w:val="20"/>
              </w:rPr>
              <w:t>- stosunek liczby kupowanych pojazdów napędzanych alternatywnymi systemami napędowymi do liczby pojazdów nabywanych w ramach projektu ogółem przekracza 50% – 2 pkt.</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lastRenderedPageBreak/>
              <w:t>0-2</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i/>
                <w:sz w:val="18"/>
                <w:szCs w:val="18"/>
              </w:rPr>
            </w:pPr>
            <w:r w:rsidRPr="008315C6">
              <w:rPr>
                <w:rFonts w:ascii="Arial" w:hAnsi="Arial" w:cs="Arial"/>
                <w:sz w:val="18"/>
                <w:szCs w:val="18"/>
              </w:rPr>
              <w:t>W ramach kryterium oceniane podlegać będzie, czy projekt przewiduje zakupu pojazdów zasilanych paliwami alternatywnymi takimi jak LPG, energia elektryczna, biopaliwa lub wodór, przez co powoduje powstrzymanie wzrostu zużycia paliw ropopochodnych.</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Usprawnienia w infrastrukturze transportu publicznego</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0-6</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18"/>
                <w:szCs w:val="18"/>
              </w:rPr>
            </w:pPr>
            <w:r w:rsidRPr="008315C6">
              <w:rPr>
                <w:rFonts w:ascii="Arial" w:hAnsi="Arial" w:cs="Arial"/>
                <w:sz w:val="18"/>
                <w:szCs w:val="18"/>
              </w:rPr>
              <w:t>W ramach usprawnienia infrastruktury transportu publicznego ocena uwzględniać będzie:</w:t>
            </w:r>
          </w:p>
          <w:p w:rsidR="001C5680" w:rsidRPr="008315C6" w:rsidRDefault="001C5680" w:rsidP="001C2394">
            <w:pPr>
              <w:jc w:val="both"/>
              <w:rPr>
                <w:rFonts w:ascii="Arial" w:hAnsi="Arial" w:cs="Arial"/>
                <w:sz w:val="18"/>
                <w:szCs w:val="18"/>
              </w:rPr>
            </w:pPr>
            <w:r w:rsidRPr="008315C6">
              <w:rPr>
                <w:rFonts w:ascii="Arial" w:hAnsi="Arial" w:cs="Arial"/>
                <w:sz w:val="18"/>
                <w:szCs w:val="18"/>
              </w:rPr>
              <w:t>–  dostępność – rozumianą jako: udział mieszkańców pozostających w strefie dogodnej dostępności do linii komunikacji zbiorowej, powiązanie z innymi środkami transportu zbiorowego i indywidualnego, dyspozycyjność pojazdów, kompletność i forma informacji przekazywanych pasażerom, dogodność systemu taryfowego, czytelność i łatwość zapamiętywania układów linii i rozkładów jazdy, różnorodność oferty przewozowej;</w:t>
            </w:r>
          </w:p>
          <w:p w:rsidR="001C5680" w:rsidRPr="008315C6" w:rsidRDefault="001C5680" w:rsidP="001C2394">
            <w:pPr>
              <w:jc w:val="both"/>
              <w:rPr>
                <w:rFonts w:ascii="Arial" w:hAnsi="Arial" w:cs="Arial"/>
                <w:sz w:val="18"/>
                <w:szCs w:val="18"/>
              </w:rPr>
            </w:pPr>
            <w:r w:rsidRPr="008315C6">
              <w:rPr>
                <w:rFonts w:ascii="Arial" w:hAnsi="Arial" w:cs="Arial"/>
                <w:sz w:val="18"/>
                <w:szCs w:val="18"/>
              </w:rPr>
              <w:t>– czas podróży – obejmujący: czas dojścia, czas oczekiwania, czas jazdy, czas tracony na przesiadki;</w:t>
            </w:r>
          </w:p>
          <w:p w:rsidR="001C5680" w:rsidRPr="008315C6" w:rsidRDefault="001C5680" w:rsidP="001C2394">
            <w:pPr>
              <w:jc w:val="both"/>
              <w:rPr>
                <w:rFonts w:ascii="Arial" w:hAnsi="Arial" w:cs="Arial"/>
                <w:sz w:val="18"/>
                <w:szCs w:val="18"/>
              </w:rPr>
            </w:pPr>
            <w:r w:rsidRPr="008315C6">
              <w:rPr>
                <w:rFonts w:ascii="Arial" w:hAnsi="Arial" w:cs="Arial"/>
                <w:sz w:val="18"/>
                <w:szCs w:val="18"/>
              </w:rPr>
              <w:t>– niezawodność – rozumianą jako stabilność układu linii i rozkładów jazdy, regularności kursowania pojazdów, punktualność kursowania pojazdów, pewność uzyskania miejsca w pojeździe, pewność osiągania celu podróży w spodziewanym czasie, elastyczność funkcjonowania (np. możliwość objazdu, wyboru powiązania alternatywnego itp.);</w:t>
            </w:r>
          </w:p>
          <w:p w:rsidR="001C5680" w:rsidRPr="008315C6" w:rsidRDefault="001C5680" w:rsidP="001C2394">
            <w:pPr>
              <w:jc w:val="both"/>
              <w:rPr>
                <w:rFonts w:ascii="Arial" w:hAnsi="Arial" w:cs="Arial"/>
                <w:sz w:val="18"/>
                <w:szCs w:val="18"/>
              </w:rPr>
            </w:pPr>
            <w:r w:rsidRPr="008315C6">
              <w:rPr>
                <w:rFonts w:ascii="Arial" w:hAnsi="Arial" w:cs="Arial"/>
                <w:sz w:val="18"/>
                <w:szCs w:val="18"/>
              </w:rPr>
              <w:t>– warunki podróży – obejmujące warunki i uciążliwość dojścia do przystanku, warunki oczekiwania na przystanku, łatwość i sprawność wsiadania i wysiadania, wygodę w pojeździe, bezpośredniość połączeń, dogodność przesiadania się;</w:t>
            </w:r>
          </w:p>
          <w:p w:rsidR="001C5680" w:rsidRPr="008315C6" w:rsidRDefault="001C5680" w:rsidP="001C2394">
            <w:pPr>
              <w:jc w:val="both"/>
              <w:rPr>
                <w:rFonts w:ascii="Arial" w:hAnsi="Arial" w:cs="Arial"/>
                <w:strike/>
                <w:sz w:val="18"/>
                <w:szCs w:val="18"/>
              </w:rPr>
            </w:pPr>
            <w:r w:rsidRPr="008315C6">
              <w:rPr>
                <w:rFonts w:ascii="Arial" w:hAnsi="Arial" w:cs="Arial"/>
                <w:sz w:val="18"/>
                <w:szCs w:val="18"/>
              </w:rPr>
              <w:t>– poprawę bezpieczeństwa ruchu drogowego,</w:t>
            </w:r>
          </w:p>
          <w:p w:rsidR="001C5680" w:rsidRPr="008315C6" w:rsidRDefault="001C5680" w:rsidP="001C2394">
            <w:pPr>
              <w:jc w:val="both"/>
              <w:rPr>
                <w:rFonts w:ascii="Arial" w:hAnsi="Arial" w:cs="Arial"/>
                <w:sz w:val="18"/>
                <w:szCs w:val="18"/>
              </w:rPr>
            </w:pPr>
            <w:r w:rsidRPr="008315C6">
              <w:rPr>
                <w:rFonts w:ascii="Arial" w:hAnsi="Arial" w:cs="Arial"/>
                <w:sz w:val="18"/>
                <w:szCs w:val="18"/>
              </w:rPr>
              <w:t>- inne, w zależności od elementów projektu.</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Integrowanie przez projekt różnych środków transportu</w:t>
            </w:r>
          </w:p>
          <w:p w:rsidR="001C5680" w:rsidRPr="008315C6" w:rsidRDefault="001C5680" w:rsidP="001C2394">
            <w:pPr>
              <w:numPr>
                <w:ilvl w:val="0"/>
                <w:numId w:val="1"/>
              </w:numPr>
              <w:autoSpaceDE w:val="0"/>
              <w:autoSpaceDN w:val="0"/>
              <w:adjustRightInd w:val="0"/>
              <w:ind w:left="0" w:firstLine="0"/>
              <w:jc w:val="both"/>
              <w:rPr>
                <w:rFonts w:ascii="Arial" w:hAnsi="Arial" w:cs="Arial"/>
                <w:sz w:val="20"/>
                <w:szCs w:val="20"/>
              </w:rPr>
            </w:pPr>
            <w:r w:rsidRPr="008315C6">
              <w:rPr>
                <w:rFonts w:ascii="Arial" w:hAnsi="Arial" w:cs="Arial"/>
                <w:sz w:val="20"/>
                <w:szCs w:val="20"/>
              </w:rPr>
              <w:t>W przypadku gdy w projekcie zostanie wybudowany lub zorganizowany węzeł przesiadkowy integrujący:</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xml:space="preserve">- 3 lub więcej środków transportu – 4 punkty </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xml:space="preserve">- 2 środki transportu – 1 punkt </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xml:space="preserve">- brak integracji – 0 punktów. </w:t>
            </w:r>
          </w:p>
          <w:p w:rsidR="001C5680" w:rsidRPr="008315C6" w:rsidRDefault="001C5680" w:rsidP="001C2394">
            <w:pPr>
              <w:numPr>
                <w:ilvl w:val="0"/>
                <w:numId w:val="1"/>
              </w:numPr>
              <w:autoSpaceDE w:val="0"/>
              <w:autoSpaceDN w:val="0"/>
              <w:adjustRightInd w:val="0"/>
              <w:ind w:left="0" w:firstLine="0"/>
              <w:jc w:val="both"/>
              <w:rPr>
                <w:rFonts w:ascii="Arial" w:hAnsi="Arial" w:cs="Arial"/>
                <w:sz w:val="20"/>
                <w:szCs w:val="20"/>
              </w:rPr>
            </w:pPr>
            <w:r w:rsidRPr="008315C6">
              <w:rPr>
                <w:rFonts w:ascii="Arial" w:hAnsi="Arial" w:cs="Arial"/>
                <w:sz w:val="20"/>
                <w:szCs w:val="20"/>
              </w:rPr>
              <w:t>W przypadku stworzenia w ramach projektu systemu ujednoliconych opłat za przewozy dla:</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- 3 lub więcej przewoźników – 2 punkty</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xml:space="preserve"> - 2 przewoźników – 1 punkt </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xml:space="preserve">- brak systemu jednolitych opłat – 0 punktów </w:t>
            </w:r>
          </w:p>
          <w:p w:rsidR="001C5680" w:rsidRPr="008315C6" w:rsidRDefault="001C5680" w:rsidP="001C2394">
            <w:pPr>
              <w:numPr>
                <w:ilvl w:val="0"/>
                <w:numId w:val="1"/>
              </w:numPr>
              <w:autoSpaceDE w:val="0"/>
              <w:autoSpaceDN w:val="0"/>
              <w:adjustRightInd w:val="0"/>
              <w:ind w:left="0" w:firstLine="0"/>
              <w:jc w:val="both"/>
              <w:rPr>
                <w:rFonts w:ascii="Arial" w:hAnsi="Arial" w:cs="Arial"/>
                <w:sz w:val="20"/>
                <w:szCs w:val="20"/>
              </w:rPr>
            </w:pPr>
            <w:r w:rsidRPr="008315C6">
              <w:rPr>
                <w:rFonts w:ascii="Arial" w:hAnsi="Arial" w:cs="Arial"/>
                <w:sz w:val="20"/>
                <w:szCs w:val="20"/>
              </w:rPr>
              <w:lastRenderedPageBreak/>
              <w:t>W przypadku działań polegających na koordynacji rozkładów jazdy przewoźników dla:</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xml:space="preserve">- 3 lub więcej przewoźników – 2 punkty </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xml:space="preserve">- 2 przewoźników – 1 punkt </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xml:space="preserve">- brak działań koordynacyjnych – 0 punktów </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Punkty z poszczególnych podpunktów podlegają sumowaniu.</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lastRenderedPageBreak/>
              <w:t>0-8</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eastAsia="ArialNarrow" w:hAnsi="Arial" w:cs="Arial"/>
                <w:sz w:val="18"/>
                <w:szCs w:val="18"/>
              </w:rPr>
            </w:pPr>
            <w:r w:rsidRPr="008315C6">
              <w:rPr>
                <w:rFonts w:ascii="Arial" w:eastAsia="ArialNarrow" w:hAnsi="Arial" w:cs="Arial"/>
                <w:sz w:val="18"/>
                <w:szCs w:val="18"/>
              </w:rPr>
              <w:t xml:space="preserve">Oceniany będzie wpływ inwestycji na integrację systemu transportu publicznego z innymi środkami transportu, takimi jak: kolej, lotniska, autobusy, drogi rowerowe, inne. Preferowane będą projekty, które przyczynią się do </w:t>
            </w:r>
            <w:r w:rsidRPr="008315C6">
              <w:rPr>
                <w:rFonts w:ascii="Arial" w:hAnsi="Arial" w:cs="Arial"/>
                <w:sz w:val="18"/>
                <w:szCs w:val="18"/>
              </w:rPr>
              <w:t>lepszej integracji gałęzi transportu,</w:t>
            </w:r>
            <w:r w:rsidRPr="008315C6">
              <w:rPr>
                <w:rFonts w:ascii="Arial" w:eastAsia="ArialNarrow" w:hAnsi="Arial" w:cs="Arial"/>
                <w:sz w:val="18"/>
                <w:szCs w:val="18"/>
              </w:rPr>
              <w:t xml:space="preserve"> poprawy wydolności infrastruktury, zwiększenia rangi oraz konkurencyjności transportu publicznego względem innych rodzajów transportu.</w:t>
            </w:r>
          </w:p>
        </w:tc>
      </w:tr>
      <w:tr w:rsidR="001C5680" w:rsidRPr="008315C6" w:rsidTr="001C2394">
        <w:tblPrEx>
          <w:tblBorders>
            <w:insideH w:val="none" w:sz="0" w:space="0" w:color="auto"/>
            <w:insideV w:val="none" w:sz="0" w:space="0" w:color="auto"/>
          </w:tblBorders>
        </w:tblPrEx>
        <w:trPr>
          <w:trHeight w:val="306"/>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Efektywność kosztowa projektu – stopień wpływu na osiągnięcie wskaźników.</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0-4</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18"/>
                <w:szCs w:val="18"/>
              </w:rPr>
            </w:pPr>
            <w:r w:rsidRPr="008315C6">
              <w:rPr>
                <w:rFonts w:ascii="Arial" w:eastAsia="ArialNarrow" w:hAnsi="Arial" w:cs="Arial"/>
                <w:sz w:val="18"/>
                <w:szCs w:val="18"/>
              </w:rPr>
              <w:t>Oceniane będzie czy projekty cechują się korzystną relacją nakładów finansowych do efektów.</w:t>
            </w:r>
          </w:p>
        </w:tc>
      </w:tr>
      <w:tr w:rsidR="001C5680" w:rsidRPr="008315C6" w:rsidTr="001C2394">
        <w:tblPrEx>
          <w:tblBorders>
            <w:insideH w:val="none" w:sz="0" w:space="0" w:color="auto"/>
            <w:insideV w:val="none" w:sz="0" w:space="0" w:color="auto"/>
          </w:tblBorders>
        </w:tblPrEx>
        <w:trPr>
          <w:trHeight w:val="132"/>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Kompleksowość projektu:</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zakup niskoemisyjnego/efektywnego energetycznie taboru dla transportu publicznego – 1 pkt.</w:t>
            </w:r>
          </w:p>
          <w:p w:rsidR="001C5680" w:rsidRPr="008315C6" w:rsidRDefault="001C5680" w:rsidP="001C2394">
            <w:pPr>
              <w:autoSpaceDE w:val="0"/>
              <w:autoSpaceDN w:val="0"/>
              <w:adjustRightInd w:val="0"/>
              <w:jc w:val="both"/>
              <w:rPr>
                <w:rFonts w:ascii="Arial" w:hAnsi="Arial" w:cs="Arial"/>
                <w:strike/>
                <w:sz w:val="20"/>
                <w:szCs w:val="20"/>
              </w:rPr>
            </w:pPr>
            <w:r w:rsidRPr="008315C6">
              <w:rPr>
                <w:rFonts w:ascii="Arial" w:hAnsi="Arial" w:cs="Arial"/>
                <w:sz w:val="20"/>
                <w:szCs w:val="20"/>
              </w:rPr>
              <w:t>- budowa/przebudowa infrastruktury transportu publicznego z działaniami inwestycyjnymi – 2 pkt.</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budowa systemów zarządzania i organizacji ruchu lub jego elementów – 2 pkt.</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budowa, przebudowa i modernizacja dróg dla rowerów – 1 pkt.</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montaż efektywnego energetycznego oświetlenia ulicznego lub modernizację oświetlenia pod kątem energooszczędności – 1 pkt.</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działania informacyjno-promocyjne na rzecz zachęcania mieszkańców do korzystania z transportu publicznego – 1 pkt.</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2-8</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18"/>
                <w:szCs w:val="18"/>
              </w:rPr>
            </w:pPr>
            <w:r w:rsidRPr="008315C6">
              <w:rPr>
                <w:rFonts w:ascii="Arial" w:hAnsi="Arial" w:cs="Arial"/>
                <w:sz w:val="18"/>
                <w:szCs w:val="18"/>
              </w:rPr>
              <w:t xml:space="preserve">Priorytetowo traktowane będą projekty wieloaspektowe, zakładające </w:t>
            </w:r>
            <w:proofErr w:type="spellStart"/>
            <w:r w:rsidRPr="008315C6">
              <w:rPr>
                <w:rFonts w:ascii="Arial" w:hAnsi="Arial" w:cs="Arial"/>
                <w:sz w:val="18"/>
                <w:szCs w:val="18"/>
              </w:rPr>
              <w:t>wielofunkcjonalność</w:t>
            </w:r>
            <w:proofErr w:type="spellEnd"/>
            <w:r w:rsidRPr="008315C6">
              <w:rPr>
                <w:rFonts w:ascii="Arial" w:hAnsi="Arial" w:cs="Arial"/>
                <w:sz w:val="18"/>
                <w:szCs w:val="18"/>
              </w:rPr>
              <w:t xml:space="preserve"> powstałej/zmodernizowanej przestrzeni/infrastruktury.</w:t>
            </w:r>
          </w:p>
          <w:p w:rsidR="001C5680" w:rsidRPr="008315C6" w:rsidRDefault="001C5680" w:rsidP="001C2394">
            <w:pPr>
              <w:jc w:val="both"/>
              <w:rPr>
                <w:rFonts w:ascii="Arial" w:hAnsi="Arial" w:cs="Arial"/>
                <w:sz w:val="18"/>
                <w:szCs w:val="18"/>
              </w:rPr>
            </w:pPr>
            <w:r w:rsidRPr="008315C6">
              <w:rPr>
                <w:rFonts w:ascii="Arial" w:hAnsi="Arial" w:cs="Arial"/>
                <w:sz w:val="18"/>
                <w:szCs w:val="18"/>
              </w:rPr>
              <w:t>Wnioskodawca powinien wykazać (i opisać), że jego projekt realizuje jak największą liczbę elementów wskazanych w UWRPO 2014+.</w:t>
            </w:r>
          </w:p>
          <w:p w:rsidR="001C5680" w:rsidRPr="008315C6" w:rsidRDefault="001C5680" w:rsidP="001C2394">
            <w:pPr>
              <w:autoSpaceDE w:val="0"/>
              <w:autoSpaceDN w:val="0"/>
              <w:adjustRightInd w:val="0"/>
              <w:jc w:val="both"/>
              <w:rPr>
                <w:rFonts w:ascii="Arial" w:hAnsi="Arial" w:cs="Arial"/>
                <w:sz w:val="18"/>
                <w:szCs w:val="18"/>
              </w:rPr>
            </w:pPr>
            <w:r w:rsidRPr="008315C6">
              <w:rPr>
                <w:rFonts w:ascii="Arial" w:hAnsi="Arial" w:cs="Arial"/>
                <w:sz w:val="18"/>
                <w:szCs w:val="18"/>
              </w:rPr>
              <w:t>Ocenie podlegać będzie wieloaspektowość, na którą składać się będzie: zakup niskoemisyjnego/efektywnego energetycznie taboru dla transportu publicznego, budowa/przebudowa infrastruktury transportu publicznego z działaniami inwestycyjnymi, budowa systemów zarządzania i organizacji ruchu lub jego elementów, budowa, przebudowa i modernizacja dróg dla rowerów, montaż efektywnego energetycznego oświetlenia ulicznego lub modernizację oświetlenia pod kątem energooszczędności, działania informacyjno-promocyjne na rzecz zachęcania mieszkańców do korzystania z transportu publicznego.</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Projekt przewiduje działania podejmowane na rzecz zrównoważonej mobilności.</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0-5</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i/>
                <w:sz w:val="18"/>
                <w:szCs w:val="18"/>
              </w:rPr>
            </w:pPr>
            <w:r w:rsidRPr="008315C6">
              <w:rPr>
                <w:rFonts w:ascii="Arial" w:hAnsi="Arial" w:cs="Arial"/>
                <w:sz w:val="18"/>
                <w:szCs w:val="18"/>
              </w:rPr>
              <w:t>Badane będzie, czy przedsięwzięcie uwzględnia informacje / elementy z planów zrównoważonej mobilności miejskiej, tj.:</w:t>
            </w:r>
          </w:p>
          <w:p w:rsidR="001C5680" w:rsidRPr="008315C6" w:rsidRDefault="001C5680" w:rsidP="001C2394">
            <w:pPr>
              <w:jc w:val="both"/>
              <w:rPr>
                <w:rFonts w:ascii="Arial" w:hAnsi="Arial" w:cs="Arial"/>
                <w:sz w:val="18"/>
                <w:szCs w:val="18"/>
              </w:rPr>
            </w:pPr>
            <w:r w:rsidRPr="008315C6">
              <w:rPr>
                <w:rFonts w:ascii="Arial" w:hAnsi="Arial" w:cs="Arial"/>
                <w:sz w:val="18"/>
                <w:szCs w:val="18"/>
              </w:rPr>
              <w:t xml:space="preserve">– zapewnia takie opcje transportowe, które umożliwiają podróżnym, dostęp do kluczowych celów podróży i usług; </w:t>
            </w:r>
          </w:p>
          <w:p w:rsidR="001C5680" w:rsidRPr="008315C6" w:rsidRDefault="001C5680" w:rsidP="001C2394">
            <w:pPr>
              <w:jc w:val="both"/>
              <w:rPr>
                <w:rFonts w:ascii="Arial" w:hAnsi="Arial" w:cs="Arial"/>
                <w:sz w:val="18"/>
                <w:szCs w:val="18"/>
              </w:rPr>
            </w:pPr>
            <w:r w:rsidRPr="008315C6">
              <w:rPr>
                <w:rFonts w:ascii="Arial" w:hAnsi="Arial" w:cs="Arial"/>
                <w:sz w:val="18"/>
                <w:szCs w:val="18"/>
              </w:rPr>
              <w:t xml:space="preserve">– wpływa pozytywnie na atrakcyjność i jakość środowiska miejskiego z korzyścią dla mieszkańców, gospodarki, oraz społeczności jako całości; </w:t>
            </w:r>
          </w:p>
          <w:p w:rsidR="001C5680" w:rsidRPr="008315C6" w:rsidRDefault="001C5680" w:rsidP="001C2394">
            <w:pPr>
              <w:jc w:val="both"/>
              <w:rPr>
                <w:rFonts w:ascii="Arial" w:hAnsi="Arial" w:cs="Arial"/>
                <w:sz w:val="18"/>
                <w:szCs w:val="18"/>
              </w:rPr>
            </w:pPr>
            <w:r w:rsidRPr="008315C6">
              <w:rPr>
                <w:rFonts w:ascii="Arial" w:hAnsi="Arial" w:cs="Arial"/>
                <w:sz w:val="18"/>
                <w:szCs w:val="18"/>
              </w:rPr>
              <w:t xml:space="preserve">– poprawia wydajność i efektywność kosztową transportu osób i towarów; </w:t>
            </w:r>
          </w:p>
          <w:p w:rsidR="001C5680" w:rsidRPr="008315C6" w:rsidRDefault="001C5680" w:rsidP="001C2394">
            <w:pPr>
              <w:jc w:val="both"/>
              <w:rPr>
                <w:rFonts w:ascii="Arial" w:hAnsi="Arial" w:cs="Arial"/>
                <w:sz w:val="18"/>
                <w:szCs w:val="18"/>
              </w:rPr>
            </w:pPr>
            <w:r w:rsidRPr="008315C6">
              <w:rPr>
                <w:rFonts w:ascii="Arial" w:hAnsi="Arial" w:cs="Arial"/>
                <w:sz w:val="18"/>
                <w:szCs w:val="18"/>
              </w:rPr>
              <w:t>– przyczyni się do redukcji zanieczyszczenia powietrza i hałasu, redukcji emisji gazów cieplarnianych oraz konsumpcji energii;</w:t>
            </w:r>
          </w:p>
          <w:p w:rsidR="001C5680" w:rsidRPr="008315C6" w:rsidRDefault="001C5680" w:rsidP="001C2394">
            <w:pPr>
              <w:jc w:val="both"/>
              <w:rPr>
                <w:rFonts w:ascii="Arial" w:hAnsi="Arial" w:cs="Arial"/>
                <w:sz w:val="18"/>
                <w:szCs w:val="18"/>
              </w:rPr>
            </w:pPr>
            <w:r w:rsidRPr="008315C6">
              <w:rPr>
                <w:rFonts w:ascii="Arial" w:hAnsi="Arial" w:cs="Arial"/>
                <w:sz w:val="18"/>
                <w:szCs w:val="18"/>
              </w:rPr>
              <w:t>– powoduje zmniejszenie zatłoczenia miast i ograniczenie ruchu drogowego w ich centrach (szersze wykorzystanie bardziej efektywnego transportu publicznego oraz niezmotoryzowanego indywidualnego, zmniejszenie wykorzystania samochodów osobowych).</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Stopień innowacyjności zastosowanych rozwiązań (m.in. wykorzystanie Inteligentnych Systemów Transportowych)</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0-3</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eastAsia="ArialNarrow" w:hAnsi="Arial" w:cs="Arial"/>
                <w:sz w:val="18"/>
                <w:szCs w:val="18"/>
              </w:rPr>
            </w:pPr>
            <w:r w:rsidRPr="008315C6">
              <w:rPr>
                <w:rFonts w:ascii="Arial" w:eastAsia="ArialNarrow" w:hAnsi="Arial" w:cs="Arial"/>
                <w:sz w:val="18"/>
                <w:szCs w:val="18"/>
              </w:rPr>
              <w:t>Kryterium ma za zadanie zbadać stopień innowacyjności zastosowanych w projekcie rozwiązań. Poprzez innowacyjność projektu rozumiemy nie tylko jego innowacyjny charakter, ale także innowacyjne techniki zastosowane podczas budowy, materiały, itp.</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25"/>
                <w:szCs w:val="25"/>
              </w:rPr>
            </w:pPr>
            <w:r w:rsidRPr="008315C6">
              <w:rPr>
                <w:rFonts w:ascii="Arial" w:hAnsi="Arial" w:cs="Arial"/>
                <w:sz w:val="20"/>
                <w:szCs w:val="20"/>
              </w:rPr>
              <w:t>Wartość dodana projektu, w szczególności korzyści społeczno – gospodarcze dla regionu i społeczności lokalnej</w:t>
            </w:r>
            <w:r w:rsidRPr="008315C6">
              <w:rPr>
                <w:rFonts w:ascii="Arial" w:hAnsi="Arial" w:cs="Arial"/>
                <w:sz w:val="25"/>
                <w:szCs w:val="25"/>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0-5</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eastAsia="ArialNarrow" w:hAnsi="Arial" w:cs="Arial"/>
                <w:sz w:val="18"/>
                <w:szCs w:val="18"/>
              </w:rPr>
            </w:pPr>
            <w:r w:rsidRPr="008315C6">
              <w:rPr>
                <w:rFonts w:ascii="Arial" w:eastAsia="ArialNarrow" w:hAnsi="Arial" w:cs="Arial"/>
                <w:sz w:val="18"/>
                <w:szCs w:val="18"/>
              </w:rPr>
              <w:t>Ocenie podlegać będzie:</w:t>
            </w:r>
          </w:p>
          <w:p w:rsidR="001C5680" w:rsidRPr="008315C6" w:rsidRDefault="001C5680" w:rsidP="001C2394">
            <w:pPr>
              <w:jc w:val="both"/>
              <w:rPr>
                <w:rFonts w:ascii="Arial" w:hAnsi="Arial" w:cs="Arial"/>
                <w:sz w:val="18"/>
                <w:szCs w:val="18"/>
              </w:rPr>
            </w:pPr>
            <w:r w:rsidRPr="008315C6">
              <w:rPr>
                <w:rFonts w:ascii="Arial" w:hAnsi="Arial" w:cs="Arial"/>
                <w:sz w:val="18"/>
                <w:szCs w:val="18"/>
              </w:rPr>
              <w:t>- trwały charakter projektu i jego oddziaływanie na społeczność lokalną – 1 pkt.,</w:t>
            </w:r>
          </w:p>
          <w:p w:rsidR="001C5680" w:rsidRPr="008315C6" w:rsidRDefault="001C5680" w:rsidP="001C2394">
            <w:pPr>
              <w:jc w:val="both"/>
              <w:rPr>
                <w:rFonts w:ascii="Arial" w:hAnsi="Arial" w:cs="Arial"/>
                <w:sz w:val="18"/>
                <w:szCs w:val="18"/>
              </w:rPr>
            </w:pPr>
            <w:r w:rsidRPr="008315C6">
              <w:rPr>
                <w:rFonts w:ascii="Arial" w:hAnsi="Arial" w:cs="Arial"/>
                <w:sz w:val="18"/>
                <w:szCs w:val="18"/>
              </w:rPr>
              <w:t>- wpływ projektu na otoczenie gospodarcze i społeczne – 2 pkt.,</w:t>
            </w:r>
          </w:p>
          <w:p w:rsidR="001C5680" w:rsidRPr="008315C6" w:rsidRDefault="001C5680" w:rsidP="001C2394">
            <w:pPr>
              <w:jc w:val="both"/>
              <w:rPr>
                <w:rFonts w:ascii="Arial" w:hAnsi="Arial" w:cs="Arial"/>
                <w:sz w:val="18"/>
                <w:szCs w:val="18"/>
              </w:rPr>
            </w:pPr>
            <w:r w:rsidRPr="008315C6">
              <w:rPr>
                <w:rFonts w:ascii="Arial" w:hAnsi="Arial" w:cs="Arial"/>
                <w:sz w:val="18"/>
                <w:szCs w:val="18"/>
              </w:rPr>
              <w:t>- projekt przewiduje dalszy rozwój infrastruktury, możliwości udoskonalania wytworzonej infrastruktury i dalsze dostosowywanie jej do potrzeb użytkowników – 2 pkt..</w:t>
            </w:r>
          </w:p>
        </w:tc>
      </w:tr>
      <w:tr w:rsidR="001C5680" w:rsidRPr="008315C6" w:rsidTr="001C2394">
        <w:tblPrEx>
          <w:tblBorders>
            <w:insideH w:val="none" w:sz="0" w:space="0" w:color="auto"/>
            <w:insideV w:val="none" w:sz="0" w:space="0" w:color="auto"/>
          </w:tblBorders>
        </w:tblPrEx>
        <w:trPr>
          <w:trHeight w:val="88"/>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5680">
            <w:pPr>
              <w:numPr>
                <w:ilvl w:val="0"/>
                <w:numId w:val="2"/>
              </w:numPr>
              <w:ind w:left="0" w:firstLine="0"/>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 xml:space="preserve">Projekt jest zgodny z </w:t>
            </w:r>
            <w:r w:rsidRPr="008315C6">
              <w:rPr>
                <w:rFonts w:ascii="Arial" w:hAnsi="Arial" w:cs="Arial"/>
                <w:i/>
                <w:sz w:val="20"/>
                <w:szCs w:val="20"/>
              </w:rPr>
              <w:t>Programem ochrony powietrza</w:t>
            </w:r>
            <w:r w:rsidRPr="008315C6">
              <w:rPr>
                <w:rFonts w:ascii="Arial" w:hAnsi="Arial" w:cs="Arial"/>
                <w:sz w:val="20"/>
                <w:szCs w:val="20"/>
              </w:rPr>
              <w:t xml:space="preserve"> (przekroczenie dopuszczalnych stężeń </w:t>
            </w:r>
            <w:proofErr w:type="spellStart"/>
            <w:r w:rsidRPr="008315C6">
              <w:rPr>
                <w:rFonts w:ascii="Arial" w:hAnsi="Arial" w:cs="Arial"/>
                <w:sz w:val="20"/>
                <w:szCs w:val="20"/>
              </w:rPr>
              <w:t>benzo</w:t>
            </w:r>
            <w:proofErr w:type="spellEnd"/>
            <w:r w:rsidRPr="008315C6">
              <w:rPr>
                <w:rFonts w:ascii="Arial" w:hAnsi="Arial" w:cs="Arial"/>
                <w:sz w:val="20"/>
                <w:szCs w:val="20"/>
              </w:rPr>
              <w:t>(a)</w:t>
            </w:r>
            <w:proofErr w:type="spellStart"/>
            <w:r w:rsidRPr="008315C6">
              <w:rPr>
                <w:rFonts w:ascii="Arial" w:hAnsi="Arial" w:cs="Arial"/>
                <w:sz w:val="20"/>
                <w:szCs w:val="20"/>
              </w:rPr>
              <w:t>pirenu</w:t>
            </w:r>
            <w:proofErr w:type="spellEnd"/>
            <w:r w:rsidRPr="008315C6">
              <w:rPr>
                <w:rFonts w:ascii="Arial" w:hAnsi="Arial" w:cs="Arial"/>
                <w:sz w:val="20"/>
                <w:szCs w:val="20"/>
              </w:rPr>
              <w:t xml:space="preserve"> i / lub pyłu zawieszonego PM10)</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tak – 1 pkt.</w:t>
            </w:r>
          </w:p>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nie – 0 pkt.</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2394">
            <w:pPr>
              <w:jc w:val="center"/>
              <w:rPr>
                <w:rFonts w:ascii="Arial" w:hAnsi="Arial" w:cs="Arial"/>
                <w:sz w:val="20"/>
                <w:szCs w:val="20"/>
              </w:rPr>
            </w:pPr>
            <w:r w:rsidRPr="008315C6">
              <w:rPr>
                <w:rFonts w:ascii="Arial" w:hAnsi="Arial" w:cs="Arial"/>
                <w:sz w:val="20"/>
                <w:szCs w:val="20"/>
              </w:rPr>
              <w:t>0/1</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18"/>
                <w:szCs w:val="18"/>
              </w:rPr>
            </w:pPr>
            <w:r w:rsidRPr="008315C6">
              <w:rPr>
                <w:rFonts w:ascii="Arial" w:hAnsi="Arial" w:cs="Arial"/>
                <w:i/>
                <w:sz w:val="18"/>
                <w:szCs w:val="18"/>
              </w:rPr>
              <w:t>Program ochrony powietrza</w:t>
            </w:r>
            <w:r w:rsidRPr="008315C6">
              <w:rPr>
                <w:rFonts w:ascii="Arial" w:hAnsi="Arial" w:cs="Arial"/>
                <w:sz w:val="18"/>
                <w:szCs w:val="18"/>
              </w:rPr>
              <w:t xml:space="preserve"> ma na celu wyodrębnienie stref, które wymagają podjęcia działań naprawczych zmierzających do poprawy jakości powietrza. Celem programu jest osiągnięcie dopuszczalnych substancji w powietrzu, np. stężenie pyłu zawieszonego PM10, stężenie </w:t>
            </w:r>
            <w:proofErr w:type="spellStart"/>
            <w:r w:rsidRPr="008315C6">
              <w:rPr>
                <w:rFonts w:ascii="Arial" w:hAnsi="Arial" w:cs="Arial"/>
                <w:sz w:val="18"/>
                <w:szCs w:val="18"/>
              </w:rPr>
              <w:t>benzo</w:t>
            </w:r>
            <w:proofErr w:type="spellEnd"/>
            <w:r w:rsidRPr="008315C6">
              <w:rPr>
                <w:rFonts w:ascii="Arial" w:hAnsi="Arial" w:cs="Arial"/>
                <w:sz w:val="18"/>
                <w:szCs w:val="18"/>
              </w:rPr>
              <w:t>(a)</w:t>
            </w:r>
            <w:proofErr w:type="spellStart"/>
            <w:r w:rsidRPr="008315C6">
              <w:rPr>
                <w:rFonts w:ascii="Arial" w:hAnsi="Arial" w:cs="Arial"/>
                <w:sz w:val="18"/>
                <w:szCs w:val="18"/>
              </w:rPr>
              <w:t>pirenu</w:t>
            </w:r>
            <w:proofErr w:type="spellEnd"/>
            <w:r w:rsidRPr="008315C6">
              <w:rPr>
                <w:rFonts w:ascii="Arial" w:hAnsi="Arial" w:cs="Arial"/>
                <w:sz w:val="18"/>
                <w:szCs w:val="18"/>
              </w:rPr>
              <w:t>.</w:t>
            </w:r>
          </w:p>
        </w:tc>
      </w:tr>
      <w:tr w:rsidR="001C5680" w:rsidRPr="008315C6" w:rsidTr="001C2394">
        <w:tblPrEx>
          <w:tblBorders>
            <w:insideH w:val="none" w:sz="0" w:space="0" w:color="auto"/>
            <w:insideV w:val="none" w:sz="0" w:space="0" w:color="auto"/>
          </w:tblBorders>
        </w:tblPrEx>
        <w:trPr>
          <w:trHeight w:val="554"/>
          <w:jc w:val="center"/>
        </w:trPr>
        <w:tc>
          <w:tcPr>
            <w:tcW w:w="48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autoSpaceDE w:val="0"/>
              <w:autoSpaceDN w:val="0"/>
              <w:adjustRightInd w:val="0"/>
              <w:jc w:val="both"/>
              <w:rPr>
                <w:rFonts w:ascii="Arial" w:hAnsi="Arial" w:cs="Arial"/>
                <w:sz w:val="20"/>
                <w:szCs w:val="20"/>
              </w:rPr>
            </w:pPr>
            <w:r w:rsidRPr="008315C6">
              <w:rPr>
                <w:rFonts w:ascii="Arial" w:hAnsi="Arial" w:cs="Arial"/>
                <w:sz w:val="20"/>
                <w:szCs w:val="20"/>
              </w:rPr>
              <w:t>Razem punktów</w:t>
            </w:r>
          </w:p>
          <w:p w:rsidR="001C5680" w:rsidRPr="008315C6" w:rsidRDefault="001C5680" w:rsidP="00696C07">
            <w:pPr>
              <w:autoSpaceDE w:val="0"/>
              <w:autoSpaceDN w:val="0"/>
              <w:adjustRightInd w:val="0"/>
              <w:jc w:val="both"/>
              <w:rPr>
                <w:rFonts w:ascii="Arial" w:hAnsi="Arial" w:cs="Arial"/>
                <w:sz w:val="20"/>
                <w:szCs w:val="20"/>
              </w:rPr>
            </w:pPr>
            <w:r w:rsidRPr="008315C6">
              <w:rPr>
                <w:rFonts w:ascii="Arial" w:hAnsi="Arial" w:cs="Arial"/>
                <w:b/>
                <w:sz w:val="20"/>
                <w:szCs w:val="20"/>
              </w:rPr>
              <w:t>(maksymalna liczba punktów wynosi 55)</w:t>
            </w:r>
          </w:p>
        </w:tc>
        <w:tc>
          <w:tcPr>
            <w:tcW w:w="2268" w:type="dxa"/>
            <w:tcBorders>
              <w:top w:val="single" w:sz="4" w:space="0" w:color="auto"/>
              <w:left w:val="single" w:sz="4" w:space="0" w:color="auto"/>
              <w:bottom w:val="single" w:sz="4" w:space="0" w:color="auto"/>
              <w:right w:val="single" w:sz="4" w:space="0" w:color="auto"/>
            </w:tcBorders>
            <w:vAlign w:val="center"/>
          </w:tcPr>
          <w:p w:rsidR="001C5680" w:rsidRPr="008315C6" w:rsidRDefault="001C5680" w:rsidP="001C5680">
            <w:pPr>
              <w:jc w:val="center"/>
              <w:rPr>
                <w:rFonts w:ascii="Arial" w:hAnsi="Arial" w:cs="Arial"/>
                <w:b/>
                <w:strike/>
                <w:sz w:val="20"/>
                <w:szCs w:val="20"/>
              </w:rPr>
            </w:pPr>
            <w:r w:rsidRPr="008315C6">
              <w:rPr>
                <w:rFonts w:ascii="Arial" w:hAnsi="Arial" w:cs="Arial"/>
                <w:b/>
                <w:sz w:val="20"/>
                <w:szCs w:val="20"/>
              </w:rPr>
              <w:t>55</w:t>
            </w:r>
          </w:p>
        </w:tc>
        <w:tc>
          <w:tcPr>
            <w:tcW w:w="7113" w:type="dxa"/>
            <w:tcBorders>
              <w:top w:val="single" w:sz="4" w:space="0" w:color="auto"/>
              <w:left w:val="single" w:sz="4" w:space="0" w:color="auto"/>
              <w:bottom w:val="single" w:sz="4" w:space="0" w:color="auto"/>
              <w:right w:val="single" w:sz="4" w:space="0" w:color="auto"/>
            </w:tcBorders>
          </w:tcPr>
          <w:p w:rsidR="001C5680" w:rsidRPr="008315C6" w:rsidRDefault="001C5680" w:rsidP="001C2394">
            <w:pPr>
              <w:jc w:val="both"/>
              <w:rPr>
                <w:rFonts w:ascii="Arial" w:hAnsi="Arial" w:cs="Arial"/>
                <w:sz w:val="20"/>
                <w:szCs w:val="20"/>
              </w:rPr>
            </w:pPr>
          </w:p>
        </w:tc>
      </w:tr>
    </w:tbl>
    <w:p w:rsidR="003B159C" w:rsidRPr="00E24820" w:rsidRDefault="003B159C" w:rsidP="003B159C">
      <w:pPr>
        <w:pStyle w:val="Akapitzlist"/>
        <w:spacing w:before="60" w:after="60" w:line="240" w:lineRule="auto"/>
        <w:ind w:left="0"/>
        <w:rPr>
          <w:rFonts w:ascii="Arial" w:hAnsi="Arial" w:cs="Arial"/>
          <w:b/>
        </w:rPr>
      </w:pPr>
    </w:p>
    <w:p w:rsidR="003B159C" w:rsidRDefault="003B159C" w:rsidP="003B159C">
      <w:pPr>
        <w:jc w:val="both"/>
        <w:rPr>
          <w:rFonts w:ascii="Arial" w:hAnsi="Arial" w:cs="Arial"/>
          <w:b/>
          <w:sz w:val="22"/>
          <w:szCs w:val="22"/>
        </w:rPr>
      </w:pPr>
    </w:p>
    <w:p w:rsidR="009D1303" w:rsidRPr="008F687E" w:rsidRDefault="00F773CE" w:rsidP="008F687E">
      <w:pPr>
        <w:pStyle w:val="Nagwek2"/>
        <w:spacing w:before="0" w:after="0" w:line="240" w:lineRule="auto"/>
        <w:rPr>
          <w:rFonts w:ascii="Arial" w:hAnsi="Arial" w:cs="Arial"/>
          <w:i w:val="0"/>
          <w:sz w:val="22"/>
          <w:szCs w:val="22"/>
        </w:rPr>
      </w:pPr>
      <w:r>
        <w:rPr>
          <w:rFonts w:ascii="Arial" w:hAnsi="Arial" w:cs="Arial"/>
          <w:i w:val="0"/>
          <w:sz w:val="22"/>
          <w:szCs w:val="22"/>
        </w:rPr>
        <w:t>ETAP II</w:t>
      </w:r>
      <w:r w:rsidR="00791950" w:rsidRPr="008F687E">
        <w:rPr>
          <w:rFonts w:ascii="Arial" w:hAnsi="Arial" w:cs="Arial"/>
          <w:i w:val="0"/>
          <w:sz w:val="22"/>
          <w:szCs w:val="22"/>
        </w:rPr>
        <w:t xml:space="preserve"> Wybór projektów do dofinansowania</w:t>
      </w:r>
    </w:p>
    <w:p w:rsidR="00791950" w:rsidRPr="008F687E" w:rsidRDefault="00791950" w:rsidP="008F687E">
      <w:pPr>
        <w:pStyle w:val="Nagwek2"/>
        <w:spacing w:before="0" w:after="0" w:line="240" w:lineRule="auto"/>
        <w:rPr>
          <w:rFonts w:ascii="Arial" w:hAnsi="Arial" w:cs="Arial"/>
          <w:i w:val="0"/>
          <w:sz w:val="22"/>
          <w:szCs w:val="22"/>
        </w:rPr>
      </w:pPr>
      <w:r w:rsidRPr="008F687E">
        <w:rPr>
          <w:rFonts w:ascii="Arial" w:hAnsi="Arial" w:cs="Arial"/>
          <w:i w:val="0"/>
          <w:sz w:val="22"/>
          <w:szCs w:val="22"/>
        </w:rPr>
        <w:t xml:space="preserve">ETAP </w:t>
      </w:r>
      <w:r w:rsidR="00F773CE">
        <w:rPr>
          <w:rFonts w:ascii="Arial" w:hAnsi="Arial" w:cs="Arial"/>
          <w:i w:val="0"/>
          <w:sz w:val="22"/>
          <w:szCs w:val="22"/>
        </w:rPr>
        <w:t>III</w:t>
      </w:r>
      <w:r w:rsidRPr="008F687E">
        <w:rPr>
          <w:rFonts w:ascii="Arial" w:hAnsi="Arial" w:cs="Arial"/>
          <w:i w:val="0"/>
          <w:sz w:val="22"/>
          <w:szCs w:val="22"/>
        </w:rPr>
        <w:t xml:space="preserve"> Umowa o </w:t>
      </w:r>
      <w:bookmarkStart w:id="2" w:name="_GoBack"/>
      <w:bookmarkEnd w:id="2"/>
      <w:r w:rsidRPr="008F687E">
        <w:rPr>
          <w:rFonts w:ascii="Arial" w:hAnsi="Arial" w:cs="Arial"/>
          <w:i w:val="0"/>
          <w:sz w:val="22"/>
          <w:szCs w:val="22"/>
        </w:rPr>
        <w:t>dofinansowanie</w:t>
      </w:r>
    </w:p>
    <w:sectPr w:rsidR="00791950" w:rsidRPr="008F687E" w:rsidSect="003B159C">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Myriad Pro">
    <w:altName w:val="Arial"/>
    <w:panose1 w:val="00000000000000000000"/>
    <w:charset w:val="00"/>
    <w:family w:val="swiss"/>
    <w:notTrueType/>
    <w:pitch w:val="variable"/>
    <w:sig w:usb0="00000001" w:usb1="5000204B" w:usb2="00000000" w:usb3="00000000" w:csb0="0000009F" w:csb1="00000000"/>
  </w:font>
  <w:font w:name="Calibri Light">
    <w:altName w:val="Segoe UI"/>
    <w:charset w:val="EE"/>
    <w:family w:val="swiss"/>
    <w:pitch w:val="variable"/>
    <w:sig w:usb0="00000001" w:usb1="4000207B"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3F" w:csb1="00000000"/>
  </w:font>
  <w:font w:name="ArialNarrow">
    <w:altName w:val="Times New Roman"/>
    <w:panose1 w:val="00000000000000000000"/>
    <w:charset w:val="00"/>
    <w:family w:val="roman"/>
    <w:notTrueType/>
    <w:pitch w:val="default"/>
    <w:sig w:usb0="00000000" w:usb1="00000000" w:usb2="00000000" w:usb3="00000000" w:csb0="00000000" w:csb1="00000000"/>
  </w:font>
  <w:font w:name="TTE16A2228t0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13D1"/>
    <w:multiLevelType w:val="hybridMultilevel"/>
    <w:tmpl w:val="81FE742E"/>
    <w:lvl w:ilvl="0" w:tplc="337EBA4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8287E46"/>
    <w:multiLevelType w:val="hybridMultilevel"/>
    <w:tmpl w:val="5C0C9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06460E"/>
    <w:multiLevelType w:val="hybridMultilevel"/>
    <w:tmpl w:val="C68678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8DD31F5"/>
    <w:multiLevelType w:val="hybridMultilevel"/>
    <w:tmpl w:val="72884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60F2694"/>
    <w:multiLevelType w:val="hybridMultilevel"/>
    <w:tmpl w:val="E592D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3B159C"/>
    <w:rsid w:val="001C5680"/>
    <w:rsid w:val="001D1601"/>
    <w:rsid w:val="003B159C"/>
    <w:rsid w:val="00696C07"/>
    <w:rsid w:val="00791950"/>
    <w:rsid w:val="008D3389"/>
    <w:rsid w:val="008E7E1C"/>
    <w:rsid w:val="008F687E"/>
    <w:rsid w:val="009D1303"/>
    <w:rsid w:val="00CB4B9E"/>
    <w:rsid w:val="00F7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159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B159C"/>
    <w:pPr>
      <w:keepNext/>
      <w:outlineLvl w:val="0"/>
    </w:pPr>
    <w:rPr>
      <w:rFonts w:ascii="Myriad Pro" w:hAnsi="Myriad Pro"/>
      <w:b/>
    </w:rPr>
  </w:style>
  <w:style w:type="paragraph" w:styleId="Nagwek2">
    <w:name w:val="heading 2"/>
    <w:basedOn w:val="Normalny"/>
    <w:next w:val="Normalny"/>
    <w:link w:val="Nagwek2Znak"/>
    <w:uiPriority w:val="9"/>
    <w:unhideWhenUsed/>
    <w:qFormat/>
    <w:rsid w:val="003B159C"/>
    <w:pPr>
      <w:keepNext/>
      <w:spacing w:before="240" w:after="60" w:line="276" w:lineRule="auto"/>
      <w:outlineLvl w:val="1"/>
    </w:pPr>
    <w:rPr>
      <w:rFonts w:ascii="Calibri Light" w:hAnsi="Calibri Light"/>
      <w:b/>
      <w:bCs/>
      <w:i/>
      <w:iCs/>
      <w:sz w:val="28"/>
      <w:szCs w:val="28"/>
      <w:lang w:eastAsia="en-US"/>
    </w:rPr>
  </w:style>
  <w:style w:type="paragraph" w:styleId="Nagwek3">
    <w:name w:val="heading 3"/>
    <w:basedOn w:val="Normalny"/>
    <w:next w:val="Normalny"/>
    <w:link w:val="Nagwek3Znak"/>
    <w:uiPriority w:val="9"/>
    <w:unhideWhenUsed/>
    <w:qFormat/>
    <w:rsid w:val="003B159C"/>
    <w:pPr>
      <w:keepNext/>
      <w:spacing w:before="240" w:after="60" w:line="276" w:lineRule="auto"/>
      <w:outlineLvl w:val="2"/>
    </w:pPr>
    <w:rPr>
      <w:rFonts w:ascii="Calibri Light" w:hAnsi="Calibri Light"/>
      <w:b/>
      <w:bCs/>
      <w:sz w:val="26"/>
      <w:szCs w:val="26"/>
      <w:lang w:eastAsia="en-US"/>
    </w:rPr>
  </w:style>
  <w:style w:type="paragraph" w:styleId="Nagwek4">
    <w:name w:val="heading 4"/>
    <w:basedOn w:val="Normalny"/>
    <w:next w:val="Normalny"/>
    <w:link w:val="Nagwek4Znak"/>
    <w:uiPriority w:val="9"/>
    <w:unhideWhenUsed/>
    <w:qFormat/>
    <w:rsid w:val="003B159C"/>
    <w:pPr>
      <w:keepNext/>
      <w:spacing w:before="240" w:after="60" w:line="276" w:lineRule="auto"/>
      <w:outlineLvl w:val="3"/>
    </w:pPr>
    <w:rPr>
      <w:rFonts w:ascii="Calibri" w:hAnsi="Calibri"/>
      <w:b/>
      <w:bCs/>
      <w:sz w:val="28"/>
      <w:szCs w:val="28"/>
      <w:lang w:eastAsia="en-US"/>
    </w:rPr>
  </w:style>
  <w:style w:type="paragraph" w:styleId="Nagwek6">
    <w:name w:val="heading 6"/>
    <w:basedOn w:val="Normalny"/>
    <w:next w:val="Normalny"/>
    <w:link w:val="Nagwek6Znak"/>
    <w:qFormat/>
    <w:rsid w:val="003B159C"/>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159C"/>
    <w:rPr>
      <w:rFonts w:ascii="Myriad Pro" w:eastAsia="Times New Roman" w:hAnsi="Myriad Pro" w:cs="Times New Roman"/>
      <w:b/>
      <w:sz w:val="24"/>
      <w:szCs w:val="24"/>
      <w:lang w:eastAsia="pl-PL"/>
    </w:rPr>
  </w:style>
  <w:style w:type="character" w:customStyle="1" w:styleId="Nagwek2Znak">
    <w:name w:val="Nagłówek 2 Znak"/>
    <w:basedOn w:val="Domylnaczcionkaakapitu"/>
    <w:link w:val="Nagwek2"/>
    <w:uiPriority w:val="9"/>
    <w:rsid w:val="003B159C"/>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3B159C"/>
    <w:rPr>
      <w:rFonts w:ascii="Calibri Light" w:eastAsia="Times New Roman" w:hAnsi="Calibri Light" w:cs="Times New Roman"/>
      <w:b/>
      <w:bCs/>
      <w:sz w:val="26"/>
      <w:szCs w:val="26"/>
    </w:rPr>
  </w:style>
  <w:style w:type="character" w:customStyle="1" w:styleId="Nagwek4Znak">
    <w:name w:val="Nagłówek 4 Znak"/>
    <w:basedOn w:val="Domylnaczcionkaakapitu"/>
    <w:link w:val="Nagwek4"/>
    <w:uiPriority w:val="9"/>
    <w:rsid w:val="003B159C"/>
    <w:rPr>
      <w:rFonts w:ascii="Calibri" w:eastAsia="Times New Roman" w:hAnsi="Calibri" w:cs="Times New Roman"/>
      <w:b/>
      <w:bCs/>
      <w:sz w:val="28"/>
      <w:szCs w:val="28"/>
    </w:rPr>
  </w:style>
  <w:style w:type="character" w:customStyle="1" w:styleId="Nagwek6Znak">
    <w:name w:val="Nagłówek 6 Znak"/>
    <w:basedOn w:val="Domylnaczcionkaakapitu"/>
    <w:link w:val="Nagwek6"/>
    <w:rsid w:val="003B159C"/>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3B159C"/>
    <w:pPr>
      <w:tabs>
        <w:tab w:val="center" w:pos="4536"/>
        <w:tab w:val="right" w:pos="9072"/>
      </w:tabs>
    </w:pPr>
  </w:style>
  <w:style w:type="character" w:customStyle="1" w:styleId="NagwekZnak">
    <w:name w:val="Nagłówek Znak"/>
    <w:basedOn w:val="Domylnaczcionkaakapitu"/>
    <w:link w:val="Nagwek"/>
    <w:uiPriority w:val="99"/>
    <w:rsid w:val="003B159C"/>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B159C"/>
    <w:pPr>
      <w:tabs>
        <w:tab w:val="center" w:pos="4536"/>
        <w:tab w:val="right" w:pos="9072"/>
      </w:tabs>
    </w:pPr>
  </w:style>
  <w:style w:type="character" w:customStyle="1" w:styleId="StopkaZnak">
    <w:name w:val="Stopka Znak"/>
    <w:basedOn w:val="Domylnaczcionkaakapitu"/>
    <w:link w:val="Stopka"/>
    <w:uiPriority w:val="99"/>
    <w:rsid w:val="003B159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3B159C"/>
    <w:rPr>
      <w:sz w:val="20"/>
      <w:szCs w:val="20"/>
    </w:rPr>
  </w:style>
  <w:style w:type="character" w:customStyle="1" w:styleId="TekstprzypisukocowegoZnak">
    <w:name w:val="Tekst przypisu końcowego Znak"/>
    <w:basedOn w:val="Domylnaczcionkaakapitu"/>
    <w:link w:val="Tekstprzypisukocowego"/>
    <w:semiHidden/>
    <w:rsid w:val="003B159C"/>
    <w:rPr>
      <w:rFonts w:ascii="Times New Roman" w:eastAsia="Times New Roman" w:hAnsi="Times New Roman" w:cs="Times New Roman"/>
      <w:sz w:val="20"/>
      <w:szCs w:val="20"/>
      <w:lang w:eastAsia="pl-PL"/>
    </w:rPr>
  </w:style>
  <w:style w:type="character" w:styleId="Hipercze">
    <w:name w:val="Hyperlink"/>
    <w:uiPriority w:val="99"/>
    <w:rsid w:val="003B159C"/>
    <w:rPr>
      <w:color w:val="0000FF"/>
      <w:u w:val="single"/>
    </w:rPr>
  </w:style>
  <w:style w:type="paragraph" w:styleId="Tekstdymka">
    <w:name w:val="Balloon Text"/>
    <w:basedOn w:val="Normalny"/>
    <w:link w:val="TekstdymkaZnak"/>
    <w:uiPriority w:val="99"/>
    <w:semiHidden/>
    <w:unhideWhenUsed/>
    <w:rsid w:val="003B159C"/>
    <w:rPr>
      <w:rFonts w:ascii="Tahoma" w:hAnsi="Tahoma"/>
      <w:sz w:val="16"/>
      <w:szCs w:val="16"/>
    </w:rPr>
  </w:style>
  <w:style w:type="character" w:customStyle="1" w:styleId="TekstdymkaZnak">
    <w:name w:val="Tekst dymka Znak"/>
    <w:basedOn w:val="Domylnaczcionkaakapitu"/>
    <w:link w:val="Tekstdymka"/>
    <w:uiPriority w:val="99"/>
    <w:semiHidden/>
    <w:rsid w:val="003B159C"/>
    <w:rPr>
      <w:rFonts w:ascii="Tahoma" w:eastAsia="Times New Roman" w:hAnsi="Tahoma" w:cs="Times New Roman"/>
      <w:sz w:val="16"/>
      <w:szCs w:val="16"/>
      <w:lang w:eastAsia="pl-PL"/>
    </w:rPr>
  </w:style>
  <w:style w:type="character" w:styleId="Odwoanieprzypisukocowego">
    <w:name w:val="endnote reference"/>
    <w:semiHidden/>
    <w:unhideWhenUsed/>
    <w:rsid w:val="003B159C"/>
    <w:rPr>
      <w:vertAlign w:val="superscript"/>
    </w:rPr>
  </w:style>
  <w:style w:type="paragraph" w:styleId="Bezodstpw">
    <w:name w:val="No Spacing"/>
    <w:link w:val="BezodstpwZnak"/>
    <w:uiPriority w:val="99"/>
    <w:qFormat/>
    <w:rsid w:val="003B159C"/>
    <w:pPr>
      <w:spacing w:after="0" w:line="240" w:lineRule="auto"/>
    </w:pPr>
    <w:rPr>
      <w:rFonts w:ascii="Calibri" w:eastAsia="Times New Roman" w:hAnsi="Calibri" w:cs="Times New Roman"/>
    </w:rPr>
  </w:style>
  <w:style w:type="character" w:customStyle="1" w:styleId="BezodstpwZnak">
    <w:name w:val="Bez odstępów Znak"/>
    <w:link w:val="Bezodstpw"/>
    <w:uiPriority w:val="99"/>
    <w:rsid w:val="003B159C"/>
    <w:rPr>
      <w:rFonts w:ascii="Calibri" w:eastAsia="Times New Roman" w:hAnsi="Calibri" w:cs="Times New Roman"/>
    </w:rPr>
  </w:style>
  <w:style w:type="paragraph" w:styleId="Akapitzlist">
    <w:name w:val="List Paragraph"/>
    <w:basedOn w:val="Normalny"/>
    <w:uiPriority w:val="99"/>
    <w:qFormat/>
    <w:rsid w:val="003B159C"/>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3B159C"/>
  </w:style>
  <w:style w:type="paragraph" w:customStyle="1" w:styleId="Mapadokumentu1">
    <w:name w:val="Mapa dokumentu1"/>
    <w:aliases w:val="Document Map"/>
    <w:basedOn w:val="Normalny"/>
    <w:link w:val="PlandokumentuZnak"/>
    <w:semiHidden/>
    <w:rsid w:val="003B159C"/>
    <w:pPr>
      <w:shd w:val="clear" w:color="auto" w:fill="000080"/>
      <w:spacing w:after="200" w:line="276" w:lineRule="auto"/>
    </w:pPr>
    <w:rPr>
      <w:rFonts w:ascii="Tahoma" w:eastAsia="Calibri" w:hAnsi="Tahoma"/>
      <w:sz w:val="20"/>
      <w:szCs w:val="20"/>
      <w:lang w:eastAsia="en-US"/>
    </w:rPr>
  </w:style>
  <w:style w:type="character" w:customStyle="1" w:styleId="PlandokumentuZnak">
    <w:name w:val="Plan dokumentu Znak"/>
    <w:link w:val="Mapadokumentu1"/>
    <w:semiHidden/>
    <w:rsid w:val="003B159C"/>
    <w:rPr>
      <w:rFonts w:ascii="Tahoma" w:eastAsia="Calibri" w:hAnsi="Tahoma" w:cs="Times New Roman"/>
      <w:sz w:val="20"/>
      <w:szCs w:val="20"/>
      <w:shd w:val="clear" w:color="auto" w:fill="000080"/>
    </w:rPr>
  </w:style>
  <w:style w:type="paragraph" w:styleId="Podtytu">
    <w:name w:val="Subtitle"/>
    <w:basedOn w:val="Normalny"/>
    <w:next w:val="Normalny"/>
    <w:link w:val="PodtytuZnak"/>
    <w:uiPriority w:val="11"/>
    <w:qFormat/>
    <w:rsid w:val="003B159C"/>
    <w:pPr>
      <w:spacing w:after="60" w:line="276" w:lineRule="auto"/>
      <w:jc w:val="center"/>
      <w:outlineLvl w:val="1"/>
    </w:pPr>
    <w:rPr>
      <w:rFonts w:ascii="Cambria" w:hAnsi="Cambria"/>
      <w:lang w:eastAsia="en-US"/>
    </w:rPr>
  </w:style>
  <w:style w:type="character" w:customStyle="1" w:styleId="PodtytuZnak">
    <w:name w:val="Podtytuł Znak"/>
    <w:basedOn w:val="Domylnaczcionkaakapitu"/>
    <w:link w:val="Podtytu"/>
    <w:uiPriority w:val="11"/>
    <w:rsid w:val="003B159C"/>
    <w:rPr>
      <w:rFonts w:ascii="Cambria" w:eastAsia="Times New Roman" w:hAnsi="Cambria" w:cs="Times New Roman"/>
      <w:sz w:val="24"/>
      <w:szCs w:val="24"/>
    </w:rPr>
  </w:style>
  <w:style w:type="paragraph" w:styleId="Poprawka">
    <w:name w:val="Revision"/>
    <w:hidden/>
    <w:uiPriority w:val="99"/>
    <w:semiHidden/>
    <w:rsid w:val="003B159C"/>
    <w:pPr>
      <w:spacing w:after="0" w:line="240" w:lineRule="auto"/>
    </w:pPr>
    <w:rPr>
      <w:rFonts w:ascii="Calibri" w:eastAsia="Calibri" w:hAnsi="Calibri" w:cs="Times New Roman"/>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
    <w:rsid w:val="003B159C"/>
    <w:pPr>
      <w:keepLines/>
      <w:tabs>
        <w:tab w:val="left" w:pos="6804"/>
      </w:tabs>
      <w:spacing w:before="60" w:after="120"/>
      <w:ind w:firstLine="567"/>
      <w:jc w:val="both"/>
    </w:pPr>
  </w:style>
  <w:style w:type="character" w:customStyle="1" w:styleId="TekstpodstawowyZnak">
    <w:name w:val="Tekst podstawowy Znak"/>
    <w:aliases w:val="bt Znak,b Znak,Tekst podstawowy Znak Znak Znak Znak Znak Znak Znak Znak Znak,block style Znak,aga Znak,Tekst podstawowyG Znak,szaro Znak,wypunktowanie Znak,Tekst podstawowy-bold Znak,numerowany Znak,b1 Znak,(F2) Znak,anita1 Znak"/>
    <w:basedOn w:val="Domylnaczcionkaakapitu"/>
    <w:link w:val="Tekstpodstawowy"/>
    <w:rsid w:val="003B159C"/>
    <w:rPr>
      <w:rFonts w:ascii="Times New Roman" w:eastAsia="Times New Roman" w:hAnsi="Times New Roman" w:cs="Times New Roman"/>
      <w:sz w:val="24"/>
      <w:szCs w:val="24"/>
      <w:lang w:eastAsia="pl-PL"/>
    </w:rPr>
  </w:style>
  <w:style w:type="character" w:customStyle="1" w:styleId="c41">
    <w:name w:val="c41"/>
    <w:rsid w:val="003B159C"/>
    <w:rPr>
      <w:rFonts w:ascii="Verdana" w:hAnsi="Verdana" w:hint="default"/>
      <w:b w:val="0"/>
      <w:bCs w:val="0"/>
      <w:i w:val="0"/>
      <w:iCs w:val="0"/>
      <w:strike w:val="0"/>
      <w:dstrike w:val="0"/>
      <w:color w:val="000000"/>
      <w:sz w:val="18"/>
      <w:szCs w:val="18"/>
      <w:u w:val="none"/>
      <w:effect w:val="none"/>
    </w:rPr>
  </w:style>
  <w:style w:type="paragraph" w:customStyle="1" w:styleId="zzztabele">
    <w:name w:val="zzz tabele"/>
    <w:basedOn w:val="Akapitzlist"/>
    <w:qFormat/>
    <w:rsid w:val="003B159C"/>
    <w:pPr>
      <w:spacing w:before="60" w:after="60"/>
      <w:ind w:left="0"/>
    </w:pPr>
    <w:rPr>
      <w:rFonts w:ascii="Arial" w:hAnsi="Arial" w:cs="Arial"/>
    </w:rPr>
  </w:style>
  <w:style w:type="paragraph" w:styleId="Nagwekspisutreci">
    <w:name w:val="TOC Heading"/>
    <w:basedOn w:val="Nagwek1"/>
    <w:next w:val="Normalny"/>
    <w:uiPriority w:val="39"/>
    <w:qFormat/>
    <w:rsid w:val="003B159C"/>
    <w:pPr>
      <w:keepLines/>
      <w:spacing w:before="480" w:line="276" w:lineRule="auto"/>
      <w:outlineLvl w:val="9"/>
    </w:pPr>
    <w:rPr>
      <w:rFonts w:ascii="Cambria" w:hAnsi="Cambria"/>
      <w:bCs/>
      <w:color w:val="365F91"/>
      <w:sz w:val="28"/>
      <w:szCs w:val="28"/>
      <w:lang w:eastAsia="en-US"/>
    </w:rPr>
  </w:style>
  <w:style w:type="paragraph" w:customStyle="1" w:styleId="Akapitzlist1">
    <w:name w:val="Akapit z listą1"/>
    <w:basedOn w:val="Normalny"/>
    <w:rsid w:val="003B159C"/>
    <w:pPr>
      <w:spacing w:after="200" w:line="276" w:lineRule="auto"/>
      <w:ind w:left="720"/>
      <w:contextualSpacing/>
    </w:pPr>
    <w:rPr>
      <w:rFonts w:ascii="Calibri" w:hAnsi="Calibri"/>
      <w:sz w:val="22"/>
      <w:szCs w:val="22"/>
      <w:lang w:eastAsia="en-US"/>
    </w:rPr>
  </w:style>
  <w:style w:type="paragraph" w:customStyle="1" w:styleId="Default">
    <w:name w:val="Default"/>
    <w:rsid w:val="003B159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przypisudolnegoZnak1">
    <w:name w:val="Tekst przypisu dolnego Znak1"/>
    <w:aliases w:val="Podrozdział Znak"/>
    <w:link w:val="Tekstprzypisudolnego"/>
    <w:uiPriority w:val="99"/>
    <w:locked/>
    <w:rsid w:val="003B159C"/>
  </w:style>
  <w:style w:type="paragraph" w:styleId="Tekstprzypisudolnego">
    <w:name w:val="footnote text"/>
    <w:aliases w:val="Podrozdział"/>
    <w:basedOn w:val="Normalny"/>
    <w:link w:val="TekstprzypisudolnegoZnak1"/>
    <w:uiPriority w:val="99"/>
    <w:unhideWhenUsed/>
    <w:rsid w:val="003B159C"/>
    <w:rPr>
      <w:rFonts w:asciiTheme="minorHAnsi" w:eastAsiaTheme="minorHAnsi" w:hAnsiTheme="minorHAnsi" w:cstheme="minorBidi"/>
      <w:sz w:val="22"/>
      <w:szCs w:val="22"/>
      <w:lang w:eastAsia="en-US"/>
    </w:rPr>
  </w:style>
  <w:style w:type="character" w:customStyle="1" w:styleId="TekstprzypisudolnegoZnak">
    <w:name w:val="Tekst przypisu dolnego Znak"/>
    <w:basedOn w:val="Domylnaczcionkaakapitu"/>
    <w:uiPriority w:val="99"/>
    <w:semiHidden/>
    <w:rsid w:val="003B159C"/>
    <w:rPr>
      <w:rFonts w:ascii="Times New Roman" w:eastAsia="Times New Roman" w:hAnsi="Times New Roman" w:cs="Times New Roman"/>
      <w:sz w:val="20"/>
      <w:szCs w:val="20"/>
      <w:lang w:eastAsia="pl-PL"/>
    </w:rPr>
  </w:style>
  <w:style w:type="character" w:styleId="Odwoanieprzypisudolnego">
    <w:name w:val="footnote reference"/>
    <w:aliases w:val="Footnote,Footnote symbol,Nota,Footnote number,de nota al pie,Ref,Char,SUPERS,Voetnootmarkering,Char1,fr,o,(NECG) Footnote Reference,Times 10 Point,Exposant 3 Point,Footnote Reference Number,Footnote reference number,FR"/>
    <w:uiPriority w:val="99"/>
    <w:unhideWhenUsed/>
    <w:rsid w:val="003B159C"/>
    <w:rPr>
      <w:rFonts w:ascii="Times New Roman" w:hAnsi="Times New Roman" w:cs="Times New Roman" w:hint="default"/>
      <w:vertAlign w:val="superscript"/>
    </w:rPr>
  </w:style>
  <w:style w:type="paragraph" w:styleId="Tekstkomentarza">
    <w:name w:val="annotation text"/>
    <w:aliases w:val=" Znak2"/>
    <w:basedOn w:val="Normalny"/>
    <w:link w:val="TekstkomentarzaZnak"/>
    <w:uiPriority w:val="99"/>
    <w:unhideWhenUsed/>
    <w:rsid w:val="003B159C"/>
    <w:pPr>
      <w:spacing w:after="200" w:line="276" w:lineRule="auto"/>
    </w:pPr>
    <w:rPr>
      <w:rFonts w:ascii="Calibri" w:eastAsia="Calibri" w:hAnsi="Calibri"/>
      <w:sz w:val="20"/>
      <w:szCs w:val="20"/>
      <w:lang w:eastAsia="en-US"/>
    </w:rPr>
  </w:style>
  <w:style w:type="character" w:customStyle="1" w:styleId="TekstkomentarzaZnak">
    <w:name w:val="Tekst komentarza Znak"/>
    <w:aliases w:val=" Znak2 Znak"/>
    <w:basedOn w:val="Domylnaczcionkaakapitu"/>
    <w:link w:val="Tekstkomentarza"/>
    <w:uiPriority w:val="99"/>
    <w:rsid w:val="003B159C"/>
    <w:rPr>
      <w:rFonts w:ascii="Calibri" w:eastAsia="Calibri" w:hAnsi="Calibri" w:cs="Times New Roman"/>
      <w:sz w:val="20"/>
      <w:szCs w:val="20"/>
    </w:rPr>
  </w:style>
  <w:style w:type="character" w:styleId="Odwoaniedokomentarza">
    <w:name w:val="annotation reference"/>
    <w:uiPriority w:val="99"/>
    <w:unhideWhenUsed/>
    <w:rsid w:val="003B159C"/>
    <w:rPr>
      <w:sz w:val="16"/>
      <w:szCs w:val="16"/>
    </w:rPr>
  </w:style>
  <w:style w:type="paragraph" w:styleId="NormalnyWeb">
    <w:name w:val="Normal (Web)"/>
    <w:basedOn w:val="Normalny"/>
    <w:uiPriority w:val="99"/>
    <w:unhideWhenUsed/>
    <w:rsid w:val="003B159C"/>
    <w:pPr>
      <w:spacing w:before="100" w:beforeAutospacing="1" w:after="100" w:afterAutospacing="1"/>
    </w:pPr>
  </w:style>
  <w:style w:type="paragraph" w:customStyle="1" w:styleId="CM1">
    <w:name w:val="CM1"/>
    <w:basedOn w:val="Default"/>
    <w:next w:val="Default"/>
    <w:uiPriority w:val="99"/>
    <w:rsid w:val="003B159C"/>
    <w:rPr>
      <w:rFonts w:ascii="EUAlbertina" w:eastAsia="Calibri" w:hAnsi="EUAlbertina"/>
      <w:color w:val="auto"/>
      <w:lang w:eastAsia="en-US"/>
    </w:rPr>
  </w:style>
  <w:style w:type="paragraph" w:customStyle="1" w:styleId="CM3">
    <w:name w:val="CM3"/>
    <w:basedOn w:val="Default"/>
    <w:next w:val="Default"/>
    <w:uiPriority w:val="99"/>
    <w:rsid w:val="003B159C"/>
    <w:rPr>
      <w:rFonts w:ascii="EUAlbertina" w:eastAsia="Calibri" w:hAnsi="EUAlbertina"/>
      <w:color w:val="auto"/>
      <w:lang w:eastAsia="en-US"/>
    </w:rPr>
  </w:style>
  <w:style w:type="paragraph" w:customStyle="1" w:styleId="StylWyjustowanyPierwszywiersz095cmPrzed6ptPo6">
    <w:name w:val="Styl Wyjustowany Pierwszy wiersz:  095 cm Przed:  6 pt Po:  6 ..."/>
    <w:basedOn w:val="Normalny"/>
    <w:rsid w:val="003B159C"/>
    <w:pPr>
      <w:spacing w:before="60" w:after="60"/>
      <w:ind w:firstLine="539"/>
      <w:jc w:val="both"/>
    </w:pPr>
    <w:rPr>
      <w:szCs w:val="20"/>
    </w:rPr>
  </w:style>
  <w:style w:type="character" w:customStyle="1" w:styleId="hps">
    <w:name w:val="hps"/>
    <w:rsid w:val="003B159C"/>
  </w:style>
  <w:style w:type="paragraph" w:customStyle="1" w:styleId="Tekstpodstawowy31">
    <w:name w:val="Tekst podstawowy 31"/>
    <w:basedOn w:val="Normalny"/>
    <w:rsid w:val="003B159C"/>
    <w:pPr>
      <w:suppressAutoHyphens/>
      <w:autoSpaceDE w:val="0"/>
      <w:spacing w:before="120"/>
      <w:jc w:val="both"/>
    </w:pPr>
    <w:rPr>
      <w:sz w:val="20"/>
      <w:szCs w:val="20"/>
      <w:lang w:eastAsia="ar-SA"/>
    </w:rPr>
  </w:style>
  <w:style w:type="character" w:styleId="Pogrubienie">
    <w:name w:val="Strong"/>
    <w:uiPriority w:val="22"/>
    <w:qFormat/>
    <w:rsid w:val="003B159C"/>
    <w:rPr>
      <w:b/>
      <w:bCs/>
    </w:rPr>
  </w:style>
  <w:style w:type="paragraph" w:customStyle="1" w:styleId="cel1">
    <w:name w:val="cel 1"/>
    <w:basedOn w:val="Normalny"/>
    <w:rsid w:val="003B159C"/>
    <w:pPr>
      <w:widowControl w:val="0"/>
      <w:tabs>
        <w:tab w:val="left" w:pos="1134"/>
      </w:tabs>
      <w:suppressAutoHyphens/>
      <w:spacing w:before="120" w:after="120"/>
      <w:ind w:left="1134" w:hanging="1134"/>
      <w:jc w:val="both"/>
    </w:pPr>
    <w:rPr>
      <w:rFonts w:eastAsia="Lucida Sans Unicode" w:cs="Tahoma"/>
      <w:b/>
      <w:smallCaps/>
      <w:color w:val="000000"/>
      <w:u w:val="single"/>
      <w:lang w:val="en-US" w:eastAsia="en-US" w:bidi="en-US"/>
    </w:rPr>
  </w:style>
  <w:style w:type="table" w:styleId="Tabela-Siatka">
    <w:name w:val="Table Grid"/>
    <w:basedOn w:val="Standardowy"/>
    <w:uiPriority w:val="39"/>
    <w:rsid w:val="003B159C"/>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2">
    <w:name w:val="toc 2"/>
    <w:basedOn w:val="Normalny"/>
    <w:next w:val="Normalny"/>
    <w:autoRedefine/>
    <w:uiPriority w:val="39"/>
    <w:unhideWhenUsed/>
    <w:rsid w:val="003B159C"/>
    <w:pPr>
      <w:tabs>
        <w:tab w:val="left" w:leader="dot" w:pos="9214"/>
        <w:tab w:val="right" w:leader="dot" w:pos="13369"/>
      </w:tabs>
      <w:spacing w:before="120" w:after="120"/>
      <w:ind w:left="142"/>
      <w:jc w:val="both"/>
    </w:pPr>
    <w:rPr>
      <w:rFonts w:asciiTheme="majorHAnsi" w:hAnsiTheme="majorHAnsi" w:cs="Arial"/>
      <w:noProof/>
    </w:rPr>
  </w:style>
  <w:style w:type="paragraph" w:styleId="Spistreci1">
    <w:name w:val="toc 1"/>
    <w:basedOn w:val="Normalny"/>
    <w:next w:val="Normalny"/>
    <w:autoRedefine/>
    <w:uiPriority w:val="39"/>
    <w:unhideWhenUsed/>
    <w:rsid w:val="003B159C"/>
    <w:pPr>
      <w:tabs>
        <w:tab w:val="left" w:leader="dot" w:pos="9214"/>
        <w:tab w:val="right" w:leader="dot" w:pos="13369"/>
      </w:tabs>
      <w:spacing w:before="120" w:after="120"/>
      <w:jc w:val="both"/>
    </w:pPr>
    <w:rPr>
      <w:rFonts w:ascii="Cambria" w:hAnsi="Cambria"/>
      <w:caps/>
      <w:noProof/>
      <w:color w:val="365F91"/>
    </w:rPr>
  </w:style>
  <w:style w:type="paragraph" w:styleId="Spistreci3">
    <w:name w:val="toc 3"/>
    <w:basedOn w:val="Normalny"/>
    <w:next w:val="Normalny"/>
    <w:autoRedefine/>
    <w:uiPriority w:val="39"/>
    <w:unhideWhenUsed/>
    <w:rsid w:val="003B159C"/>
    <w:pPr>
      <w:tabs>
        <w:tab w:val="left" w:leader="dot" w:pos="9214"/>
        <w:tab w:val="right" w:leader="dot" w:pos="13369"/>
      </w:tabs>
      <w:spacing w:before="120" w:after="120"/>
      <w:ind w:left="482"/>
      <w:jc w:val="both"/>
    </w:pPr>
    <w:rPr>
      <w:rFonts w:asciiTheme="majorHAnsi" w:hAnsiTheme="majorHAnsi" w:cs="Arial"/>
      <w:noProof/>
      <w:sz w:val="21"/>
      <w:szCs w:val="21"/>
    </w:rPr>
  </w:style>
</w:styles>
</file>

<file path=word/webSettings.xml><?xml version="1.0" encoding="utf-8"?>
<w:webSettings xmlns:r="http://schemas.openxmlformats.org/officeDocument/2006/relationships" xmlns:w="http://schemas.openxmlformats.org/wordprocessingml/2006/main">
  <w:divs>
    <w:div w:id="127797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70140-63C9-447F-9A81-C8F08829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15</Pages>
  <Words>6433</Words>
  <Characters>38602</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Kasprzyk Mateusz</dc:creator>
  <cp:lastModifiedBy>DPR</cp:lastModifiedBy>
  <cp:revision>8</cp:revision>
  <cp:lastPrinted>2016-02-24T11:26:00Z</cp:lastPrinted>
  <dcterms:created xsi:type="dcterms:W3CDTF">2016-02-24T08:41:00Z</dcterms:created>
  <dcterms:modified xsi:type="dcterms:W3CDTF">2016-02-26T10:19:00Z</dcterms:modified>
</cp:coreProperties>
</file>