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F6" w:rsidRDefault="003117F6" w:rsidP="003117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Zestaw korekt technicznych do dokumentacji konkursowej </w:t>
      </w:r>
      <w:r>
        <w:rPr>
          <w:b/>
          <w:sz w:val="24"/>
          <w:szCs w:val="24"/>
          <w:u w:val="single"/>
        </w:rPr>
        <w:t>7.2.3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br/>
        <w:t>(informacja z dnia 1 czerwca 2016 r.).</w:t>
      </w:r>
    </w:p>
    <w:p w:rsidR="003117F6" w:rsidRDefault="003117F6" w:rsidP="003117F6">
      <w:pPr>
        <w:jc w:val="center"/>
        <w:rPr>
          <w:b/>
          <w:sz w:val="24"/>
          <w:szCs w:val="24"/>
          <w:u w:val="single"/>
        </w:rPr>
      </w:pPr>
    </w:p>
    <w:p w:rsidR="00B139D8" w:rsidRDefault="00B139D8" w:rsidP="00B139D8">
      <w:pPr>
        <w:rPr>
          <w:sz w:val="24"/>
          <w:szCs w:val="24"/>
        </w:rPr>
      </w:pPr>
      <w:r>
        <w:rPr>
          <w:sz w:val="24"/>
          <w:szCs w:val="24"/>
        </w:rPr>
        <w:t>Szanowni Państwo</w:t>
      </w:r>
    </w:p>
    <w:p w:rsidR="00F6615A" w:rsidRPr="00936616" w:rsidRDefault="00F6615A" w:rsidP="00F66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Poniżej przedstawiamy zestaw korekt dokumentacji konkursowej </w:t>
      </w:r>
      <w:r w:rsidRPr="00936616">
        <w:rPr>
          <w:sz w:val="24"/>
          <w:szCs w:val="24"/>
        </w:rPr>
        <w:t xml:space="preserve">w stosunku do wersji zamieszczonej na stronie </w:t>
      </w:r>
      <w:hyperlink r:id="rId5" w:history="1">
        <w:r w:rsidRPr="00936616">
          <w:rPr>
            <w:rStyle w:val="Hipercze"/>
            <w:b/>
            <w:sz w:val="24"/>
            <w:szCs w:val="24"/>
          </w:rPr>
          <w:t>www.wrpo.wielkopolskie.pl</w:t>
        </w:r>
      </w:hyperlink>
      <w:r w:rsidRPr="00936616">
        <w:rPr>
          <w:b/>
          <w:sz w:val="24"/>
          <w:szCs w:val="24"/>
        </w:rPr>
        <w:t xml:space="preserve"> </w:t>
      </w:r>
      <w:r w:rsidRPr="00936616">
        <w:rPr>
          <w:sz w:val="24"/>
          <w:szCs w:val="24"/>
        </w:rPr>
        <w:t xml:space="preserve"> w dniu 30 maja br.</w:t>
      </w:r>
    </w:p>
    <w:p w:rsidR="00F6615A" w:rsidRPr="000933C0" w:rsidRDefault="00F6615A" w:rsidP="00F6615A">
      <w:pPr>
        <w:jc w:val="both"/>
        <w:rPr>
          <w:sz w:val="24"/>
          <w:szCs w:val="24"/>
        </w:rPr>
      </w:pPr>
      <w:r>
        <w:rPr>
          <w:sz w:val="24"/>
          <w:szCs w:val="24"/>
        </w:rPr>
        <w:t>Korekty zostały wprowadzone celem większej przejrzystości i spójności przedmiotowych dokumentów.</w:t>
      </w:r>
    </w:p>
    <w:p w:rsidR="00F6615A" w:rsidRDefault="00F6615A" w:rsidP="00B139D8">
      <w:pPr>
        <w:rPr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5581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3402"/>
      </w:tblGrid>
      <w:tr w:rsidR="003117F6" w:rsidTr="003117F6">
        <w:tc>
          <w:tcPr>
            <w:tcW w:w="562" w:type="dxa"/>
          </w:tcPr>
          <w:p w:rsidR="003117F6" w:rsidRPr="001037B6" w:rsidRDefault="003117F6" w:rsidP="003117F6">
            <w:pPr>
              <w:rPr>
                <w:b/>
              </w:rPr>
            </w:pPr>
            <w:r w:rsidRPr="001037B6">
              <w:rPr>
                <w:b/>
              </w:rPr>
              <w:t>Lp.</w:t>
            </w:r>
          </w:p>
        </w:tc>
        <w:tc>
          <w:tcPr>
            <w:tcW w:w="1701" w:type="dxa"/>
          </w:tcPr>
          <w:p w:rsidR="003117F6" w:rsidRPr="001037B6" w:rsidRDefault="003117F6" w:rsidP="003117F6">
            <w:pPr>
              <w:jc w:val="both"/>
              <w:rPr>
                <w:b/>
              </w:rPr>
            </w:pPr>
            <w:r w:rsidRPr="001037B6">
              <w:rPr>
                <w:b/>
              </w:rPr>
              <w:t>Lokalizacja (typ dokumentu, str.)</w:t>
            </w:r>
          </w:p>
        </w:tc>
        <w:tc>
          <w:tcPr>
            <w:tcW w:w="3261" w:type="dxa"/>
          </w:tcPr>
          <w:p w:rsidR="003117F6" w:rsidRPr="001037B6" w:rsidRDefault="003117F6" w:rsidP="003117F6">
            <w:pPr>
              <w:jc w:val="both"/>
              <w:rPr>
                <w:b/>
              </w:rPr>
            </w:pPr>
            <w:r w:rsidRPr="001037B6">
              <w:rPr>
                <w:b/>
              </w:rPr>
              <w:t>Zapis pierwotny</w:t>
            </w:r>
          </w:p>
        </w:tc>
        <w:tc>
          <w:tcPr>
            <w:tcW w:w="3402" w:type="dxa"/>
          </w:tcPr>
          <w:p w:rsidR="003117F6" w:rsidRPr="001037B6" w:rsidRDefault="003117F6" w:rsidP="003117F6">
            <w:pPr>
              <w:rPr>
                <w:b/>
              </w:rPr>
            </w:pPr>
            <w:r w:rsidRPr="001037B6">
              <w:rPr>
                <w:b/>
              </w:rPr>
              <w:t>Zapis obecny</w:t>
            </w:r>
          </w:p>
        </w:tc>
      </w:tr>
      <w:tr w:rsidR="003117F6" w:rsidTr="003117F6">
        <w:tc>
          <w:tcPr>
            <w:tcW w:w="562" w:type="dxa"/>
          </w:tcPr>
          <w:p w:rsidR="003117F6" w:rsidRDefault="003117F6" w:rsidP="003117F6">
            <w:r>
              <w:t>1</w:t>
            </w:r>
          </w:p>
        </w:tc>
        <w:tc>
          <w:tcPr>
            <w:tcW w:w="1701" w:type="dxa"/>
          </w:tcPr>
          <w:p w:rsidR="003117F6" w:rsidRDefault="003117F6" w:rsidP="003117F6">
            <w:r>
              <w:t>Regulamin konkursu</w:t>
            </w:r>
          </w:p>
          <w:p w:rsidR="003117F6" w:rsidRDefault="003117F6" w:rsidP="003117F6">
            <w:r>
              <w:t>Pkt. 2.4.8</w:t>
            </w:r>
          </w:p>
        </w:tc>
        <w:tc>
          <w:tcPr>
            <w:tcW w:w="3261" w:type="dxa"/>
          </w:tcPr>
          <w:p w:rsidR="003117F6" w:rsidRPr="003117F6" w:rsidRDefault="003117F6" w:rsidP="005C1607">
            <w:r w:rsidRPr="003117F6">
              <w:t xml:space="preserve">„Wyjątek stanowi również przypadek, gdy na wezwanie IOK występuje konieczność uzupełnienia braków formalnych </w:t>
            </w:r>
            <w:r w:rsidR="005C1607">
              <w:t>(...)”</w:t>
            </w:r>
          </w:p>
        </w:tc>
        <w:tc>
          <w:tcPr>
            <w:tcW w:w="3402" w:type="dxa"/>
          </w:tcPr>
          <w:p w:rsidR="003117F6" w:rsidRPr="003117F6" w:rsidRDefault="003117F6" w:rsidP="005C1607">
            <w:r w:rsidRPr="003117F6">
              <w:t xml:space="preserve">„Wyjątek stanowi również przypadek, gdy na wezwanie IZ WRPO 2014+ występuje konieczność uzupełnienia braków formalnych </w:t>
            </w:r>
            <w:r w:rsidR="005C1607">
              <w:t>(...)”</w:t>
            </w:r>
          </w:p>
        </w:tc>
      </w:tr>
      <w:tr w:rsidR="003117F6" w:rsidTr="003117F6">
        <w:tc>
          <w:tcPr>
            <w:tcW w:w="562" w:type="dxa"/>
          </w:tcPr>
          <w:p w:rsidR="003117F6" w:rsidRDefault="003117F6" w:rsidP="003117F6">
            <w:r>
              <w:t>2</w:t>
            </w:r>
          </w:p>
        </w:tc>
        <w:tc>
          <w:tcPr>
            <w:tcW w:w="1701" w:type="dxa"/>
          </w:tcPr>
          <w:p w:rsidR="003117F6" w:rsidRDefault="003117F6" w:rsidP="003117F6">
            <w:r>
              <w:t xml:space="preserve">Regulamin konkursu </w:t>
            </w:r>
          </w:p>
          <w:p w:rsidR="003117F6" w:rsidRDefault="003117F6" w:rsidP="003117F6"/>
        </w:tc>
        <w:tc>
          <w:tcPr>
            <w:tcW w:w="3261" w:type="dxa"/>
          </w:tcPr>
          <w:p w:rsidR="003117F6" w:rsidRPr="003117F6" w:rsidRDefault="003117F6" w:rsidP="003117F6">
            <w:r>
              <w:t>Podrozdział 2.6</w:t>
            </w:r>
          </w:p>
        </w:tc>
        <w:tc>
          <w:tcPr>
            <w:tcW w:w="3402" w:type="dxa"/>
          </w:tcPr>
          <w:p w:rsidR="003117F6" w:rsidRPr="003117F6" w:rsidRDefault="003117F6" w:rsidP="003117F6">
            <w:r>
              <w:t>Uporządkowanie kolejności zapisów w poszczególnych podpunktach Podrozdziału 2.6</w:t>
            </w:r>
          </w:p>
        </w:tc>
      </w:tr>
      <w:tr w:rsidR="003117F6" w:rsidTr="003117F6">
        <w:tc>
          <w:tcPr>
            <w:tcW w:w="562" w:type="dxa"/>
          </w:tcPr>
          <w:p w:rsidR="003117F6" w:rsidRDefault="003117F6" w:rsidP="003117F6">
            <w:r>
              <w:t>5</w:t>
            </w:r>
          </w:p>
        </w:tc>
        <w:tc>
          <w:tcPr>
            <w:tcW w:w="1701" w:type="dxa"/>
          </w:tcPr>
          <w:p w:rsidR="003117F6" w:rsidRDefault="003117F6" w:rsidP="003117F6">
            <w:r>
              <w:t>Regulamin</w:t>
            </w:r>
          </w:p>
          <w:p w:rsidR="003117F6" w:rsidRDefault="003117F6" w:rsidP="003117F6">
            <w:r>
              <w:t>Konkursu</w:t>
            </w:r>
          </w:p>
          <w:p w:rsidR="003117F6" w:rsidRDefault="003117F6" w:rsidP="003117F6"/>
        </w:tc>
        <w:tc>
          <w:tcPr>
            <w:tcW w:w="3261" w:type="dxa"/>
          </w:tcPr>
          <w:p w:rsidR="003117F6" w:rsidRPr="003117F6" w:rsidRDefault="003117F6" w:rsidP="003117F6">
            <w:r>
              <w:t>Rozdział 3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117F6" w:rsidRPr="003117F6" w:rsidRDefault="003117F6" w:rsidP="003117F6">
            <w:r w:rsidRPr="003117F6">
              <w:t>Zmieniono numerację</w:t>
            </w:r>
            <w:r>
              <w:t xml:space="preserve"> poszczególnych podpunktów rozpoczynających Podrozdziały. </w:t>
            </w:r>
            <w:r>
              <w:br/>
            </w:r>
            <w:r>
              <w:t>W związku z powyższym zmianie uległa również dalsza numeracja w obrębie danego podrozdziału.</w:t>
            </w:r>
          </w:p>
        </w:tc>
      </w:tr>
      <w:tr w:rsidR="003117F6" w:rsidTr="003117F6">
        <w:tc>
          <w:tcPr>
            <w:tcW w:w="562" w:type="dxa"/>
          </w:tcPr>
          <w:p w:rsidR="003117F6" w:rsidRDefault="003117F6" w:rsidP="003117F6">
            <w:r>
              <w:t>6</w:t>
            </w:r>
          </w:p>
        </w:tc>
        <w:tc>
          <w:tcPr>
            <w:tcW w:w="1701" w:type="dxa"/>
          </w:tcPr>
          <w:p w:rsidR="003117F6" w:rsidRDefault="003117F6" w:rsidP="003117F6">
            <w:r>
              <w:t>Załącznik nr 8.7</w:t>
            </w:r>
          </w:p>
          <w:p w:rsidR="003117F6" w:rsidRDefault="003117F6" w:rsidP="003117F6">
            <w:r>
              <w:t>Pkt. 4.1</w:t>
            </w:r>
          </w:p>
          <w:p w:rsidR="003117F6" w:rsidRDefault="003117F6" w:rsidP="003117F6">
            <w:r>
              <w:t>Pkt. 4.2</w:t>
            </w:r>
          </w:p>
        </w:tc>
        <w:tc>
          <w:tcPr>
            <w:tcW w:w="3261" w:type="dxa"/>
          </w:tcPr>
          <w:p w:rsidR="003117F6" w:rsidRPr="003117F6" w:rsidRDefault="003117F6" w:rsidP="003117F6">
            <w:r w:rsidRPr="003117F6">
              <w:t>„...Wskaźniki produktu</w:t>
            </w:r>
            <w:r>
              <w:t>/rezultatu bezpośredniego</w:t>
            </w:r>
            <w:r w:rsidRPr="003117F6">
              <w:t xml:space="preserve"> możliwe do wyboru przez Wnioskodawcę w konkursie dla Poddziałania 7.2.3 w kontekście realizacji Strategii ZIT.”</w:t>
            </w:r>
          </w:p>
        </w:tc>
        <w:tc>
          <w:tcPr>
            <w:tcW w:w="3402" w:type="dxa"/>
          </w:tcPr>
          <w:p w:rsidR="003117F6" w:rsidRPr="003117F6" w:rsidRDefault="003117F6" w:rsidP="003117F6">
            <w:r w:rsidRPr="003117F6">
              <w:t>„...Wskaźniki  produktu</w:t>
            </w:r>
            <w:r>
              <w:t>/rezultatu bezpośredniego</w:t>
            </w:r>
            <w:r w:rsidRPr="003117F6">
              <w:t xml:space="preserve">  możliwe do wyboru przez Wnioskodawcę w konkursie dla Poddziałania 7.2.3”</w:t>
            </w:r>
          </w:p>
        </w:tc>
      </w:tr>
      <w:tr w:rsidR="003117F6" w:rsidTr="003117F6">
        <w:trPr>
          <w:trHeight w:val="804"/>
        </w:trPr>
        <w:tc>
          <w:tcPr>
            <w:tcW w:w="562" w:type="dxa"/>
          </w:tcPr>
          <w:p w:rsidR="003117F6" w:rsidRDefault="003117F6" w:rsidP="003117F6">
            <w:r>
              <w:t>8</w:t>
            </w:r>
          </w:p>
        </w:tc>
        <w:tc>
          <w:tcPr>
            <w:tcW w:w="1701" w:type="dxa"/>
          </w:tcPr>
          <w:p w:rsidR="003117F6" w:rsidRDefault="003117F6" w:rsidP="003117F6">
            <w:r>
              <w:t>Karta oceny strategicznej ZIT</w:t>
            </w:r>
          </w:p>
        </w:tc>
        <w:tc>
          <w:tcPr>
            <w:tcW w:w="3261" w:type="dxa"/>
          </w:tcPr>
          <w:p w:rsidR="003117F6" w:rsidRPr="003117F6" w:rsidRDefault="003117F6" w:rsidP="003117F6">
            <w:r w:rsidRPr="003117F6">
              <w:t>Punktacja: 1-4</w:t>
            </w:r>
          </w:p>
        </w:tc>
        <w:tc>
          <w:tcPr>
            <w:tcW w:w="3402" w:type="dxa"/>
          </w:tcPr>
          <w:p w:rsidR="003117F6" w:rsidRPr="003117F6" w:rsidRDefault="003117F6" w:rsidP="003117F6">
            <w:r w:rsidRPr="003117F6">
              <w:t>Punktacja: 1/2/3/4</w:t>
            </w:r>
          </w:p>
        </w:tc>
      </w:tr>
    </w:tbl>
    <w:p w:rsidR="00F6615A" w:rsidRDefault="00F6615A" w:rsidP="00B139D8">
      <w:pPr>
        <w:rPr>
          <w:sz w:val="24"/>
          <w:szCs w:val="24"/>
        </w:rPr>
      </w:pPr>
    </w:p>
    <w:p w:rsidR="00F6615A" w:rsidRDefault="00F6615A" w:rsidP="00B139D8">
      <w:pPr>
        <w:rPr>
          <w:sz w:val="24"/>
          <w:szCs w:val="24"/>
        </w:rPr>
      </w:pPr>
    </w:p>
    <w:p w:rsidR="00B139D8" w:rsidRPr="000933C0" w:rsidRDefault="00B139D8" w:rsidP="00F6615A">
      <w:pPr>
        <w:jc w:val="both"/>
        <w:rPr>
          <w:sz w:val="24"/>
          <w:szCs w:val="24"/>
        </w:rPr>
      </w:pPr>
    </w:p>
    <w:sectPr w:rsidR="00B139D8" w:rsidRPr="0009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D3"/>
    <w:rsid w:val="000933C0"/>
    <w:rsid w:val="001037B6"/>
    <w:rsid w:val="00153B33"/>
    <w:rsid w:val="00175160"/>
    <w:rsid w:val="001777BF"/>
    <w:rsid w:val="002903F7"/>
    <w:rsid w:val="002C2778"/>
    <w:rsid w:val="002D4BF7"/>
    <w:rsid w:val="003117F6"/>
    <w:rsid w:val="003E3C88"/>
    <w:rsid w:val="005C1607"/>
    <w:rsid w:val="006540FC"/>
    <w:rsid w:val="00936616"/>
    <w:rsid w:val="00B139D8"/>
    <w:rsid w:val="00C702A9"/>
    <w:rsid w:val="00CD0AD3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77BF"/>
    <w:rPr>
      <w:color w:val="0563C1" w:themeColor="hyperlink"/>
      <w:u w:val="single"/>
    </w:rPr>
  </w:style>
  <w:style w:type="paragraph" w:customStyle="1" w:styleId="Default">
    <w:name w:val="Default"/>
    <w:rsid w:val="001037B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15A"/>
    <w:pPr>
      <w:spacing w:after="5" w:line="240" w:lineRule="auto"/>
      <w:ind w:left="34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15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77BF"/>
    <w:rPr>
      <w:color w:val="0563C1" w:themeColor="hyperlink"/>
      <w:u w:val="single"/>
    </w:rPr>
  </w:style>
  <w:style w:type="paragraph" w:customStyle="1" w:styleId="Default">
    <w:name w:val="Default"/>
    <w:rsid w:val="001037B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15A"/>
    <w:pPr>
      <w:spacing w:after="5" w:line="240" w:lineRule="auto"/>
      <w:ind w:left="34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15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rpo.wielk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Heiser Magdalena</dc:creator>
  <cp:lastModifiedBy>Kasprzyk Mateusz</cp:lastModifiedBy>
  <cp:revision>8</cp:revision>
  <cp:lastPrinted>2016-06-01T10:15:00Z</cp:lastPrinted>
  <dcterms:created xsi:type="dcterms:W3CDTF">2016-06-01T11:45:00Z</dcterms:created>
  <dcterms:modified xsi:type="dcterms:W3CDTF">2016-06-01T13:45:00Z</dcterms:modified>
</cp:coreProperties>
</file>