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1BE" w:rsidRPr="00B16FA9" w:rsidRDefault="00E731BE" w:rsidP="00B16FA9">
      <w:pPr>
        <w:pStyle w:val="Nagwek"/>
        <w:spacing w:before="1200" w:line="360" w:lineRule="auto"/>
        <w:jc w:val="center"/>
        <w:rPr>
          <w:rFonts w:ascii="Verdana" w:hAnsi="Verdana" w:cs="Times New Roman"/>
          <w:sz w:val="44"/>
          <w:szCs w:val="44"/>
        </w:rPr>
      </w:pPr>
      <w:r w:rsidRPr="00B16FA9">
        <w:rPr>
          <w:rFonts w:ascii="Verdana" w:hAnsi="Verdana" w:cs="Times New Roman"/>
          <w:sz w:val="44"/>
          <w:szCs w:val="44"/>
        </w:rPr>
        <w:t>Urząd Marszałkowski Województwa Wielkopolskiego</w:t>
      </w:r>
    </w:p>
    <w:p w:rsidR="00E731BE" w:rsidRPr="00B16FA9" w:rsidRDefault="00E731BE" w:rsidP="00B16FA9">
      <w:pPr>
        <w:pStyle w:val="Nagwek"/>
        <w:spacing w:before="0" w:line="360" w:lineRule="auto"/>
        <w:jc w:val="center"/>
        <w:rPr>
          <w:rFonts w:ascii="Verdana" w:hAnsi="Verdana" w:cs="Times New Roman"/>
          <w:b/>
          <w:bCs/>
          <w:sz w:val="52"/>
          <w:szCs w:val="52"/>
        </w:rPr>
      </w:pPr>
    </w:p>
    <w:p w:rsidR="00E731BE" w:rsidRPr="00B16FA9" w:rsidRDefault="00E731BE" w:rsidP="00B16FA9">
      <w:pPr>
        <w:pStyle w:val="Nagwek"/>
        <w:spacing w:before="0" w:line="360" w:lineRule="auto"/>
        <w:jc w:val="center"/>
        <w:rPr>
          <w:rFonts w:ascii="Verdana" w:hAnsi="Verdana" w:cs="Times New Roman"/>
          <w:b/>
          <w:bCs/>
          <w:sz w:val="52"/>
          <w:szCs w:val="52"/>
        </w:rPr>
      </w:pPr>
      <w:r w:rsidRPr="00B16FA9">
        <w:rPr>
          <w:rFonts w:ascii="Verdana" w:hAnsi="Verdana" w:cs="Times New Roman"/>
          <w:b/>
          <w:bCs/>
          <w:sz w:val="52"/>
          <w:szCs w:val="52"/>
        </w:rPr>
        <w:t>Regulamin konkursu</w:t>
      </w:r>
    </w:p>
    <w:p w:rsidR="00E731BE" w:rsidRPr="00B16FA9" w:rsidRDefault="00E731BE" w:rsidP="00B16FA9">
      <w:pPr>
        <w:pStyle w:val="Nagwek"/>
        <w:tabs>
          <w:tab w:val="left" w:pos="3915"/>
        </w:tabs>
        <w:spacing w:before="0" w:line="360" w:lineRule="auto"/>
        <w:jc w:val="center"/>
        <w:rPr>
          <w:rFonts w:ascii="Verdana" w:hAnsi="Verdana" w:cs="Times New Roman"/>
          <w:sz w:val="48"/>
          <w:szCs w:val="48"/>
        </w:rPr>
      </w:pPr>
    </w:p>
    <w:p w:rsidR="00E731BE" w:rsidRPr="00B16FA9" w:rsidRDefault="00E731BE" w:rsidP="00B16FA9">
      <w:pPr>
        <w:pStyle w:val="Nagwek"/>
        <w:tabs>
          <w:tab w:val="clear" w:pos="4536"/>
          <w:tab w:val="clear" w:pos="9072"/>
          <w:tab w:val="left" w:pos="1950"/>
        </w:tabs>
        <w:spacing w:before="0" w:line="360" w:lineRule="auto"/>
        <w:jc w:val="center"/>
        <w:rPr>
          <w:rFonts w:ascii="Verdana" w:hAnsi="Verdana" w:cs="Times New Roman"/>
          <w:i/>
          <w:iCs/>
          <w:sz w:val="28"/>
          <w:szCs w:val="28"/>
        </w:rPr>
      </w:pPr>
      <w:r w:rsidRPr="00B16FA9">
        <w:rPr>
          <w:rFonts w:ascii="Verdana" w:hAnsi="Verdana" w:cs="Times New Roman"/>
          <w:i/>
          <w:iCs/>
          <w:sz w:val="28"/>
          <w:szCs w:val="28"/>
        </w:rPr>
        <w:t xml:space="preserve">Konkurs zamknięty nr: </w:t>
      </w:r>
      <w:bookmarkStart w:id="0" w:name="_GoBack"/>
      <w:r w:rsidR="00B22B49" w:rsidRPr="00B16FA9">
        <w:rPr>
          <w:rFonts w:ascii="Verdana" w:hAnsi="Verdana" w:cs="Times New Roman"/>
          <w:i/>
          <w:sz w:val="28"/>
          <w:szCs w:val="28"/>
        </w:rPr>
        <w:t>RPWP.</w:t>
      </w:r>
      <w:r w:rsidR="001D16C5" w:rsidRPr="001D16C5">
        <w:rPr>
          <w:rFonts w:ascii="Verdana" w:hAnsi="Verdana" w:cs="Times New Roman"/>
          <w:i/>
          <w:sz w:val="28"/>
          <w:szCs w:val="28"/>
        </w:rPr>
        <w:t>08.03.0</w:t>
      </w:r>
      <w:r w:rsidR="0037707C">
        <w:rPr>
          <w:rFonts w:ascii="Verdana" w:hAnsi="Verdana" w:cs="Times New Roman"/>
          <w:i/>
          <w:sz w:val="28"/>
          <w:szCs w:val="28"/>
        </w:rPr>
        <w:t>4</w:t>
      </w:r>
      <w:r w:rsidR="00BE30C7" w:rsidRPr="001D16C5">
        <w:rPr>
          <w:rFonts w:ascii="Verdana" w:hAnsi="Verdana" w:cs="Times New Roman"/>
          <w:i/>
          <w:sz w:val="28"/>
          <w:szCs w:val="28"/>
        </w:rPr>
        <w:t>-</w:t>
      </w:r>
      <w:r w:rsidR="001D16C5">
        <w:rPr>
          <w:rFonts w:ascii="Verdana" w:hAnsi="Verdana" w:cs="Times New Roman"/>
          <w:i/>
          <w:sz w:val="28"/>
          <w:szCs w:val="28"/>
        </w:rPr>
        <w:t>IZ</w:t>
      </w:r>
      <w:r w:rsidR="001D16C5" w:rsidRPr="001D16C5">
        <w:rPr>
          <w:rFonts w:ascii="Verdana" w:hAnsi="Verdana" w:cs="Times New Roman"/>
          <w:i/>
          <w:sz w:val="28"/>
          <w:szCs w:val="28"/>
        </w:rPr>
        <w:t>.</w:t>
      </w:r>
      <w:r w:rsidR="00BE30C7" w:rsidRPr="001D16C5">
        <w:rPr>
          <w:rFonts w:ascii="Verdana" w:hAnsi="Verdana" w:cs="Times New Roman"/>
          <w:i/>
          <w:sz w:val="28"/>
          <w:szCs w:val="28"/>
        </w:rPr>
        <w:t>00</w:t>
      </w:r>
      <w:r w:rsidR="00FC56F4">
        <w:rPr>
          <w:rFonts w:ascii="Verdana" w:hAnsi="Verdana" w:cs="Times New Roman"/>
          <w:i/>
          <w:sz w:val="28"/>
          <w:szCs w:val="28"/>
        </w:rPr>
        <w:t>-30-</w:t>
      </w:r>
      <w:r w:rsidR="00FC56F4" w:rsidRPr="00953747">
        <w:rPr>
          <w:rFonts w:ascii="Verdana" w:hAnsi="Verdana" w:cs="Times New Roman"/>
          <w:i/>
          <w:sz w:val="28"/>
          <w:szCs w:val="28"/>
        </w:rPr>
        <w:t>001</w:t>
      </w:r>
      <w:r w:rsidR="00BE30C7" w:rsidRPr="00953747">
        <w:rPr>
          <w:rFonts w:ascii="Verdana" w:hAnsi="Verdana" w:cs="Times New Roman"/>
          <w:i/>
          <w:sz w:val="28"/>
          <w:szCs w:val="28"/>
        </w:rPr>
        <w:t>/</w:t>
      </w:r>
      <w:r w:rsidR="00BE30C7" w:rsidRPr="001D16C5">
        <w:rPr>
          <w:rFonts w:ascii="Verdana" w:hAnsi="Verdana" w:cs="Times New Roman"/>
          <w:i/>
          <w:sz w:val="28"/>
          <w:szCs w:val="28"/>
        </w:rPr>
        <w:t>1</w:t>
      </w:r>
      <w:r w:rsidR="001D16C5" w:rsidRPr="001D16C5">
        <w:rPr>
          <w:rFonts w:ascii="Verdana" w:hAnsi="Verdana" w:cs="Times New Roman"/>
          <w:i/>
          <w:iCs/>
          <w:sz w:val="28"/>
          <w:szCs w:val="28"/>
        </w:rPr>
        <w:t>9</w:t>
      </w:r>
      <w:bookmarkEnd w:id="0"/>
    </w:p>
    <w:p w:rsidR="00E731BE" w:rsidRPr="00B16FA9" w:rsidRDefault="00E731BE" w:rsidP="00B16FA9">
      <w:pPr>
        <w:pStyle w:val="Nagwek"/>
        <w:tabs>
          <w:tab w:val="clear" w:pos="4536"/>
          <w:tab w:val="clear" w:pos="9072"/>
          <w:tab w:val="left" w:pos="1950"/>
        </w:tabs>
        <w:spacing w:before="0" w:line="360" w:lineRule="auto"/>
        <w:jc w:val="center"/>
        <w:rPr>
          <w:rFonts w:ascii="Verdana" w:hAnsi="Verdana" w:cs="Times New Roman"/>
          <w:b/>
          <w:bCs/>
          <w:i/>
          <w:iCs/>
          <w:sz w:val="28"/>
          <w:szCs w:val="28"/>
        </w:rPr>
      </w:pPr>
      <w:r w:rsidRPr="00B16FA9">
        <w:rPr>
          <w:rFonts w:ascii="Verdana" w:hAnsi="Verdana" w:cs="Times New Roman"/>
          <w:b/>
          <w:bCs/>
          <w:i/>
          <w:iCs/>
          <w:sz w:val="28"/>
          <w:szCs w:val="28"/>
        </w:rPr>
        <w:t>Wielkopolski Regionalny Program Operacyjny</w:t>
      </w:r>
    </w:p>
    <w:p w:rsidR="00E731BE" w:rsidRPr="00B16FA9" w:rsidRDefault="00E731BE" w:rsidP="00B16FA9">
      <w:pPr>
        <w:pStyle w:val="Nagwek"/>
        <w:tabs>
          <w:tab w:val="clear" w:pos="4536"/>
          <w:tab w:val="clear" w:pos="9072"/>
          <w:tab w:val="left" w:pos="1950"/>
        </w:tabs>
        <w:spacing w:before="0" w:line="360" w:lineRule="auto"/>
        <w:jc w:val="center"/>
        <w:rPr>
          <w:rFonts w:ascii="Verdana" w:hAnsi="Verdana" w:cs="Times New Roman"/>
          <w:b/>
          <w:bCs/>
          <w:i/>
          <w:iCs/>
          <w:sz w:val="28"/>
          <w:szCs w:val="28"/>
        </w:rPr>
      </w:pPr>
      <w:r w:rsidRPr="00B16FA9">
        <w:rPr>
          <w:rFonts w:ascii="Verdana" w:hAnsi="Verdana" w:cs="Times New Roman"/>
          <w:b/>
          <w:bCs/>
          <w:i/>
          <w:iCs/>
          <w:sz w:val="28"/>
          <w:szCs w:val="28"/>
        </w:rPr>
        <w:t>na lata 2014 - 2020</w:t>
      </w:r>
    </w:p>
    <w:p w:rsidR="00E731BE" w:rsidRPr="00B16FA9" w:rsidRDefault="00E731BE" w:rsidP="00B16FA9">
      <w:pPr>
        <w:pStyle w:val="Nagwek"/>
        <w:tabs>
          <w:tab w:val="clear" w:pos="4536"/>
          <w:tab w:val="clear" w:pos="9072"/>
          <w:tab w:val="left" w:pos="1950"/>
        </w:tabs>
        <w:spacing w:before="0" w:line="360" w:lineRule="auto"/>
        <w:jc w:val="center"/>
        <w:rPr>
          <w:rFonts w:ascii="Verdana" w:hAnsi="Verdana" w:cs="Times New Roman"/>
          <w:b/>
          <w:bCs/>
          <w:i/>
          <w:iCs/>
          <w:sz w:val="28"/>
          <w:szCs w:val="28"/>
        </w:rPr>
      </w:pPr>
    </w:p>
    <w:p w:rsidR="00E731BE" w:rsidRPr="00B16FA9" w:rsidRDefault="00E731BE" w:rsidP="00B16FA9">
      <w:pPr>
        <w:spacing w:before="0"/>
        <w:jc w:val="center"/>
        <w:rPr>
          <w:rFonts w:ascii="Verdana" w:hAnsi="Verdana" w:cs="Times New Roman"/>
          <w:bCs/>
          <w:sz w:val="28"/>
          <w:szCs w:val="28"/>
        </w:rPr>
      </w:pPr>
      <w:r w:rsidRPr="00B16FA9">
        <w:rPr>
          <w:rFonts w:ascii="Verdana" w:hAnsi="Verdana" w:cs="Times New Roman"/>
          <w:b/>
          <w:bCs/>
          <w:sz w:val="28"/>
          <w:szCs w:val="28"/>
        </w:rPr>
        <w:t>Oś Priorytetowa</w:t>
      </w:r>
      <w:r w:rsidR="00FC56F4">
        <w:rPr>
          <w:rFonts w:ascii="Verdana" w:hAnsi="Verdana" w:cs="Times New Roman"/>
          <w:b/>
          <w:bCs/>
          <w:sz w:val="28"/>
          <w:szCs w:val="28"/>
        </w:rPr>
        <w:t xml:space="preserve"> 8</w:t>
      </w:r>
    </w:p>
    <w:p w:rsidR="001D4E9D" w:rsidRPr="00FC56F4" w:rsidRDefault="00FC56F4" w:rsidP="00B16FA9">
      <w:pPr>
        <w:spacing w:before="0"/>
        <w:jc w:val="center"/>
        <w:rPr>
          <w:rFonts w:ascii="Verdana" w:hAnsi="Verdana" w:cs="Times New Roman"/>
          <w:bCs/>
          <w:szCs w:val="24"/>
        </w:rPr>
      </w:pPr>
      <w:r w:rsidRPr="00FC56F4">
        <w:rPr>
          <w:rFonts w:ascii="Verdana" w:hAnsi="Verdana" w:cs="Times New Roman"/>
          <w:bCs/>
          <w:szCs w:val="24"/>
        </w:rPr>
        <w:t xml:space="preserve">Edukacja  </w:t>
      </w:r>
    </w:p>
    <w:p w:rsidR="00FC56F4" w:rsidRDefault="00FC56F4" w:rsidP="00FC56F4">
      <w:pPr>
        <w:spacing w:before="0"/>
        <w:rPr>
          <w:rFonts w:ascii="Verdana" w:hAnsi="Verdana" w:cs="Times New Roman"/>
          <w:b/>
          <w:bCs/>
          <w:i/>
          <w:sz w:val="28"/>
          <w:szCs w:val="28"/>
        </w:rPr>
      </w:pPr>
      <w:r>
        <w:rPr>
          <w:rFonts w:ascii="Verdana" w:hAnsi="Verdana" w:cs="Times New Roman"/>
          <w:b/>
          <w:bCs/>
          <w:i/>
          <w:sz w:val="28"/>
          <w:szCs w:val="28"/>
        </w:rPr>
        <w:t xml:space="preserve">                                    </w:t>
      </w:r>
    </w:p>
    <w:p w:rsidR="00E731BE" w:rsidRPr="00B16FA9" w:rsidRDefault="00FC56F4" w:rsidP="00FC56F4">
      <w:pPr>
        <w:spacing w:before="0"/>
        <w:rPr>
          <w:rFonts w:ascii="Verdana" w:hAnsi="Verdana" w:cs="Times New Roman"/>
          <w:b/>
          <w:bCs/>
          <w:sz w:val="28"/>
          <w:szCs w:val="28"/>
        </w:rPr>
      </w:pPr>
      <w:r>
        <w:rPr>
          <w:rFonts w:ascii="Verdana" w:hAnsi="Verdana" w:cs="Times New Roman"/>
          <w:b/>
          <w:bCs/>
          <w:i/>
          <w:sz w:val="28"/>
          <w:szCs w:val="28"/>
        </w:rPr>
        <w:t xml:space="preserve">                                   </w:t>
      </w:r>
      <w:r>
        <w:rPr>
          <w:rFonts w:ascii="Verdana" w:hAnsi="Verdana" w:cs="Times New Roman"/>
          <w:b/>
          <w:bCs/>
          <w:sz w:val="28"/>
          <w:szCs w:val="28"/>
        </w:rPr>
        <w:t>D</w:t>
      </w:r>
      <w:r w:rsidR="009F114D" w:rsidRPr="00B16FA9">
        <w:rPr>
          <w:rFonts w:ascii="Verdana" w:hAnsi="Verdana" w:cs="Times New Roman"/>
          <w:b/>
          <w:bCs/>
          <w:sz w:val="28"/>
          <w:szCs w:val="28"/>
        </w:rPr>
        <w:t>ziałanie</w:t>
      </w:r>
      <w:r>
        <w:rPr>
          <w:rFonts w:ascii="Verdana" w:hAnsi="Verdana" w:cs="Times New Roman"/>
          <w:b/>
          <w:bCs/>
          <w:sz w:val="28"/>
          <w:szCs w:val="28"/>
        </w:rPr>
        <w:t xml:space="preserve"> 8.3</w:t>
      </w:r>
    </w:p>
    <w:p w:rsidR="00FC56F4" w:rsidRDefault="00FC56F4" w:rsidP="00FC56F4">
      <w:pPr>
        <w:pStyle w:val="Nagwek"/>
        <w:tabs>
          <w:tab w:val="clear" w:pos="4536"/>
        </w:tabs>
        <w:spacing w:before="0" w:line="360" w:lineRule="auto"/>
        <w:ind w:left="1627" w:hanging="1627"/>
        <w:jc w:val="center"/>
        <w:rPr>
          <w:rFonts w:ascii="Verdana" w:hAnsi="Verdana" w:cs="Times New Roman"/>
          <w:bCs/>
          <w:szCs w:val="24"/>
        </w:rPr>
      </w:pPr>
      <w:r w:rsidRPr="00FC56F4">
        <w:rPr>
          <w:rFonts w:ascii="Verdana" w:hAnsi="Verdana" w:cs="Times New Roman"/>
          <w:bCs/>
          <w:szCs w:val="24"/>
        </w:rPr>
        <w:t xml:space="preserve">Wzmocnienie oraz dostosowanie kształcenia i szkolenia zawodowego </w:t>
      </w:r>
    </w:p>
    <w:p w:rsidR="00FC56F4" w:rsidRPr="00FC56F4" w:rsidRDefault="00FC56F4" w:rsidP="00FC56F4">
      <w:pPr>
        <w:pStyle w:val="Nagwek"/>
        <w:tabs>
          <w:tab w:val="clear" w:pos="4536"/>
        </w:tabs>
        <w:spacing w:before="0" w:line="360" w:lineRule="auto"/>
        <w:ind w:left="1627" w:hanging="1627"/>
        <w:jc w:val="center"/>
        <w:rPr>
          <w:rFonts w:ascii="Verdana" w:hAnsi="Verdana" w:cs="Times New Roman"/>
          <w:bCs/>
          <w:szCs w:val="24"/>
        </w:rPr>
      </w:pPr>
      <w:r>
        <w:rPr>
          <w:rFonts w:ascii="Verdana" w:hAnsi="Verdana" w:cs="Times New Roman"/>
          <w:bCs/>
          <w:szCs w:val="24"/>
        </w:rPr>
        <w:t xml:space="preserve">do </w:t>
      </w:r>
      <w:r w:rsidRPr="00FC56F4">
        <w:rPr>
          <w:rFonts w:ascii="Verdana" w:hAnsi="Verdana" w:cs="Times New Roman"/>
          <w:bCs/>
          <w:szCs w:val="24"/>
        </w:rPr>
        <w:t>potrzeb rynku pracy</w:t>
      </w:r>
    </w:p>
    <w:p w:rsidR="00FC56F4" w:rsidRPr="00FC56F4" w:rsidRDefault="00FC56F4" w:rsidP="00FC56F4">
      <w:pPr>
        <w:pStyle w:val="Nagwek"/>
        <w:spacing w:before="0" w:line="360" w:lineRule="auto"/>
        <w:ind w:left="1627" w:hanging="1627"/>
        <w:jc w:val="center"/>
        <w:rPr>
          <w:rFonts w:ascii="Verdana" w:hAnsi="Verdana" w:cs="Times New Roman"/>
          <w:bCs/>
          <w:szCs w:val="24"/>
        </w:rPr>
      </w:pPr>
    </w:p>
    <w:p w:rsidR="00E731BE" w:rsidRPr="00B16FA9" w:rsidRDefault="00E731BE" w:rsidP="00FC56F4">
      <w:pPr>
        <w:pStyle w:val="Nagwek"/>
        <w:tabs>
          <w:tab w:val="clear" w:pos="4536"/>
          <w:tab w:val="clear" w:pos="9072"/>
        </w:tabs>
        <w:spacing w:before="0" w:line="360" w:lineRule="auto"/>
        <w:ind w:left="1627" w:hanging="1627"/>
        <w:jc w:val="center"/>
        <w:rPr>
          <w:rFonts w:ascii="Verdana" w:hAnsi="Verdana" w:cs="Times New Roman"/>
          <w:b/>
          <w:bCs/>
          <w:sz w:val="28"/>
          <w:szCs w:val="28"/>
        </w:rPr>
      </w:pPr>
      <w:r w:rsidRPr="00B16FA9">
        <w:rPr>
          <w:rFonts w:ascii="Verdana" w:hAnsi="Verdana" w:cs="Times New Roman"/>
          <w:b/>
          <w:bCs/>
          <w:sz w:val="28"/>
          <w:szCs w:val="28"/>
        </w:rPr>
        <w:t>Poddziałanie</w:t>
      </w:r>
      <w:r w:rsidR="00FC56F4">
        <w:rPr>
          <w:rFonts w:ascii="Verdana" w:hAnsi="Verdana" w:cs="Times New Roman"/>
          <w:b/>
          <w:bCs/>
          <w:sz w:val="28"/>
          <w:szCs w:val="28"/>
        </w:rPr>
        <w:t xml:space="preserve"> 8.3.</w:t>
      </w:r>
      <w:r w:rsidR="0037707C">
        <w:rPr>
          <w:rFonts w:ascii="Verdana" w:hAnsi="Verdana" w:cs="Times New Roman"/>
          <w:b/>
          <w:bCs/>
          <w:sz w:val="28"/>
          <w:szCs w:val="28"/>
        </w:rPr>
        <w:t>4</w:t>
      </w:r>
    </w:p>
    <w:p w:rsidR="00E731BE" w:rsidRPr="00FC56F4" w:rsidRDefault="00DF3395" w:rsidP="00FC56F4">
      <w:pPr>
        <w:spacing w:before="0"/>
        <w:jc w:val="center"/>
        <w:rPr>
          <w:rFonts w:ascii="Verdana" w:hAnsi="Verdana" w:cs="Times New Roman"/>
          <w:szCs w:val="24"/>
        </w:rPr>
      </w:pPr>
      <w:r w:rsidRPr="00DF3395">
        <w:rPr>
          <w:rFonts w:ascii="Verdana" w:hAnsi="Verdana" w:cs="Times New Roman"/>
          <w:szCs w:val="24"/>
        </w:rPr>
        <w:t>Kształcenie zawodowe młodzieży i dorosłych w ramach ZIT dla MOF Poznania Typ I Wsparcie uczniów/wychowanków szkół i placówek systemu oświaty prowadzących kształcenie zawodowe w doskonaleniu ścieżek edukacyjnych i zawodowych</w:t>
      </w:r>
      <w:r>
        <w:rPr>
          <w:rFonts w:ascii="Verdana" w:hAnsi="Verdana" w:cs="Times New Roman"/>
          <w:szCs w:val="24"/>
        </w:rPr>
        <w:t>.</w:t>
      </w:r>
    </w:p>
    <w:p w:rsidR="00E731BE" w:rsidRPr="00B16FA9" w:rsidRDefault="00E731BE" w:rsidP="00B16FA9">
      <w:pPr>
        <w:spacing w:before="0" w:after="200" w:line="276" w:lineRule="auto"/>
        <w:jc w:val="left"/>
        <w:rPr>
          <w:rFonts w:ascii="Verdana" w:hAnsi="Verdana" w:cs="Times New Roman"/>
        </w:rPr>
      </w:pPr>
      <w:r w:rsidRPr="00B16FA9">
        <w:rPr>
          <w:rFonts w:ascii="Verdana" w:hAnsi="Verdana" w:cs="Times New Roman"/>
        </w:rPr>
        <w:br w:type="page"/>
      </w:r>
    </w:p>
    <w:p w:rsidR="00E731BE" w:rsidRPr="00953747" w:rsidRDefault="00E731BE" w:rsidP="00E62FF7">
      <w:pPr>
        <w:spacing w:before="120" w:line="240" w:lineRule="auto"/>
        <w:jc w:val="left"/>
        <w:rPr>
          <w:rFonts w:ascii="Verdana" w:hAnsi="Verdana" w:cs="Times New Roman"/>
          <w:i/>
          <w:iCs/>
          <w:sz w:val="22"/>
        </w:rPr>
      </w:pPr>
      <w:r w:rsidRPr="00953747">
        <w:rPr>
          <w:rFonts w:ascii="Verdana" w:hAnsi="Verdana" w:cs="Times New Roman"/>
          <w:sz w:val="22"/>
        </w:rPr>
        <w:lastRenderedPageBreak/>
        <w:t xml:space="preserve">Spis </w:t>
      </w:r>
      <w:r w:rsidR="00953747" w:rsidRPr="00953747">
        <w:rPr>
          <w:rFonts w:ascii="Verdana" w:hAnsi="Verdana" w:cs="Times New Roman"/>
          <w:sz w:val="22"/>
        </w:rPr>
        <w:t>treści</w:t>
      </w:r>
    </w:p>
    <w:p w:rsidR="00B00FC5" w:rsidRPr="00B00FC5" w:rsidRDefault="006B047A">
      <w:pPr>
        <w:pStyle w:val="Spistreci1"/>
        <w:rPr>
          <w:rFonts w:eastAsiaTheme="minorEastAsia" w:cstheme="minorBidi"/>
          <w:sz w:val="22"/>
          <w:szCs w:val="20"/>
        </w:rPr>
      </w:pPr>
      <w:r w:rsidRPr="00B00FC5">
        <w:rPr>
          <w:rFonts w:cs="Times New Roman"/>
          <w:sz w:val="22"/>
          <w:szCs w:val="20"/>
        </w:rPr>
        <w:fldChar w:fldCharType="begin"/>
      </w:r>
      <w:r w:rsidR="00FB497A" w:rsidRPr="00B00FC5">
        <w:rPr>
          <w:rFonts w:cs="Times New Roman"/>
          <w:sz w:val="22"/>
          <w:szCs w:val="20"/>
        </w:rPr>
        <w:instrText xml:space="preserve"> TOC \o "1-3" \h \z \u </w:instrText>
      </w:r>
      <w:r w:rsidRPr="00B00FC5">
        <w:rPr>
          <w:rFonts w:cs="Times New Roman"/>
          <w:sz w:val="22"/>
          <w:szCs w:val="20"/>
        </w:rPr>
        <w:fldChar w:fldCharType="separate"/>
      </w:r>
      <w:hyperlink w:anchor="_Toc370570" w:history="1">
        <w:r w:rsidR="00B00FC5" w:rsidRPr="00B00FC5">
          <w:rPr>
            <w:rStyle w:val="Hipercze"/>
            <w:sz w:val="22"/>
            <w:szCs w:val="20"/>
          </w:rPr>
          <w:t>1.</w:t>
        </w:r>
        <w:r w:rsidR="00B00FC5" w:rsidRPr="00B00FC5">
          <w:rPr>
            <w:rFonts w:eastAsiaTheme="minorEastAsia" w:cstheme="minorBidi"/>
            <w:sz w:val="22"/>
            <w:szCs w:val="20"/>
          </w:rPr>
          <w:tab/>
        </w:r>
        <w:r w:rsidR="00B00FC5" w:rsidRPr="00B00FC5">
          <w:rPr>
            <w:rStyle w:val="Hipercze"/>
            <w:sz w:val="22"/>
            <w:szCs w:val="20"/>
          </w:rPr>
          <w:t>Przedmiot konkursu oraz podstawa prawna  i dokumenty programowe</w:t>
        </w:r>
        <w:r w:rsidR="00B00FC5" w:rsidRPr="00B00FC5">
          <w:rPr>
            <w:webHidden/>
            <w:sz w:val="22"/>
            <w:szCs w:val="20"/>
          </w:rPr>
          <w:tab/>
        </w:r>
        <w:r w:rsidR="00B00FC5" w:rsidRPr="00B00FC5">
          <w:rPr>
            <w:webHidden/>
            <w:sz w:val="22"/>
            <w:szCs w:val="20"/>
          </w:rPr>
          <w:fldChar w:fldCharType="begin"/>
        </w:r>
        <w:r w:rsidR="00B00FC5" w:rsidRPr="00B00FC5">
          <w:rPr>
            <w:webHidden/>
            <w:sz w:val="22"/>
            <w:szCs w:val="20"/>
          </w:rPr>
          <w:instrText xml:space="preserve"> PAGEREF _Toc370570 \h </w:instrText>
        </w:r>
        <w:r w:rsidR="00B00FC5" w:rsidRPr="00B00FC5">
          <w:rPr>
            <w:webHidden/>
            <w:sz w:val="22"/>
            <w:szCs w:val="20"/>
          </w:rPr>
        </w:r>
        <w:r w:rsidR="00B00FC5" w:rsidRPr="00B00FC5">
          <w:rPr>
            <w:webHidden/>
            <w:sz w:val="22"/>
            <w:szCs w:val="20"/>
          </w:rPr>
          <w:fldChar w:fldCharType="separate"/>
        </w:r>
        <w:r w:rsidR="0016232D">
          <w:rPr>
            <w:webHidden/>
            <w:sz w:val="22"/>
            <w:szCs w:val="20"/>
          </w:rPr>
          <w:t>4</w:t>
        </w:r>
        <w:r w:rsidR="00B00FC5" w:rsidRPr="00B00FC5">
          <w:rPr>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71" w:history="1">
        <w:r w:rsidR="00B00FC5" w:rsidRPr="00B00FC5">
          <w:rPr>
            <w:rStyle w:val="Hipercze"/>
            <w:rFonts w:ascii="Verdana" w:hAnsi="Verdana"/>
            <w:i/>
            <w:noProof/>
            <w:sz w:val="22"/>
            <w:szCs w:val="20"/>
          </w:rPr>
          <w:t>1.1.</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Przedmiot konkursu</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_Toc370571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4</w:t>
        </w:r>
        <w:r w:rsidR="00B00FC5" w:rsidRPr="00B00FC5">
          <w:rPr>
            <w:rFonts w:ascii="Verdana" w:hAnsi="Verdana"/>
            <w:noProof/>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72" w:history="1">
        <w:r w:rsidR="00B00FC5" w:rsidRPr="00B00FC5">
          <w:rPr>
            <w:rStyle w:val="Hipercze"/>
            <w:rFonts w:ascii="Verdana" w:hAnsi="Verdana"/>
            <w:i/>
            <w:noProof/>
            <w:sz w:val="22"/>
            <w:szCs w:val="20"/>
          </w:rPr>
          <w:t>1.2.</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Podstawa prawna i dokumenty programowe</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_Toc370572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6</w:t>
        </w:r>
        <w:r w:rsidR="00B00FC5" w:rsidRPr="00B00FC5">
          <w:rPr>
            <w:rFonts w:ascii="Verdana" w:hAnsi="Verdana"/>
            <w:noProof/>
            <w:webHidden/>
            <w:sz w:val="22"/>
            <w:szCs w:val="20"/>
          </w:rPr>
          <w:fldChar w:fldCharType="end"/>
        </w:r>
      </w:hyperlink>
    </w:p>
    <w:p w:rsidR="00B00FC5" w:rsidRPr="00B00FC5" w:rsidRDefault="0016232D">
      <w:pPr>
        <w:pStyle w:val="Spistreci1"/>
        <w:rPr>
          <w:rFonts w:eastAsiaTheme="minorEastAsia" w:cstheme="minorBidi"/>
          <w:sz w:val="22"/>
          <w:szCs w:val="20"/>
        </w:rPr>
      </w:pPr>
      <w:hyperlink w:anchor="_Toc370573" w:history="1">
        <w:r w:rsidR="00B00FC5" w:rsidRPr="00B00FC5">
          <w:rPr>
            <w:rStyle w:val="Hipercze"/>
            <w:sz w:val="22"/>
            <w:szCs w:val="20"/>
          </w:rPr>
          <w:t>2.</w:t>
        </w:r>
        <w:r w:rsidR="00B00FC5" w:rsidRPr="00B00FC5">
          <w:rPr>
            <w:rFonts w:eastAsiaTheme="minorEastAsia" w:cstheme="minorBidi"/>
            <w:sz w:val="22"/>
            <w:szCs w:val="20"/>
          </w:rPr>
          <w:tab/>
        </w:r>
        <w:r w:rsidR="00B00FC5" w:rsidRPr="00B00FC5">
          <w:rPr>
            <w:rStyle w:val="Hipercze"/>
            <w:sz w:val="22"/>
            <w:szCs w:val="20"/>
          </w:rPr>
          <w:t>Informacje ogólne</w:t>
        </w:r>
        <w:r w:rsidR="00B00FC5" w:rsidRPr="00B00FC5">
          <w:rPr>
            <w:webHidden/>
            <w:sz w:val="22"/>
            <w:szCs w:val="20"/>
          </w:rPr>
          <w:tab/>
        </w:r>
        <w:r w:rsidR="00B00FC5" w:rsidRPr="00B00FC5">
          <w:rPr>
            <w:webHidden/>
            <w:sz w:val="22"/>
            <w:szCs w:val="20"/>
          </w:rPr>
          <w:fldChar w:fldCharType="begin"/>
        </w:r>
        <w:r w:rsidR="00B00FC5" w:rsidRPr="00B00FC5">
          <w:rPr>
            <w:webHidden/>
            <w:sz w:val="22"/>
            <w:szCs w:val="20"/>
          </w:rPr>
          <w:instrText xml:space="preserve"> PAGEREF _Toc370573 \h </w:instrText>
        </w:r>
        <w:r w:rsidR="00B00FC5" w:rsidRPr="00B00FC5">
          <w:rPr>
            <w:webHidden/>
            <w:sz w:val="22"/>
            <w:szCs w:val="20"/>
          </w:rPr>
        </w:r>
        <w:r w:rsidR="00B00FC5" w:rsidRPr="00B00FC5">
          <w:rPr>
            <w:webHidden/>
            <w:sz w:val="22"/>
            <w:szCs w:val="20"/>
          </w:rPr>
          <w:fldChar w:fldCharType="separate"/>
        </w:r>
        <w:r>
          <w:rPr>
            <w:webHidden/>
            <w:sz w:val="22"/>
            <w:szCs w:val="20"/>
          </w:rPr>
          <w:t>11</w:t>
        </w:r>
        <w:r w:rsidR="00B00FC5" w:rsidRPr="00B00FC5">
          <w:rPr>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74" w:history="1">
        <w:r w:rsidR="00B00FC5" w:rsidRPr="00B00FC5">
          <w:rPr>
            <w:rStyle w:val="Hipercze"/>
            <w:rFonts w:ascii="Verdana" w:hAnsi="Verdana"/>
            <w:i/>
            <w:noProof/>
            <w:sz w:val="22"/>
            <w:szCs w:val="20"/>
          </w:rPr>
          <w:t>2.1.</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Informacje o konkursie</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_Toc370574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11</w:t>
        </w:r>
        <w:r w:rsidR="00B00FC5" w:rsidRPr="00B00FC5">
          <w:rPr>
            <w:rFonts w:ascii="Verdana" w:hAnsi="Verdana"/>
            <w:noProof/>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75" w:history="1">
        <w:r w:rsidR="00B00FC5" w:rsidRPr="00B00FC5">
          <w:rPr>
            <w:rStyle w:val="Hipercze"/>
            <w:rFonts w:ascii="Verdana" w:hAnsi="Verdana"/>
            <w:i/>
            <w:noProof/>
            <w:sz w:val="22"/>
            <w:szCs w:val="20"/>
          </w:rPr>
          <w:t>2.2.</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Kwota środków przeznaczona na dofinansowanie projektów</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_Toc370575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13</w:t>
        </w:r>
        <w:r w:rsidR="00B00FC5" w:rsidRPr="00B00FC5">
          <w:rPr>
            <w:rFonts w:ascii="Verdana" w:hAnsi="Verdana"/>
            <w:noProof/>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76" w:history="1">
        <w:r w:rsidR="00B00FC5" w:rsidRPr="00B00FC5">
          <w:rPr>
            <w:rStyle w:val="Hipercze"/>
            <w:rFonts w:ascii="Verdana" w:hAnsi="Verdana"/>
            <w:i/>
            <w:noProof/>
            <w:sz w:val="22"/>
            <w:szCs w:val="20"/>
          </w:rPr>
          <w:t>2.3.</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Forma finansowania</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_Toc370576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14</w:t>
        </w:r>
        <w:r w:rsidR="00B00FC5" w:rsidRPr="00B00FC5">
          <w:rPr>
            <w:rFonts w:ascii="Verdana" w:hAnsi="Verdana"/>
            <w:noProof/>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77" w:history="1">
        <w:r w:rsidR="00B00FC5" w:rsidRPr="00B00FC5">
          <w:rPr>
            <w:rStyle w:val="Hipercze"/>
            <w:rFonts w:ascii="Verdana" w:hAnsi="Verdana"/>
            <w:i/>
            <w:noProof/>
            <w:sz w:val="22"/>
            <w:szCs w:val="20"/>
          </w:rPr>
          <w:t>2.4.</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Procedura wyboru projektów do realizacji</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_Toc370577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14</w:t>
        </w:r>
        <w:r w:rsidR="00B00FC5" w:rsidRPr="00B00FC5">
          <w:rPr>
            <w:rFonts w:ascii="Verdana" w:hAnsi="Verdana"/>
            <w:noProof/>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78" w:history="1">
        <w:r w:rsidR="00B00FC5" w:rsidRPr="00B00FC5">
          <w:rPr>
            <w:rStyle w:val="Hipercze"/>
            <w:rFonts w:ascii="Verdana" w:hAnsi="Verdana"/>
            <w:i/>
            <w:noProof/>
            <w:sz w:val="22"/>
            <w:szCs w:val="20"/>
          </w:rPr>
          <w:t>2.5.</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Ogólne zasady przeprowadzania oceny projektów.</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_Toc370578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16</w:t>
        </w:r>
        <w:r w:rsidR="00B00FC5" w:rsidRPr="00B00FC5">
          <w:rPr>
            <w:rFonts w:ascii="Verdana" w:hAnsi="Verdana"/>
            <w:noProof/>
            <w:webHidden/>
            <w:sz w:val="22"/>
            <w:szCs w:val="20"/>
          </w:rPr>
          <w:fldChar w:fldCharType="end"/>
        </w:r>
      </w:hyperlink>
    </w:p>
    <w:p w:rsidR="00B00FC5" w:rsidRPr="00B00FC5" w:rsidRDefault="0016232D" w:rsidP="00B00FC5">
      <w:pPr>
        <w:pStyle w:val="Spistreci2"/>
        <w:tabs>
          <w:tab w:val="clear" w:pos="1100"/>
          <w:tab w:val="left" w:pos="1276"/>
        </w:tabs>
        <w:ind w:left="851"/>
        <w:rPr>
          <w:rFonts w:ascii="Verdana" w:eastAsiaTheme="minorEastAsia" w:hAnsi="Verdana" w:cstheme="minorBidi"/>
          <w:noProof/>
          <w:sz w:val="22"/>
          <w:szCs w:val="20"/>
        </w:rPr>
      </w:pPr>
      <w:hyperlink w:anchor="_Toc370579" w:history="1">
        <w:r w:rsidR="00B00FC5" w:rsidRPr="00B00FC5">
          <w:rPr>
            <w:rStyle w:val="Hipercze"/>
            <w:rFonts w:ascii="Verdana" w:hAnsi="Verdana"/>
            <w:i/>
            <w:noProof/>
            <w:sz w:val="22"/>
            <w:szCs w:val="20"/>
          </w:rPr>
          <w:t>2.5a Weryfikacja warunków formalnych</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_Toc370579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17</w:t>
        </w:r>
        <w:r w:rsidR="00B00FC5" w:rsidRPr="00B00FC5">
          <w:rPr>
            <w:rFonts w:ascii="Verdana" w:hAnsi="Verdana"/>
            <w:noProof/>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80" w:history="1">
        <w:r w:rsidR="00B00FC5" w:rsidRPr="00B00FC5">
          <w:rPr>
            <w:rStyle w:val="Hipercze"/>
            <w:rFonts w:ascii="Verdana" w:hAnsi="Verdana"/>
            <w:i/>
            <w:noProof/>
            <w:sz w:val="22"/>
            <w:szCs w:val="20"/>
          </w:rPr>
          <w:t>2.6 Ocena strategiczna ZIT</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_Toc370580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19</w:t>
        </w:r>
        <w:r w:rsidR="00B00FC5" w:rsidRPr="00B00FC5">
          <w:rPr>
            <w:rFonts w:ascii="Verdana" w:hAnsi="Verdana"/>
            <w:noProof/>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81" w:history="1">
        <w:r w:rsidR="00B00FC5" w:rsidRPr="00B00FC5">
          <w:rPr>
            <w:rStyle w:val="Hipercze"/>
            <w:rFonts w:ascii="Verdana" w:hAnsi="Verdana"/>
            <w:i/>
            <w:noProof/>
            <w:sz w:val="22"/>
            <w:szCs w:val="20"/>
          </w:rPr>
          <w:t>2.7</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Zasady dokonywania oceny merytorycznej</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_Toc370581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22</w:t>
        </w:r>
        <w:r w:rsidR="00B00FC5" w:rsidRPr="00B00FC5">
          <w:rPr>
            <w:rFonts w:ascii="Verdana" w:hAnsi="Verdana"/>
            <w:noProof/>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82" w:history="1">
        <w:r w:rsidR="00B00FC5" w:rsidRPr="00B00FC5">
          <w:rPr>
            <w:rStyle w:val="Hipercze"/>
            <w:rFonts w:ascii="Verdana" w:hAnsi="Verdana"/>
            <w:i/>
            <w:noProof/>
            <w:sz w:val="22"/>
            <w:szCs w:val="20"/>
          </w:rPr>
          <w:t>2.8</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Procedura wycofania wniosku</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_Toc370582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30</w:t>
        </w:r>
        <w:r w:rsidR="00B00FC5" w:rsidRPr="00B00FC5">
          <w:rPr>
            <w:rFonts w:ascii="Verdana" w:hAnsi="Verdana"/>
            <w:noProof/>
            <w:webHidden/>
            <w:sz w:val="22"/>
            <w:szCs w:val="20"/>
          </w:rPr>
          <w:fldChar w:fldCharType="end"/>
        </w:r>
      </w:hyperlink>
    </w:p>
    <w:p w:rsidR="00B00FC5" w:rsidRPr="00B00FC5" w:rsidRDefault="0016232D">
      <w:pPr>
        <w:pStyle w:val="Spistreci1"/>
        <w:rPr>
          <w:rFonts w:eastAsiaTheme="minorEastAsia" w:cstheme="minorBidi"/>
          <w:sz w:val="22"/>
          <w:szCs w:val="20"/>
        </w:rPr>
      </w:pPr>
      <w:hyperlink w:anchor="_Toc370583" w:history="1">
        <w:r w:rsidR="00B00FC5" w:rsidRPr="00B00FC5">
          <w:rPr>
            <w:rStyle w:val="Hipercze"/>
            <w:sz w:val="22"/>
            <w:szCs w:val="20"/>
          </w:rPr>
          <w:t>3.</w:t>
        </w:r>
        <w:r w:rsidR="00B00FC5" w:rsidRPr="00B00FC5">
          <w:rPr>
            <w:rFonts w:eastAsiaTheme="minorEastAsia" w:cstheme="minorBidi"/>
            <w:sz w:val="22"/>
            <w:szCs w:val="20"/>
          </w:rPr>
          <w:tab/>
        </w:r>
        <w:r w:rsidR="00B00FC5" w:rsidRPr="00B00FC5">
          <w:rPr>
            <w:rStyle w:val="Hipercze"/>
            <w:sz w:val="22"/>
            <w:szCs w:val="20"/>
          </w:rPr>
          <w:t>Wymagania konkursowe</w:t>
        </w:r>
        <w:r w:rsidR="00B00FC5" w:rsidRPr="00B00FC5">
          <w:rPr>
            <w:webHidden/>
            <w:sz w:val="22"/>
            <w:szCs w:val="20"/>
          </w:rPr>
          <w:tab/>
        </w:r>
        <w:r w:rsidR="00B00FC5" w:rsidRPr="00B00FC5">
          <w:rPr>
            <w:webHidden/>
            <w:sz w:val="22"/>
            <w:szCs w:val="20"/>
          </w:rPr>
          <w:fldChar w:fldCharType="begin"/>
        </w:r>
        <w:r w:rsidR="00B00FC5" w:rsidRPr="00B00FC5">
          <w:rPr>
            <w:webHidden/>
            <w:sz w:val="22"/>
            <w:szCs w:val="20"/>
          </w:rPr>
          <w:instrText xml:space="preserve"> PAGEREF _Toc370583 \h </w:instrText>
        </w:r>
        <w:r w:rsidR="00B00FC5" w:rsidRPr="00B00FC5">
          <w:rPr>
            <w:webHidden/>
            <w:sz w:val="22"/>
            <w:szCs w:val="20"/>
          </w:rPr>
        </w:r>
        <w:r w:rsidR="00B00FC5" w:rsidRPr="00B00FC5">
          <w:rPr>
            <w:webHidden/>
            <w:sz w:val="22"/>
            <w:szCs w:val="20"/>
          </w:rPr>
          <w:fldChar w:fldCharType="separate"/>
        </w:r>
        <w:r>
          <w:rPr>
            <w:webHidden/>
            <w:sz w:val="22"/>
            <w:szCs w:val="20"/>
          </w:rPr>
          <w:t>31</w:t>
        </w:r>
        <w:r w:rsidR="00B00FC5" w:rsidRPr="00B00FC5">
          <w:rPr>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84" w:history="1">
        <w:r w:rsidR="00B00FC5" w:rsidRPr="00B00FC5">
          <w:rPr>
            <w:rStyle w:val="Hipercze"/>
            <w:rFonts w:ascii="Verdana" w:hAnsi="Verdana"/>
            <w:i/>
            <w:noProof/>
            <w:sz w:val="22"/>
            <w:szCs w:val="20"/>
          </w:rPr>
          <w:t>3.1.</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Podmioty uprawnione do ubiegania się  o dofinansowanie projektu</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_Toc370584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31</w:t>
        </w:r>
        <w:r w:rsidR="00B00FC5" w:rsidRPr="00B00FC5">
          <w:rPr>
            <w:rFonts w:ascii="Verdana" w:hAnsi="Verdana"/>
            <w:noProof/>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85" w:history="1">
        <w:r w:rsidR="00B00FC5" w:rsidRPr="00B00FC5">
          <w:rPr>
            <w:rStyle w:val="Hipercze"/>
            <w:rFonts w:ascii="Verdana" w:hAnsi="Verdana"/>
            <w:i/>
            <w:noProof/>
            <w:sz w:val="22"/>
            <w:szCs w:val="20"/>
          </w:rPr>
          <w:t>3.2.</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Wymagania dotyczące grupy docelowej</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_Toc370585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31</w:t>
        </w:r>
        <w:r w:rsidR="00B00FC5" w:rsidRPr="00B00FC5">
          <w:rPr>
            <w:rFonts w:ascii="Verdana" w:hAnsi="Verdana"/>
            <w:noProof/>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86" w:history="1">
        <w:r w:rsidR="00B00FC5" w:rsidRPr="00B00FC5">
          <w:rPr>
            <w:rStyle w:val="Hipercze"/>
            <w:rFonts w:ascii="Verdana" w:hAnsi="Verdana"/>
            <w:i/>
            <w:noProof/>
            <w:sz w:val="22"/>
            <w:szCs w:val="20"/>
          </w:rPr>
          <w:t>3.3.</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Wymagania czasowe</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_Toc370586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32</w:t>
        </w:r>
        <w:r w:rsidR="00B00FC5" w:rsidRPr="00B00FC5">
          <w:rPr>
            <w:rFonts w:ascii="Verdana" w:hAnsi="Verdana"/>
            <w:noProof/>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87" w:history="1">
        <w:r w:rsidR="00B00FC5" w:rsidRPr="00B00FC5">
          <w:rPr>
            <w:rStyle w:val="Hipercze"/>
            <w:rFonts w:ascii="Verdana" w:hAnsi="Verdana"/>
            <w:i/>
            <w:noProof/>
            <w:sz w:val="22"/>
            <w:szCs w:val="20"/>
          </w:rPr>
          <w:t>3.4.</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Wymagania finansowe</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_Toc370587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33</w:t>
        </w:r>
        <w:r w:rsidR="00B00FC5" w:rsidRPr="00B00FC5">
          <w:rPr>
            <w:rFonts w:ascii="Verdana" w:hAnsi="Verdana"/>
            <w:noProof/>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88" w:history="1">
        <w:r w:rsidR="00B00FC5" w:rsidRPr="00B00FC5">
          <w:rPr>
            <w:rStyle w:val="Hipercze"/>
            <w:rFonts w:ascii="Verdana" w:hAnsi="Verdana"/>
            <w:i/>
            <w:noProof/>
            <w:sz w:val="22"/>
            <w:szCs w:val="20"/>
          </w:rPr>
          <w:t>3.5.</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Reguła proporcjonalności</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_Toc370588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33</w:t>
        </w:r>
        <w:r w:rsidR="00B00FC5" w:rsidRPr="00B00FC5">
          <w:rPr>
            <w:rFonts w:ascii="Verdana" w:hAnsi="Verdana"/>
            <w:noProof/>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89" w:history="1">
        <w:r w:rsidR="00B00FC5" w:rsidRPr="00B00FC5">
          <w:rPr>
            <w:rStyle w:val="Hipercze"/>
            <w:rFonts w:ascii="Verdana" w:hAnsi="Verdana"/>
            <w:i/>
            <w:noProof/>
            <w:sz w:val="22"/>
            <w:szCs w:val="20"/>
          </w:rPr>
          <w:t>3.6.</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Wymagania dotyczące partnerstwa</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_Toc370589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33</w:t>
        </w:r>
        <w:r w:rsidR="00B00FC5" w:rsidRPr="00B00FC5">
          <w:rPr>
            <w:rFonts w:ascii="Verdana" w:hAnsi="Verdana"/>
            <w:noProof/>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90" w:history="1">
        <w:r w:rsidR="00B00FC5" w:rsidRPr="00B00FC5">
          <w:rPr>
            <w:rStyle w:val="Hipercze"/>
            <w:rFonts w:ascii="Verdana" w:hAnsi="Verdana"/>
            <w:i/>
            <w:noProof/>
            <w:sz w:val="22"/>
            <w:szCs w:val="20"/>
          </w:rPr>
          <w:t>3.7.</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Wymagania związane z realizacją projektu</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_Toc370590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36</w:t>
        </w:r>
        <w:r w:rsidR="00B00FC5" w:rsidRPr="00B00FC5">
          <w:rPr>
            <w:rFonts w:ascii="Verdana" w:hAnsi="Verdana"/>
            <w:noProof/>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91" w:history="1">
        <w:r w:rsidR="00B00FC5" w:rsidRPr="00B00FC5">
          <w:rPr>
            <w:rStyle w:val="Hipercze"/>
            <w:rFonts w:ascii="Verdana" w:hAnsi="Verdana"/>
            <w:i/>
            <w:noProof/>
            <w:sz w:val="22"/>
            <w:szCs w:val="20"/>
          </w:rPr>
          <w:t>3.8.</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Wymagane załączniki na etapie podpisywania umowy</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_Toc370591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37</w:t>
        </w:r>
        <w:r w:rsidR="00B00FC5" w:rsidRPr="00B00FC5">
          <w:rPr>
            <w:rFonts w:ascii="Verdana" w:hAnsi="Verdana"/>
            <w:noProof/>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92" w:history="1">
        <w:r w:rsidR="00B00FC5" w:rsidRPr="00B00FC5">
          <w:rPr>
            <w:rStyle w:val="Hipercze"/>
            <w:rFonts w:ascii="Verdana" w:hAnsi="Verdana"/>
            <w:i/>
            <w:noProof/>
            <w:sz w:val="22"/>
            <w:szCs w:val="20"/>
          </w:rPr>
          <w:t>3.9.</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Zabezpieczenie prawidłowej realizacji umowy</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_Toc370592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38</w:t>
        </w:r>
        <w:r w:rsidR="00B00FC5" w:rsidRPr="00B00FC5">
          <w:rPr>
            <w:rFonts w:ascii="Verdana" w:hAnsi="Verdana"/>
            <w:noProof/>
            <w:webHidden/>
            <w:sz w:val="22"/>
            <w:szCs w:val="20"/>
          </w:rPr>
          <w:fldChar w:fldCharType="end"/>
        </w:r>
      </w:hyperlink>
    </w:p>
    <w:p w:rsidR="00B00FC5" w:rsidRPr="00B00FC5" w:rsidRDefault="0016232D">
      <w:pPr>
        <w:pStyle w:val="Spistreci1"/>
        <w:rPr>
          <w:rFonts w:eastAsiaTheme="minorEastAsia" w:cstheme="minorBidi"/>
          <w:sz w:val="22"/>
          <w:szCs w:val="20"/>
        </w:rPr>
      </w:pPr>
      <w:hyperlink w:anchor="_Toc370593" w:history="1">
        <w:r w:rsidR="00B00FC5" w:rsidRPr="00B00FC5">
          <w:rPr>
            <w:rStyle w:val="Hipercze"/>
            <w:sz w:val="22"/>
            <w:szCs w:val="20"/>
          </w:rPr>
          <w:t>4.</w:t>
        </w:r>
        <w:r w:rsidR="00B00FC5" w:rsidRPr="00B00FC5">
          <w:rPr>
            <w:rFonts w:eastAsiaTheme="minorEastAsia" w:cstheme="minorBidi"/>
            <w:sz w:val="22"/>
            <w:szCs w:val="20"/>
          </w:rPr>
          <w:tab/>
        </w:r>
        <w:r w:rsidR="00B00FC5" w:rsidRPr="00B00FC5">
          <w:rPr>
            <w:rStyle w:val="Hipercze"/>
            <w:sz w:val="22"/>
            <w:szCs w:val="20"/>
          </w:rPr>
          <w:t>Warunki i kryteria wyboru projektów i sposób ich weryfikacji</w:t>
        </w:r>
        <w:r w:rsidR="00B00FC5" w:rsidRPr="00B00FC5">
          <w:rPr>
            <w:webHidden/>
            <w:sz w:val="22"/>
            <w:szCs w:val="20"/>
          </w:rPr>
          <w:tab/>
        </w:r>
        <w:r w:rsidR="00B00FC5" w:rsidRPr="00B00FC5">
          <w:rPr>
            <w:webHidden/>
            <w:sz w:val="22"/>
            <w:szCs w:val="20"/>
          </w:rPr>
          <w:fldChar w:fldCharType="begin"/>
        </w:r>
        <w:r w:rsidR="00B00FC5" w:rsidRPr="00B00FC5">
          <w:rPr>
            <w:webHidden/>
            <w:sz w:val="22"/>
            <w:szCs w:val="20"/>
          </w:rPr>
          <w:instrText xml:space="preserve"> PAGEREF _Toc370593 \h </w:instrText>
        </w:r>
        <w:r w:rsidR="00B00FC5" w:rsidRPr="00B00FC5">
          <w:rPr>
            <w:webHidden/>
            <w:sz w:val="22"/>
            <w:szCs w:val="20"/>
          </w:rPr>
        </w:r>
        <w:r w:rsidR="00B00FC5" w:rsidRPr="00B00FC5">
          <w:rPr>
            <w:webHidden/>
            <w:sz w:val="22"/>
            <w:szCs w:val="20"/>
          </w:rPr>
          <w:fldChar w:fldCharType="separate"/>
        </w:r>
        <w:r>
          <w:rPr>
            <w:webHidden/>
            <w:sz w:val="22"/>
            <w:szCs w:val="20"/>
          </w:rPr>
          <w:t>42</w:t>
        </w:r>
        <w:r w:rsidR="00B00FC5" w:rsidRPr="00B00FC5">
          <w:rPr>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94" w:history="1">
        <w:r w:rsidR="00B00FC5" w:rsidRPr="00B00FC5">
          <w:rPr>
            <w:rStyle w:val="Hipercze"/>
            <w:rFonts w:ascii="Verdana" w:hAnsi="Verdana"/>
            <w:i/>
            <w:noProof/>
            <w:sz w:val="22"/>
            <w:szCs w:val="20"/>
          </w:rPr>
          <w:t>4.1.</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Warunki formalne</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_Toc370594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42</w:t>
        </w:r>
        <w:r w:rsidR="00B00FC5" w:rsidRPr="00B00FC5">
          <w:rPr>
            <w:rFonts w:ascii="Verdana" w:hAnsi="Verdana"/>
            <w:noProof/>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95" w:history="1">
        <w:r w:rsidR="00B00FC5" w:rsidRPr="00B00FC5">
          <w:rPr>
            <w:rStyle w:val="Hipercze"/>
            <w:rFonts w:ascii="Verdana" w:hAnsi="Verdana"/>
            <w:i/>
            <w:noProof/>
            <w:sz w:val="22"/>
            <w:szCs w:val="20"/>
          </w:rPr>
          <w:t>4.2.</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Kryteria strategiczne ZIT</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_Toc370595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44</w:t>
        </w:r>
        <w:r w:rsidR="00B00FC5" w:rsidRPr="00B00FC5">
          <w:rPr>
            <w:rFonts w:ascii="Verdana" w:hAnsi="Verdana"/>
            <w:noProof/>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96" w:history="1">
        <w:r w:rsidR="00B00FC5" w:rsidRPr="00B00FC5">
          <w:rPr>
            <w:rStyle w:val="Hipercze"/>
            <w:rFonts w:ascii="Verdana" w:hAnsi="Verdana"/>
            <w:i/>
            <w:noProof/>
            <w:sz w:val="22"/>
            <w:szCs w:val="20"/>
          </w:rPr>
          <w:t>4.3.</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Kryteria merytoryczne I stopnia zero-jedynkowe</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_Toc370596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51</w:t>
        </w:r>
        <w:r w:rsidR="00B00FC5" w:rsidRPr="00B00FC5">
          <w:rPr>
            <w:rFonts w:ascii="Verdana" w:hAnsi="Verdana"/>
            <w:noProof/>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97" w:history="1">
        <w:r w:rsidR="00B00FC5" w:rsidRPr="00B00FC5">
          <w:rPr>
            <w:rStyle w:val="Hipercze"/>
            <w:rFonts w:ascii="Verdana" w:hAnsi="Verdana"/>
            <w:i/>
            <w:noProof/>
            <w:sz w:val="22"/>
            <w:szCs w:val="20"/>
          </w:rPr>
          <w:t>4.4.</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Kryteria dostępu zero-jedynkowe</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_Toc370597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57</w:t>
        </w:r>
        <w:r w:rsidR="00B00FC5" w:rsidRPr="00B00FC5">
          <w:rPr>
            <w:rFonts w:ascii="Verdana" w:hAnsi="Verdana"/>
            <w:noProof/>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98" w:history="1">
        <w:r w:rsidR="00B00FC5" w:rsidRPr="00B00FC5">
          <w:rPr>
            <w:rStyle w:val="Hipercze"/>
            <w:rFonts w:ascii="Verdana" w:hAnsi="Verdana"/>
            <w:i/>
            <w:noProof/>
            <w:sz w:val="22"/>
            <w:szCs w:val="20"/>
          </w:rPr>
          <w:t>4.5.</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Kryteria merytoryczne o charakterze horyzontalnym zero-jedynkowe</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_Toc370598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63</w:t>
        </w:r>
        <w:r w:rsidR="00B00FC5" w:rsidRPr="00B00FC5">
          <w:rPr>
            <w:rFonts w:ascii="Verdana" w:hAnsi="Verdana"/>
            <w:noProof/>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599" w:history="1">
        <w:r w:rsidR="00B00FC5" w:rsidRPr="00B00FC5">
          <w:rPr>
            <w:rStyle w:val="Hipercze"/>
            <w:rFonts w:ascii="Verdana" w:hAnsi="Verdana"/>
            <w:i/>
            <w:noProof/>
            <w:sz w:val="22"/>
            <w:szCs w:val="20"/>
          </w:rPr>
          <w:t>4.6.</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Ogólne kryteria merytoryczne punktowe</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_Toc370599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67</w:t>
        </w:r>
        <w:r w:rsidR="00B00FC5" w:rsidRPr="00B00FC5">
          <w:rPr>
            <w:rFonts w:ascii="Verdana" w:hAnsi="Verdana"/>
            <w:noProof/>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600" w:history="1">
        <w:r w:rsidR="00B00FC5" w:rsidRPr="00B00FC5">
          <w:rPr>
            <w:rStyle w:val="Hipercze"/>
            <w:rFonts w:ascii="Verdana" w:hAnsi="Verdana"/>
            <w:i/>
            <w:noProof/>
            <w:sz w:val="22"/>
            <w:szCs w:val="20"/>
          </w:rPr>
          <w:t>4.7.</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Ogólne kryteria merytoryczne zero-jedynkowe dotyczące etapu negocjacji</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_Toc370600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73</w:t>
        </w:r>
        <w:r w:rsidR="00B00FC5" w:rsidRPr="00B00FC5">
          <w:rPr>
            <w:rFonts w:ascii="Verdana" w:hAnsi="Verdana"/>
            <w:noProof/>
            <w:webHidden/>
            <w:sz w:val="22"/>
            <w:szCs w:val="20"/>
          </w:rPr>
          <w:fldChar w:fldCharType="end"/>
        </w:r>
      </w:hyperlink>
    </w:p>
    <w:p w:rsidR="00B00FC5" w:rsidRPr="00B00FC5" w:rsidRDefault="0016232D">
      <w:pPr>
        <w:pStyle w:val="Spistreci1"/>
        <w:rPr>
          <w:rFonts w:eastAsiaTheme="minorEastAsia" w:cstheme="minorBidi"/>
          <w:sz w:val="22"/>
          <w:szCs w:val="20"/>
        </w:rPr>
      </w:pPr>
      <w:hyperlink w:anchor="_Toc370601" w:history="1">
        <w:r w:rsidR="00B00FC5" w:rsidRPr="00B00FC5">
          <w:rPr>
            <w:rStyle w:val="Hipercze"/>
            <w:sz w:val="22"/>
            <w:szCs w:val="20"/>
          </w:rPr>
          <w:t>5.</w:t>
        </w:r>
        <w:r w:rsidR="00B00FC5" w:rsidRPr="00B00FC5">
          <w:rPr>
            <w:rFonts w:eastAsiaTheme="minorEastAsia" w:cstheme="minorBidi"/>
            <w:sz w:val="22"/>
            <w:szCs w:val="20"/>
          </w:rPr>
          <w:tab/>
        </w:r>
        <w:r w:rsidR="00B00FC5" w:rsidRPr="00B00FC5">
          <w:rPr>
            <w:rStyle w:val="Hipercze"/>
            <w:sz w:val="22"/>
            <w:szCs w:val="20"/>
          </w:rPr>
          <w:t>Pomoc publiczna/de minimis</w:t>
        </w:r>
        <w:r w:rsidR="00B00FC5" w:rsidRPr="00B00FC5">
          <w:rPr>
            <w:webHidden/>
            <w:sz w:val="22"/>
            <w:szCs w:val="20"/>
          </w:rPr>
          <w:tab/>
        </w:r>
        <w:r w:rsidR="00B00FC5" w:rsidRPr="00B00FC5">
          <w:rPr>
            <w:webHidden/>
            <w:sz w:val="22"/>
            <w:szCs w:val="20"/>
          </w:rPr>
          <w:fldChar w:fldCharType="begin"/>
        </w:r>
        <w:r w:rsidR="00B00FC5" w:rsidRPr="00B00FC5">
          <w:rPr>
            <w:webHidden/>
            <w:sz w:val="22"/>
            <w:szCs w:val="20"/>
          </w:rPr>
          <w:instrText xml:space="preserve"> PAGEREF _Toc370601 \h </w:instrText>
        </w:r>
        <w:r w:rsidR="00B00FC5" w:rsidRPr="00B00FC5">
          <w:rPr>
            <w:webHidden/>
            <w:sz w:val="22"/>
            <w:szCs w:val="20"/>
          </w:rPr>
        </w:r>
        <w:r w:rsidR="00B00FC5" w:rsidRPr="00B00FC5">
          <w:rPr>
            <w:webHidden/>
            <w:sz w:val="22"/>
            <w:szCs w:val="20"/>
          </w:rPr>
          <w:fldChar w:fldCharType="separate"/>
        </w:r>
        <w:r>
          <w:rPr>
            <w:webHidden/>
            <w:sz w:val="22"/>
            <w:szCs w:val="20"/>
          </w:rPr>
          <w:t>75</w:t>
        </w:r>
        <w:r w:rsidR="00B00FC5" w:rsidRPr="00B00FC5">
          <w:rPr>
            <w:webHidden/>
            <w:sz w:val="22"/>
            <w:szCs w:val="20"/>
          </w:rPr>
          <w:fldChar w:fldCharType="end"/>
        </w:r>
      </w:hyperlink>
    </w:p>
    <w:p w:rsidR="00B00FC5" w:rsidRPr="00B00FC5" w:rsidRDefault="0016232D">
      <w:pPr>
        <w:pStyle w:val="Spistreci1"/>
        <w:rPr>
          <w:rFonts w:eastAsiaTheme="minorEastAsia" w:cstheme="minorBidi"/>
          <w:sz w:val="22"/>
          <w:szCs w:val="20"/>
        </w:rPr>
      </w:pPr>
      <w:hyperlink w:anchor="_Toc370602" w:history="1">
        <w:r w:rsidR="00B00FC5" w:rsidRPr="00B00FC5">
          <w:rPr>
            <w:rStyle w:val="Hipercze"/>
            <w:sz w:val="22"/>
            <w:szCs w:val="20"/>
          </w:rPr>
          <w:t>6.</w:t>
        </w:r>
        <w:r w:rsidR="00B00FC5" w:rsidRPr="00B00FC5">
          <w:rPr>
            <w:rFonts w:eastAsiaTheme="minorEastAsia" w:cstheme="minorBidi"/>
            <w:sz w:val="22"/>
            <w:szCs w:val="20"/>
          </w:rPr>
          <w:tab/>
        </w:r>
        <w:r w:rsidR="00B00FC5" w:rsidRPr="00B00FC5">
          <w:rPr>
            <w:rStyle w:val="Hipercze"/>
            <w:sz w:val="22"/>
            <w:szCs w:val="20"/>
          </w:rPr>
          <w:t>Procedura odwoławcza</w:t>
        </w:r>
        <w:r w:rsidR="00B00FC5" w:rsidRPr="00B00FC5">
          <w:rPr>
            <w:webHidden/>
            <w:sz w:val="22"/>
            <w:szCs w:val="20"/>
          </w:rPr>
          <w:tab/>
        </w:r>
        <w:r w:rsidR="00B00FC5" w:rsidRPr="00B00FC5">
          <w:rPr>
            <w:webHidden/>
            <w:sz w:val="22"/>
            <w:szCs w:val="20"/>
          </w:rPr>
          <w:fldChar w:fldCharType="begin"/>
        </w:r>
        <w:r w:rsidR="00B00FC5" w:rsidRPr="00B00FC5">
          <w:rPr>
            <w:webHidden/>
            <w:sz w:val="22"/>
            <w:szCs w:val="20"/>
          </w:rPr>
          <w:instrText xml:space="preserve"> PAGEREF _Toc370602 \h </w:instrText>
        </w:r>
        <w:r w:rsidR="00B00FC5" w:rsidRPr="00B00FC5">
          <w:rPr>
            <w:webHidden/>
            <w:sz w:val="22"/>
            <w:szCs w:val="20"/>
          </w:rPr>
        </w:r>
        <w:r w:rsidR="00B00FC5" w:rsidRPr="00B00FC5">
          <w:rPr>
            <w:webHidden/>
            <w:sz w:val="22"/>
            <w:szCs w:val="20"/>
          </w:rPr>
          <w:fldChar w:fldCharType="separate"/>
        </w:r>
        <w:r>
          <w:rPr>
            <w:webHidden/>
            <w:sz w:val="22"/>
            <w:szCs w:val="20"/>
          </w:rPr>
          <w:t>77</w:t>
        </w:r>
        <w:r w:rsidR="00B00FC5" w:rsidRPr="00B00FC5">
          <w:rPr>
            <w:webHidden/>
            <w:sz w:val="22"/>
            <w:szCs w:val="20"/>
          </w:rPr>
          <w:fldChar w:fldCharType="end"/>
        </w:r>
      </w:hyperlink>
    </w:p>
    <w:p w:rsidR="00B00FC5" w:rsidRPr="00B00FC5" w:rsidRDefault="0016232D">
      <w:pPr>
        <w:pStyle w:val="Spistreci1"/>
        <w:rPr>
          <w:rFonts w:eastAsiaTheme="minorEastAsia" w:cstheme="minorBidi"/>
          <w:sz w:val="22"/>
          <w:szCs w:val="20"/>
        </w:rPr>
      </w:pPr>
      <w:hyperlink w:anchor="_Toc370603" w:history="1">
        <w:r w:rsidR="00B00FC5" w:rsidRPr="00B00FC5">
          <w:rPr>
            <w:rStyle w:val="Hipercze"/>
            <w:sz w:val="22"/>
            <w:szCs w:val="20"/>
          </w:rPr>
          <w:t>7.</w:t>
        </w:r>
        <w:r w:rsidR="00B00FC5" w:rsidRPr="00B00FC5">
          <w:rPr>
            <w:rFonts w:eastAsiaTheme="minorEastAsia" w:cstheme="minorBidi"/>
            <w:sz w:val="22"/>
            <w:szCs w:val="20"/>
          </w:rPr>
          <w:tab/>
        </w:r>
        <w:r w:rsidR="00B00FC5" w:rsidRPr="00B00FC5">
          <w:rPr>
            <w:rStyle w:val="Hipercze"/>
            <w:sz w:val="22"/>
            <w:szCs w:val="20"/>
          </w:rPr>
          <w:t>Pozostałe informacje</w:t>
        </w:r>
        <w:r w:rsidR="00B00FC5" w:rsidRPr="00B00FC5">
          <w:rPr>
            <w:webHidden/>
            <w:sz w:val="22"/>
            <w:szCs w:val="20"/>
          </w:rPr>
          <w:tab/>
        </w:r>
        <w:r w:rsidR="00B00FC5" w:rsidRPr="00B00FC5">
          <w:rPr>
            <w:webHidden/>
            <w:sz w:val="22"/>
            <w:szCs w:val="20"/>
          </w:rPr>
          <w:fldChar w:fldCharType="begin"/>
        </w:r>
        <w:r w:rsidR="00B00FC5" w:rsidRPr="00B00FC5">
          <w:rPr>
            <w:webHidden/>
            <w:sz w:val="22"/>
            <w:szCs w:val="20"/>
          </w:rPr>
          <w:instrText xml:space="preserve"> PAGEREF _Toc370603 \h </w:instrText>
        </w:r>
        <w:r w:rsidR="00B00FC5" w:rsidRPr="00B00FC5">
          <w:rPr>
            <w:webHidden/>
            <w:sz w:val="22"/>
            <w:szCs w:val="20"/>
          </w:rPr>
        </w:r>
        <w:r w:rsidR="00B00FC5" w:rsidRPr="00B00FC5">
          <w:rPr>
            <w:webHidden/>
            <w:sz w:val="22"/>
            <w:szCs w:val="20"/>
          </w:rPr>
          <w:fldChar w:fldCharType="separate"/>
        </w:r>
        <w:r>
          <w:rPr>
            <w:webHidden/>
            <w:sz w:val="22"/>
            <w:szCs w:val="20"/>
          </w:rPr>
          <w:t>80</w:t>
        </w:r>
        <w:r w:rsidR="00B00FC5" w:rsidRPr="00B00FC5">
          <w:rPr>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604" w:history="1">
        <w:r w:rsidR="00B00FC5" w:rsidRPr="00B00FC5">
          <w:rPr>
            <w:rStyle w:val="Hipercze"/>
            <w:rFonts w:ascii="Verdana" w:hAnsi="Verdana"/>
            <w:i/>
            <w:noProof/>
            <w:sz w:val="22"/>
            <w:szCs w:val="20"/>
          </w:rPr>
          <w:t>7.1.</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Informacje wymagane we wniosku  o dofinansowanie</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_Toc370604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80</w:t>
        </w:r>
        <w:r w:rsidR="00B00FC5" w:rsidRPr="00B00FC5">
          <w:rPr>
            <w:rFonts w:ascii="Verdana" w:hAnsi="Verdana"/>
            <w:noProof/>
            <w:webHidden/>
            <w:sz w:val="22"/>
            <w:szCs w:val="20"/>
          </w:rPr>
          <w:fldChar w:fldCharType="end"/>
        </w:r>
      </w:hyperlink>
    </w:p>
    <w:p w:rsidR="00B00FC5" w:rsidRPr="00B00FC5" w:rsidRDefault="0016232D">
      <w:pPr>
        <w:pStyle w:val="Spistreci2"/>
        <w:rPr>
          <w:rFonts w:ascii="Verdana" w:eastAsiaTheme="minorEastAsia" w:hAnsi="Verdana" w:cstheme="minorBidi"/>
          <w:noProof/>
          <w:sz w:val="22"/>
          <w:szCs w:val="20"/>
        </w:rPr>
      </w:pPr>
      <w:hyperlink w:anchor="_Toc370605" w:history="1">
        <w:r w:rsidR="00B00FC5" w:rsidRPr="00B00FC5">
          <w:rPr>
            <w:rStyle w:val="Hipercze"/>
            <w:rFonts w:ascii="Verdana" w:hAnsi="Verdana"/>
            <w:i/>
            <w:noProof/>
            <w:sz w:val="22"/>
            <w:szCs w:val="20"/>
          </w:rPr>
          <w:t>7.2.</w:t>
        </w:r>
        <w:r w:rsidR="00B00FC5" w:rsidRPr="00B00FC5">
          <w:rPr>
            <w:rFonts w:ascii="Verdana" w:eastAsiaTheme="minorEastAsia" w:hAnsi="Verdana" w:cstheme="minorBidi"/>
            <w:noProof/>
            <w:sz w:val="22"/>
            <w:szCs w:val="20"/>
          </w:rPr>
          <w:tab/>
        </w:r>
        <w:r w:rsidR="00B00FC5" w:rsidRPr="00B00FC5">
          <w:rPr>
            <w:rStyle w:val="Hipercze"/>
            <w:rFonts w:ascii="Verdana" w:hAnsi="Verdana"/>
            <w:i/>
            <w:noProof/>
            <w:sz w:val="22"/>
            <w:szCs w:val="20"/>
          </w:rPr>
          <w:t>Informacje dodatkowe</w:t>
        </w:r>
        <w:r w:rsidR="00B00FC5" w:rsidRPr="00B00FC5">
          <w:rPr>
            <w:rFonts w:ascii="Verdana" w:hAnsi="Verdana"/>
            <w:noProof/>
            <w:webHidden/>
            <w:sz w:val="22"/>
            <w:szCs w:val="20"/>
          </w:rPr>
          <w:tab/>
        </w:r>
        <w:r w:rsidR="00B00FC5" w:rsidRPr="00B00FC5">
          <w:rPr>
            <w:rFonts w:ascii="Verdana" w:hAnsi="Verdana"/>
            <w:noProof/>
            <w:webHidden/>
            <w:sz w:val="22"/>
            <w:szCs w:val="20"/>
          </w:rPr>
          <w:fldChar w:fldCharType="begin"/>
        </w:r>
        <w:r w:rsidR="00B00FC5" w:rsidRPr="00B00FC5">
          <w:rPr>
            <w:rFonts w:ascii="Verdana" w:hAnsi="Verdana"/>
            <w:noProof/>
            <w:webHidden/>
            <w:sz w:val="22"/>
            <w:szCs w:val="20"/>
          </w:rPr>
          <w:instrText xml:space="preserve"> PAGEREF _Toc370605 \h </w:instrText>
        </w:r>
        <w:r w:rsidR="00B00FC5" w:rsidRPr="00B00FC5">
          <w:rPr>
            <w:rFonts w:ascii="Verdana" w:hAnsi="Verdana"/>
            <w:noProof/>
            <w:webHidden/>
            <w:sz w:val="22"/>
            <w:szCs w:val="20"/>
          </w:rPr>
        </w:r>
        <w:r w:rsidR="00B00FC5" w:rsidRPr="00B00FC5">
          <w:rPr>
            <w:rFonts w:ascii="Verdana" w:hAnsi="Verdana"/>
            <w:noProof/>
            <w:webHidden/>
            <w:sz w:val="22"/>
            <w:szCs w:val="20"/>
          </w:rPr>
          <w:fldChar w:fldCharType="separate"/>
        </w:r>
        <w:r>
          <w:rPr>
            <w:rFonts w:ascii="Verdana" w:hAnsi="Verdana"/>
            <w:noProof/>
            <w:webHidden/>
            <w:sz w:val="22"/>
            <w:szCs w:val="20"/>
          </w:rPr>
          <w:t>91</w:t>
        </w:r>
        <w:r w:rsidR="00B00FC5" w:rsidRPr="00B00FC5">
          <w:rPr>
            <w:rFonts w:ascii="Verdana" w:hAnsi="Verdana"/>
            <w:noProof/>
            <w:webHidden/>
            <w:sz w:val="22"/>
            <w:szCs w:val="20"/>
          </w:rPr>
          <w:fldChar w:fldCharType="end"/>
        </w:r>
      </w:hyperlink>
    </w:p>
    <w:p w:rsidR="00B00FC5" w:rsidRPr="00B00FC5" w:rsidRDefault="0016232D">
      <w:pPr>
        <w:pStyle w:val="Spistreci1"/>
        <w:rPr>
          <w:rFonts w:eastAsiaTheme="minorEastAsia" w:cstheme="minorBidi"/>
          <w:sz w:val="22"/>
          <w:szCs w:val="20"/>
        </w:rPr>
      </w:pPr>
      <w:hyperlink w:anchor="_Toc370606" w:history="1">
        <w:r w:rsidR="00B00FC5" w:rsidRPr="00B00FC5">
          <w:rPr>
            <w:rStyle w:val="Hipercze"/>
            <w:sz w:val="22"/>
            <w:szCs w:val="20"/>
          </w:rPr>
          <w:t>8.</w:t>
        </w:r>
        <w:r w:rsidR="00B00FC5" w:rsidRPr="00B00FC5">
          <w:rPr>
            <w:rFonts w:eastAsiaTheme="minorEastAsia" w:cstheme="minorBidi"/>
            <w:sz w:val="22"/>
            <w:szCs w:val="20"/>
          </w:rPr>
          <w:tab/>
        </w:r>
        <w:r w:rsidR="00B00FC5" w:rsidRPr="00B00FC5">
          <w:rPr>
            <w:rStyle w:val="Hipercze"/>
            <w:sz w:val="22"/>
            <w:szCs w:val="20"/>
          </w:rPr>
          <w:t>Załączniki</w:t>
        </w:r>
        <w:r w:rsidR="00B00FC5" w:rsidRPr="00B00FC5">
          <w:rPr>
            <w:webHidden/>
            <w:sz w:val="22"/>
            <w:szCs w:val="20"/>
          </w:rPr>
          <w:tab/>
        </w:r>
        <w:r w:rsidR="00B00FC5" w:rsidRPr="00B00FC5">
          <w:rPr>
            <w:webHidden/>
            <w:sz w:val="22"/>
            <w:szCs w:val="20"/>
          </w:rPr>
          <w:fldChar w:fldCharType="begin"/>
        </w:r>
        <w:r w:rsidR="00B00FC5" w:rsidRPr="00B00FC5">
          <w:rPr>
            <w:webHidden/>
            <w:sz w:val="22"/>
            <w:szCs w:val="20"/>
          </w:rPr>
          <w:instrText xml:space="preserve"> PAGEREF _Toc370606 \h </w:instrText>
        </w:r>
        <w:r w:rsidR="00B00FC5" w:rsidRPr="00B00FC5">
          <w:rPr>
            <w:webHidden/>
            <w:sz w:val="22"/>
            <w:szCs w:val="20"/>
          </w:rPr>
        </w:r>
        <w:r w:rsidR="00B00FC5" w:rsidRPr="00B00FC5">
          <w:rPr>
            <w:webHidden/>
            <w:sz w:val="22"/>
            <w:szCs w:val="20"/>
          </w:rPr>
          <w:fldChar w:fldCharType="separate"/>
        </w:r>
        <w:r>
          <w:rPr>
            <w:webHidden/>
            <w:sz w:val="22"/>
            <w:szCs w:val="20"/>
          </w:rPr>
          <w:t>97</w:t>
        </w:r>
        <w:r w:rsidR="00B00FC5" w:rsidRPr="00B00FC5">
          <w:rPr>
            <w:webHidden/>
            <w:sz w:val="22"/>
            <w:szCs w:val="20"/>
          </w:rPr>
          <w:fldChar w:fldCharType="end"/>
        </w:r>
      </w:hyperlink>
    </w:p>
    <w:p w:rsidR="002A0DC2" w:rsidRDefault="006B047A" w:rsidP="00E62FF7">
      <w:pPr>
        <w:spacing w:before="120" w:line="240" w:lineRule="auto"/>
        <w:jc w:val="left"/>
        <w:rPr>
          <w:rFonts w:ascii="Verdana" w:hAnsi="Verdana" w:cs="Times New Roman"/>
          <w:sz w:val="22"/>
        </w:rPr>
      </w:pPr>
      <w:r w:rsidRPr="00B00FC5">
        <w:rPr>
          <w:rFonts w:ascii="Verdana" w:hAnsi="Verdana" w:cs="Times New Roman"/>
          <w:sz w:val="22"/>
          <w:szCs w:val="20"/>
        </w:rPr>
        <w:fldChar w:fldCharType="end"/>
      </w:r>
    </w:p>
    <w:p w:rsidR="00E731BE" w:rsidRPr="002A0DC2" w:rsidRDefault="002A0DC2" w:rsidP="002A0DC2">
      <w:pPr>
        <w:spacing w:before="0" w:line="240" w:lineRule="auto"/>
        <w:jc w:val="left"/>
        <w:rPr>
          <w:rFonts w:ascii="Verdana" w:hAnsi="Verdana" w:cs="Times New Roman"/>
          <w:sz w:val="22"/>
        </w:rPr>
      </w:pPr>
      <w:r>
        <w:rPr>
          <w:rFonts w:ascii="Verdana" w:hAnsi="Verdana" w:cs="Times New Roman"/>
          <w:sz w:val="22"/>
        </w:rPr>
        <w:br w:type="page"/>
      </w:r>
    </w:p>
    <w:p w:rsidR="00B87609" w:rsidRPr="001E7230" w:rsidRDefault="00E731BE" w:rsidP="001E7230">
      <w:pPr>
        <w:pStyle w:val="Nagwek1"/>
        <w:numPr>
          <w:ilvl w:val="0"/>
          <w:numId w:val="1"/>
        </w:numPr>
        <w:spacing w:before="120" w:line="240" w:lineRule="auto"/>
        <w:ind w:left="426" w:hanging="426"/>
        <w:jc w:val="left"/>
        <w:rPr>
          <w:rFonts w:ascii="Verdana" w:hAnsi="Verdana"/>
        </w:rPr>
      </w:pPr>
      <w:bookmarkStart w:id="1" w:name="_Toc370570"/>
      <w:r w:rsidRPr="001E7230">
        <w:rPr>
          <w:rFonts w:ascii="Verdana" w:hAnsi="Verdana"/>
        </w:rPr>
        <w:lastRenderedPageBreak/>
        <w:t xml:space="preserve">Przedmiot konkursu </w:t>
      </w:r>
      <w:r w:rsidR="004F09C3" w:rsidRPr="001E7230">
        <w:rPr>
          <w:rFonts w:ascii="Verdana" w:hAnsi="Verdana"/>
        </w:rPr>
        <w:t xml:space="preserve">oraz podstawa prawna </w:t>
      </w:r>
      <w:r w:rsidR="001070BA" w:rsidRPr="001E7230">
        <w:rPr>
          <w:rFonts w:ascii="Verdana" w:hAnsi="Verdana"/>
        </w:rPr>
        <w:br/>
      </w:r>
      <w:r w:rsidR="004F09C3" w:rsidRPr="001E7230">
        <w:rPr>
          <w:rFonts w:ascii="Verdana" w:hAnsi="Verdana"/>
        </w:rPr>
        <w:t>i dokumenty programowe</w:t>
      </w:r>
      <w:bookmarkEnd w:id="1"/>
    </w:p>
    <w:p w:rsidR="004F09C3" w:rsidRPr="00B16FA9" w:rsidRDefault="004F09C3" w:rsidP="00B16FA9">
      <w:pPr>
        <w:pStyle w:val="Nagwek2"/>
        <w:numPr>
          <w:ilvl w:val="1"/>
          <w:numId w:val="1"/>
        </w:numPr>
        <w:ind w:left="0" w:firstLine="0"/>
        <w:jc w:val="left"/>
        <w:rPr>
          <w:rFonts w:ascii="Verdana" w:hAnsi="Verdana"/>
          <w:i/>
        </w:rPr>
      </w:pPr>
      <w:bookmarkStart w:id="2" w:name="_Toc370571"/>
      <w:r w:rsidRPr="00B16FA9">
        <w:rPr>
          <w:rFonts w:ascii="Verdana" w:hAnsi="Verdana"/>
          <w:i/>
        </w:rPr>
        <w:t>Przedmiot konkursu</w:t>
      </w:r>
      <w:bookmarkEnd w:id="2"/>
    </w:p>
    <w:p w:rsidR="004F09C3" w:rsidRPr="000D0738" w:rsidRDefault="004F09C3" w:rsidP="000D0738">
      <w:pPr>
        <w:pStyle w:val="Akapitzlist"/>
        <w:numPr>
          <w:ilvl w:val="2"/>
          <w:numId w:val="1"/>
        </w:numPr>
        <w:spacing w:before="120" w:line="240" w:lineRule="auto"/>
        <w:contextualSpacing w:val="0"/>
        <w:jc w:val="left"/>
        <w:rPr>
          <w:rFonts w:ascii="Verdana" w:hAnsi="Verdana"/>
          <w:sz w:val="22"/>
          <w:szCs w:val="22"/>
        </w:rPr>
      </w:pPr>
      <w:r w:rsidRPr="000D0738">
        <w:rPr>
          <w:rFonts w:ascii="Verdana" w:hAnsi="Verdana"/>
          <w:sz w:val="22"/>
          <w:szCs w:val="22"/>
        </w:rPr>
        <w:t>Przedmiotem konkursu są projekty określone dla Poddziałania</w:t>
      </w:r>
      <w:r w:rsidR="00FC56F4" w:rsidRPr="000D0738">
        <w:rPr>
          <w:rFonts w:ascii="Verdana" w:hAnsi="Verdana"/>
          <w:sz w:val="22"/>
          <w:szCs w:val="22"/>
        </w:rPr>
        <w:t xml:space="preserve"> 8.3.</w:t>
      </w:r>
      <w:r w:rsidR="00EB4B05" w:rsidRPr="000D0738">
        <w:rPr>
          <w:rFonts w:ascii="Verdana" w:hAnsi="Verdana"/>
          <w:sz w:val="22"/>
          <w:szCs w:val="22"/>
        </w:rPr>
        <w:t>4 Kształcenie zawodowe młodzieży i dorosłych w ramach ZIT dla MOF Poznania Typ I Wsparcie uczniów/wychowanków szkół i placówek systemu oświaty prowadzących kształcenie zawodowe w doskonaleniu ścieżek edukacyjnych i zawodowych.</w:t>
      </w:r>
      <w:r w:rsidR="003B7B69" w:rsidRPr="000D0738">
        <w:rPr>
          <w:rFonts w:ascii="Verdana" w:hAnsi="Verdana"/>
          <w:sz w:val="22"/>
          <w:szCs w:val="22"/>
        </w:rPr>
        <w:t xml:space="preserve">, </w:t>
      </w:r>
      <w:r w:rsidRPr="000D0738">
        <w:rPr>
          <w:rFonts w:ascii="Verdana" w:hAnsi="Verdana"/>
          <w:sz w:val="22"/>
          <w:szCs w:val="22"/>
        </w:rPr>
        <w:t>Działania</w:t>
      </w:r>
      <w:r w:rsidR="00FC56F4" w:rsidRPr="000D0738">
        <w:rPr>
          <w:rFonts w:ascii="Verdana" w:hAnsi="Verdana"/>
          <w:sz w:val="22"/>
          <w:szCs w:val="22"/>
        </w:rPr>
        <w:t xml:space="preserve"> 8.3 Wzmocnienie oraz dostosowanie kształcenia i szkolenia zawodowego do potrzeb rynku pracy, </w:t>
      </w:r>
      <w:r w:rsidR="0076510F" w:rsidRPr="000D0738">
        <w:rPr>
          <w:rFonts w:ascii="Verdana" w:hAnsi="Verdana"/>
          <w:sz w:val="22"/>
          <w:szCs w:val="22"/>
        </w:rPr>
        <w:t>Osi</w:t>
      </w:r>
      <w:r w:rsidR="0071228B" w:rsidRPr="000D0738">
        <w:rPr>
          <w:rFonts w:ascii="Verdana" w:hAnsi="Verdana"/>
          <w:sz w:val="22"/>
          <w:szCs w:val="22"/>
        </w:rPr>
        <w:t xml:space="preserve"> </w:t>
      </w:r>
      <w:r w:rsidRPr="000D0738">
        <w:rPr>
          <w:rFonts w:ascii="Verdana" w:hAnsi="Verdana"/>
          <w:sz w:val="22"/>
          <w:szCs w:val="22"/>
        </w:rPr>
        <w:t xml:space="preserve">Priorytetowej </w:t>
      </w:r>
      <w:r w:rsidR="00FC56F4" w:rsidRPr="000D0738">
        <w:rPr>
          <w:rFonts w:ascii="Verdana" w:hAnsi="Verdana"/>
          <w:sz w:val="22"/>
          <w:szCs w:val="22"/>
        </w:rPr>
        <w:t xml:space="preserve">8 Edukacja, </w:t>
      </w:r>
      <w:r w:rsidRPr="000D0738">
        <w:rPr>
          <w:rFonts w:ascii="Verdana" w:hAnsi="Verdana"/>
          <w:sz w:val="22"/>
          <w:szCs w:val="22"/>
        </w:rPr>
        <w:t>Wielkopolskiego Regionalnego Programu Operacyjnego na lata 2014-2020 (WRP</w:t>
      </w:r>
      <w:r w:rsidR="00E05F4C" w:rsidRPr="000D0738">
        <w:rPr>
          <w:rFonts w:ascii="Verdana" w:hAnsi="Verdana"/>
          <w:sz w:val="22"/>
          <w:szCs w:val="22"/>
        </w:rPr>
        <w:t xml:space="preserve">O 2014+), przyczyniające się do </w:t>
      </w:r>
      <w:r w:rsidR="00F220EF" w:rsidRPr="000D0738">
        <w:rPr>
          <w:rFonts w:ascii="Verdana" w:hAnsi="Verdana"/>
          <w:sz w:val="22"/>
          <w:szCs w:val="22"/>
        </w:rPr>
        <w:t xml:space="preserve">poprawy zdolności do zatrudnienia uczniów szkół i placówek kształcenia zawodowego, w szczególności poprzez podniesienie ich kwalifikacji zawodowych. </w:t>
      </w:r>
    </w:p>
    <w:p w:rsidR="0045373C" w:rsidRPr="000D0738" w:rsidRDefault="004F09C3" w:rsidP="000D0738">
      <w:pPr>
        <w:pStyle w:val="Akapitzlist"/>
        <w:numPr>
          <w:ilvl w:val="2"/>
          <w:numId w:val="1"/>
        </w:numPr>
        <w:spacing w:before="120" w:line="240" w:lineRule="auto"/>
        <w:contextualSpacing w:val="0"/>
        <w:jc w:val="left"/>
        <w:rPr>
          <w:rFonts w:ascii="Verdana" w:hAnsi="Verdana"/>
          <w:sz w:val="22"/>
          <w:szCs w:val="22"/>
        </w:rPr>
      </w:pPr>
      <w:r w:rsidRPr="000D0738">
        <w:rPr>
          <w:rFonts w:ascii="Verdana" w:hAnsi="Verdana"/>
          <w:sz w:val="22"/>
          <w:szCs w:val="22"/>
        </w:rPr>
        <w:t>W ramach konkursu mo</w:t>
      </w:r>
      <w:r w:rsidR="00E05F4C" w:rsidRPr="000D0738">
        <w:rPr>
          <w:rFonts w:ascii="Verdana" w:hAnsi="Verdana"/>
          <w:sz w:val="22"/>
          <w:szCs w:val="22"/>
        </w:rPr>
        <w:t xml:space="preserve">żna realizować </w:t>
      </w:r>
      <w:r w:rsidR="00F220EF" w:rsidRPr="000D0738">
        <w:rPr>
          <w:rFonts w:ascii="Verdana" w:hAnsi="Verdana"/>
          <w:sz w:val="22"/>
          <w:szCs w:val="22"/>
        </w:rPr>
        <w:t>n</w:t>
      </w:r>
      <w:r w:rsidR="0045373C" w:rsidRPr="000D0738">
        <w:rPr>
          <w:rFonts w:ascii="Verdana" w:hAnsi="Verdana"/>
          <w:sz w:val="22"/>
          <w:szCs w:val="22"/>
        </w:rPr>
        <w:t xml:space="preserve">astępujące typy projektów: </w:t>
      </w:r>
    </w:p>
    <w:p w:rsidR="00812589" w:rsidRPr="00E33331" w:rsidRDefault="00812589" w:rsidP="000D0738">
      <w:pPr>
        <w:spacing w:before="0" w:line="240" w:lineRule="auto"/>
        <w:rPr>
          <w:rFonts w:ascii="Verdana" w:hAnsi="Verdana"/>
          <w:b/>
          <w:color w:val="000000"/>
          <w:sz w:val="22"/>
        </w:rPr>
      </w:pPr>
      <w:r w:rsidRPr="00E33331">
        <w:rPr>
          <w:rFonts w:ascii="Verdana" w:hAnsi="Verdana"/>
          <w:b/>
          <w:color w:val="000000"/>
          <w:sz w:val="22"/>
        </w:rPr>
        <w:t>I. Wsparcie uczniów/wychowanków szkół i placówek systemu oświaty prowadzących kształcenie zawodowe w doskonaleniu ścieżek edukacyjnych i zawodowych</w:t>
      </w:r>
    </w:p>
    <w:p w:rsidR="00812589" w:rsidRPr="000D0738" w:rsidRDefault="00812589" w:rsidP="000D0738">
      <w:pPr>
        <w:spacing w:before="0" w:line="240" w:lineRule="auto"/>
        <w:rPr>
          <w:rFonts w:ascii="Verdana" w:hAnsi="Verdana"/>
          <w:color w:val="000000"/>
          <w:sz w:val="22"/>
        </w:rPr>
      </w:pPr>
      <w:r w:rsidRPr="000D0738">
        <w:rPr>
          <w:rFonts w:ascii="Verdana" w:hAnsi="Verdana"/>
          <w:color w:val="000000"/>
          <w:sz w:val="22"/>
        </w:rPr>
        <w:t>1. Podnoszenie kompetencji lub kwalifikacji zawodowych uczniów/wychowanków szkół i placówek systemu oświaty prowadzących kształcenie zawodowe poprzez realizację projektów z zakresu kształcenia dualnego, staże i praktyki zawodowe oraz inne formy kształcenia.</w:t>
      </w:r>
    </w:p>
    <w:p w:rsidR="00812589" w:rsidRPr="000D0738" w:rsidRDefault="00812589" w:rsidP="000D0738">
      <w:pPr>
        <w:spacing w:before="0" w:line="240" w:lineRule="auto"/>
        <w:rPr>
          <w:rFonts w:ascii="Verdana" w:hAnsi="Verdana"/>
          <w:color w:val="000000"/>
          <w:sz w:val="22"/>
        </w:rPr>
      </w:pPr>
      <w:r w:rsidRPr="000D0738">
        <w:rPr>
          <w:rFonts w:ascii="Verdana" w:hAnsi="Verdana"/>
          <w:color w:val="000000"/>
          <w:sz w:val="22"/>
        </w:rPr>
        <w:t>2. Wyposażenie/doposażenie szkół i placówek systemu oświaty prowadzących kształcenie zawodowe w nowoczesny sprzęt i materiały, umożliwiające realizację podstawy programowej kształcenia w zawodach w warunkach zbliżonych do rzeczywistego środowiska pracy zawodowej (wyłącznie jako element projektu wskazanego w pkt. 1).</w:t>
      </w:r>
    </w:p>
    <w:p w:rsidR="00812589" w:rsidRPr="000D0738" w:rsidRDefault="00812589" w:rsidP="000D0738">
      <w:pPr>
        <w:spacing w:before="0" w:line="240" w:lineRule="auto"/>
        <w:rPr>
          <w:rFonts w:ascii="Verdana" w:hAnsi="Verdana"/>
          <w:color w:val="000000"/>
          <w:sz w:val="22"/>
        </w:rPr>
      </w:pPr>
      <w:r w:rsidRPr="000D0738">
        <w:rPr>
          <w:rFonts w:ascii="Verdana" w:hAnsi="Verdana"/>
          <w:color w:val="000000"/>
          <w:sz w:val="22"/>
        </w:rPr>
        <w:t>3. Doskonalenie kompetencji lub kwalifikacji zawodowych nauczycieli kształcenia zawodowego, instruktorów praktycznej nauki zawodu (wyłącznie ja</w:t>
      </w:r>
      <w:r w:rsidR="00F92148" w:rsidRPr="000D0738">
        <w:rPr>
          <w:rFonts w:ascii="Verdana" w:hAnsi="Verdana"/>
          <w:color w:val="000000"/>
          <w:sz w:val="22"/>
        </w:rPr>
        <w:t xml:space="preserve">ko element projektu wskazanego </w:t>
      </w:r>
      <w:r w:rsidRPr="000D0738">
        <w:rPr>
          <w:rFonts w:ascii="Verdana" w:hAnsi="Verdana"/>
          <w:color w:val="000000"/>
          <w:sz w:val="22"/>
        </w:rPr>
        <w:t>w pkt. 1-2).</w:t>
      </w:r>
    </w:p>
    <w:p w:rsidR="00812589" w:rsidRPr="000D0738" w:rsidRDefault="00812589" w:rsidP="000D0738">
      <w:pPr>
        <w:spacing w:before="0" w:line="240" w:lineRule="auto"/>
        <w:rPr>
          <w:rFonts w:ascii="Verdana" w:hAnsi="Verdana"/>
          <w:color w:val="000000"/>
          <w:sz w:val="22"/>
        </w:rPr>
      </w:pPr>
      <w:r w:rsidRPr="000D0738">
        <w:rPr>
          <w:rFonts w:ascii="Verdana" w:hAnsi="Verdana"/>
          <w:color w:val="000000"/>
          <w:sz w:val="22"/>
        </w:rPr>
        <w:t>4. Doradztwo edukacyjno-zawodowe dla młodzieży, w tym doposażenie szkół i placówek systemu oświaty prowadzących kształcenie zawodowe w niezbędny sprzęt umożliwiający prowadzenie doradztwa, podnoszenie kompetencji osób prowadzących doradztwo w przedmiotowym zakresie.</w:t>
      </w:r>
    </w:p>
    <w:p w:rsidR="00812589" w:rsidRPr="000D0738" w:rsidRDefault="00812589" w:rsidP="000D0738">
      <w:pPr>
        <w:spacing w:before="0" w:line="240" w:lineRule="auto"/>
        <w:rPr>
          <w:rFonts w:ascii="Verdana" w:hAnsi="Verdana"/>
          <w:color w:val="000000"/>
          <w:sz w:val="22"/>
        </w:rPr>
      </w:pPr>
    </w:p>
    <w:p w:rsidR="00812589" w:rsidRPr="000D0738" w:rsidRDefault="00812589" w:rsidP="000D0738">
      <w:pPr>
        <w:spacing w:before="0" w:line="240" w:lineRule="auto"/>
        <w:rPr>
          <w:rFonts w:ascii="Verdana" w:hAnsi="Verdana"/>
          <w:color w:val="000000"/>
          <w:sz w:val="22"/>
        </w:rPr>
      </w:pPr>
      <w:r w:rsidRPr="000D0738">
        <w:rPr>
          <w:rFonts w:ascii="Verdana" w:hAnsi="Verdana"/>
          <w:color w:val="000000"/>
          <w:sz w:val="22"/>
        </w:rPr>
        <w:t>Szczegółowe informacje dotyczące zasad przygotowania, składania oraz oceny wniosków o dofinansowanie w ramach Wielkopolskiego Regionalnego Programu Operacyjnego na lata 2014-2020 znajdują się w Regulaminie konkursu oraz innych dokumentach obowiązujących w ramach konkursu, dostępnych na stronie internetowej www.wrpo.wielkopolskie.pl, stronie www.zit.metropoliapoznan.pl, portalu www.funduszeeuropejskie.gov.pl oraz w Biurze Stowarzyszenia Metropolia Poznań, Departamencie Wdrażania Programu Regionalnego i Departamencie Polityki Regionalnej Urzędu Marszałkowskiego Województwa Wielkopolskiego w Poznaniu.</w:t>
      </w:r>
    </w:p>
    <w:p w:rsidR="00812589" w:rsidRPr="000D0738" w:rsidRDefault="00812589" w:rsidP="000D0738">
      <w:pPr>
        <w:pStyle w:val="Akapitzlist"/>
        <w:spacing w:before="0" w:line="240" w:lineRule="auto"/>
        <w:ind w:left="0"/>
        <w:contextualSpacing w:val="0"/>
        <w:jc w:val="left"/>
        <w:rPr>
          <w:rFonts w:ascii="Verdana" w:hAnsi="Verdana"/>
          <w:sz w:val="22"/>
          <w:szCs w:val="22"/>
        </w:rPr>
      </w:pPr>
    </w:p>
    <w:p w:rsidR="00A4081F" w:rsidRPr="000D0738" w:rsidRDefault="004F09C3" w:rsidP="000D0738">
      <w:pPr>
        <w:pStyle w:val="Akapitzlist"/>
        <w:numPr>
          <w:ilvl w:val="2"/>
          <w:numId w:val="1"/>
        </w:numPr>
        <w:autoSpaceDE w:val="0"/>
        <w:autoSpaceDN w:val="0"/>
        <w:adjustRightInd w:val="0"/>
        <w:spacing w:before="120" w:line="240" w:lineRule="auto"/>
        <w:contextualSpacing w:val="0"/>
        <w:jc w:val="left"/>
        <w:rPr>
          <w:rFonts w:ascii="Verdana" w:hAnsi="Verdana"/>
          <w:sz w:val="22"/>
          <w:szCs w:val="22"/>
        </w:rPr>
      </w:pPr>
      <w:r w:rsidRPr="000D0738">
        <w:rPr>
          <w:rFonts w:ascii="Verdana" w:hAnsi="Verdana"/>
          <w:color w:val="1A1A1A"/>
          <w:sz w:val="22"/>
          <w:szCs w:val="22"/>
        </w:rPr>
        <w:t>Beneficjent realizujący projekt musi dążyć do osiągnięcia celu Programu</w:t>
      </w:r>
      <w:r w:rsidR="00990FE5" w:rsidRPr="000D0738">
        <w:rPr>
          <w:rFonts w:ascii="Verdana" w:hAnsi="Verdana"/>
          <w:color w:val="1A1A1A"/>
          <w:sz w:val="22"/>
          <w:szCs w:val="22"/>
        </w:rPr>
        <w:t xml:space="preserve"> i Strategii ZIT MOF Poznania</w:t>
      </w:r>
      <w:r w:rsidRPr="000D0738">
        <w:rPr>
          <w:rFonts w:ascii="Verdana" w:hAnsi="Verdana"/>
          <w:color w:val="1A1A1A"/>
          <w:sz w:val="22"/>
          <w:szCs w:val="22"/>
        </w:rPr>
        <w:t xml:space="preserve">, który wyrażony jest wartością zaplanowanych do realizacji wskaźników. </w:t>
      </w:r>
      <w:r w:rsidRPr="000D0738">
        <w:rPr>
          <w:rFonts w:ascii="Verdana" w:hAnsi="Verdana"/>
          <w:color w:val="1A1A1A"/>
          <w:sz w:val="22"/>
          <w:szCs w:val="22"/>
          <w:u w:val="single"/>
        </w:rPr>
        <w:t>Wnioskodawca powinien tak planować działania, aby proporcjonalnie do wartości projektu osiągnąć wskaźniki zaplanowane w ramach konkursu (relacja nakład/rezultat)</w:t>
      </w:r>
      <w:r w:rsidR="00A4081F" w:rsidRPr="000D0738">
        <w:rPr>
          <w:rFonts w:ascii="Verdana" w:hAnsi="Verdana"/>
          <w:color w:val="1A1A1A"/>
          <w:sz w:val="22"/>
          <w:szCs w:val="22"/>
          <w:u w:val="single"/>
        </w:rPr>
        <w:t xml:space="preserve">. </w:t>
      </w:r>
      <w:r w:rsidR="0033303E" w:rsidRPr="000D0738">
        <w:rPr>
          <w:rFonts w:ascii="Verdana" w:hAnsi="Verdana"/>
          <w:color w:val="1A1A1A"/>
          <w:sz w:val="22"/>
          <w:szCs w:val="22"/>
          <w:u w:val="single"/>
        </w:rPr>
        <w:t xml:space="preserve">Należy zaznaczyć, iż podstawowym wskaźnikiem, do którego realizacji w ramach niniejszego konkursu będzie dążyć IOK jest wskaźnik: </w:t>
      </w:r>
      <w:r w:rsidR="0033303E" w:rsidRPr="000D0738">
        <w:rPr>
          <w:rFonts w:ascii="Verdana" w:hAnsi="Verdana"/>
          <w:i/>
          <w:color w:val="1A1A1A"/>
          <w:sz w:val="22"/>
          <w:szCs w:val="22"/>
          <w:u w:val="single"/>
        </w:rPr>
        <w:t>Liczba uczniów szkół i placówek kształcenia zawodowego uczestniczących w stażach i praktykach u pracodawcy</w:t>
      </w:r>
      <w:r w:rsidR="0033303E" w:rsidRPr="000D0738">
        <w:rPr>
          <w:rFonts w:ascii="Verdana" w:hAnsi="Verdana"/>
          <w:color w:val="1A1A1A"/>
          <w:sz w:val="22"/>
          <w:szCs w:val="22"/>
          <w:u w:val="single"/>
        </w:rPr>
        <w:t>. Realizacja pozostałych działań powinna stanowić uzupełni</w:t>
      </w:r>
      <w:r w:rsidR="00990FE5" w:rsidRPr="000D0738">
        <w:rPr>
          <w:rFonts w:ascii="Verdana" w:hAnsi="Verdana"/>
          <w:color w:val="1A1A1A"/>
          <w:sz w:val="22"/>
          <w:szCs w:val="22"/>
          <w:u w:val="single"/>
        </w:rPr>
        <w:t>e</w:t>
      </w:r>
      <w:r w:rsidR="0033303E" w:rsidRPr="000D0738">
        <w:rPr>
          <w:rFonts w:ascii="Verdana" w:hAnsi="Verdana"/>
          <w:color w:val="1A1A1A"/>
          <w:sz w:val="22"/>
          <w:szCs w:val="22"/>
          <w:u w:val="single"/>
        </w:rPr>
        <w:t xml:space="preserve">nie projektu.   </w:t>
      </w:r>
    </w:p>
    <w:p w:rsidR="00D95CBE" w:rsidRPr="000D0738" w:rsidRDefault="00D95CBE" w:rsidP="000D0738">
      <w:pPr>
        <w:pStyle w:val="Akapitzlist"/>
        <w:autoSpaceDE w:val="0"/>
        <w:autoSpaceDN w:val="0"/>
        <w:adjustRightInd w:val="0"/>
        <w:spacing w:before="120" w:line="240" w:lineRule="auto"/>
        <w:ind w:left="0"/>
        <w:contextualSpacing w:val="0"/>
        <w:jc w:val="left"/>
        <w:rPr>
          <w:rFonts w:ascii="Verdana" w:hAnsi="Verdana"/>
          <w:sz w:val="22"/>
          <w:szCs w:val="22"/>
        </w:rPr>
      </w:pPr>
    </w:p>
    <w:p w:rsidR="004F09C3" w:rsidRPr="000D0738" w:rsidRDefault="004F09C3" w:rsidP="000D0738">
      <w:pPr>
        <w:pStyle w:val="Akapitzlist"/>
        <w:autoSpaceDE w:val="0"/>
        <w:autoSpaceDN w:val="0"/>
        <w:adjustRightInd w:val="0"/>
        <w:spacing w:before="120" w:line="240" w:lineRule="auto"/>
        <w:ind w:left="0"/>
        <w:contextualSpacing w:val="0"/>
        <w:jc w:val="left"/>
        <w:rPr>
          <w:rFonts w:ascii="Verdana" w:hAnsi="Verdana"/>
          <w:sz w:val="22"/>
          <w:szCs w:val="22"/>
        </w:rPr>
      </w:pPr>
      <w:r w:rsidRPr="000D0738">
        <w:rPr>
          <w:rFonts w:ascii="Verdana" w:hAnsi="Verdana"/>
          <w:sz w:val="22"/>
          <w:szCs w:val="22"/>
        </w:rPr>
        <w:t>Wskaźniki stosowane w ramach konkursu oraz ich planowane wartości do osiągnięcia przez I</w:t>
      </w:r>
      <w:r w:rsidR="00990FE5" w:rsidRPr="000D0738">
        <w:rPr>
          <w:rFonts w:ascii="Verdana" w:hAnsi="Verdana"/>
          <w:sz w:val="22"/>
          <w:szCs w:val="22"/>
        </w:rPr>
        <w:t>P</w:t>
      </w:r>
      <w:r w:rsidRPr="000D0738">
        <w:rPr>
          <w:rFonts w:ascii="Verdana" w:hAnsi="Verdana"/>
          <w:sz w:val="22"/>
          <w:szCs w:val="22"/>
        </w:rPr>
        <w:t xml:space="preserve"> WRPO 2014+:</w:t>
      </w:r>
    </w:p>
    <w:tbl>
      <w:tblPr>
        <w:tblStyle w:val="Tabela-Siatka"/>
        <w:tblW w:w="0" w:type="auto"/>
        <w:tblLook w:val="00A0" w:firstRow="1" w:lastRow="0" w:firstColumn="1" w:lastColumn="0" w:noHBand="0" w:noVBand="0"/>
        <w:tblCaption w:val="Wskaźniki rezultatu bezpośredniego"/>
      </w:tblPr>
      <w:tblGrid>
        <w:gridCol w:w="3324"/>
        <w:gridCol w:w="1710"/>
        <w:gridCol w:w="3402"/>
      </w:tblGrid>
      <w:tr w:rsidR="004F09C3" w:rsidRPr="000D0738" w:rsidTr="00AC345E">
        <w:trPr>
          <w:trHeight w:val="1023"/>
          <w:tblHeader/>
        </w:trPr>
        <w:tc>
          <w:tcPr>
            <w:tcW w:w="3324" w:type="dxa"/>
          </w:tcPr>
          <w:p w:rsidR="004F09C3" w:rsidRPr="000D0738" w:rsidRDefault="004F09C3" w:rsidP="000D0738">
            <w:pPr>
              <w:tabs>
                <w:tab w:val="left" w:pos="7480"/>
              </w:tabs>
              <w:autoSpaceDE w:val="0"/>
              <w:autoSpaceDN w:val="0"/>
              <w:adjustRightInd w:val="0"/>
              <w:spacing w:before="0" w:line="240" w:lineRule="auto"/>
              <w:jc w:val="left"/>
              <w:rPr>
                <w:rFonts w:ascii="Verdana" w:hAnsi="Verdana" w:cs="Times New Roman"/>
                <w:b/>
                <w:bCs/>
                <w:sz w:val="22"/>
              </w:rPr>
            </w:pPr>
            <w:r w:rsidRPr="000D0738">
              <w:rPr>
                <w:rFonts w:ascii="Verdana" w:hAnsi="Verdana" w:cs="Times New Roman"/>
                <w:b/>
                <w:bCs/>
                <w:sz w:val="22"/>
              </w:rPr>
              <w:t>Wskaźniki rezultatu bezpośredniego</w:t>
            </w:r>
          </w:p>
        </w:tc>
        <w:tc>
          <w:tcPr>
            <w:tcW w:w="1710" w:type="dxa"/>
          </w:tcPr>
          <w:p w:rsidR="004F09C3" w:rsidRPr="000D0738" w:rsidRDefault="004F09C3" w:rsidP="000D0738">
            <w:pPr>
              <w:tabs>
                <w:tab w:val="left" w:pos="7480"/>
              </w:tabs>
              <w:autoSpaceDE w:val="0"/>
              <w:autoSpaceDN w:val="0"/>
              <w:adjustRightInd w:val="0"/>
              <w:spacing w:before="0" w:line="240" w:lineRule="auto"/>
              <w:jc w:val="left"/>
              <w:rPr>
                <w:rFonts w:ascii="Verdana" w:hAnsi="Verdana" w:cs="Times New Roman"/>
                <w:b/>
                <w:bCs/>
                <w:sz w:val="22"/>
              </w:rPr>
            </w:pPr>
            <w:r w:rsidRPr="000D0738">
              <w:rPr>
                <w:rFonts w:ascii="Verdana" w:hAnsi="Verdana" w:cs="Times New Roman"/>
                <w:b/>
                <w:bCs/>
                <w:sz w:val="22"/>
              </w:rPr>
              <w:t>Jednostka miary</w:t>
            </w:r>
          </w:p>
        </w:tc>
        <w:tc>
          <w:tcPr>
            <w:tcW w:w="3402" w:type="dxa"/>
          </w:tcPr>
          <w:p w:rsidR="004F09C3" w:rsidRPr="000D0738" w:rsidRDefault="004F09C3" w:rsidP="000D0738">
            <w:pPr>
              <w:tabs>
                <w:tab w:val="left" w:pos="7480"/>
              </w:tabs>
              <w:autoSpaceDE w:val="0"/>
              <w:autoSpaceDN w:val="0"/>
              <w:adjustRightInd w:val="0"/>
              <w:spacing w:before="0" w:line="240" w:lineRule="auto"/>
              <w:jc w:val="left"/>
              <w:rPr>
                <w:rFonts w:ascii="Verdana" w:hAnsi="Verdana" w:cs="Times New Roman"/>
                <w:sz w:val="22"/>
              </w:rPr>
            </w:pPr>
            <w:r w:rsidRPr="000D0738">
              <w:rPr>
                <w:rFonts w:ascii="Verdana" w:hAnsi="Verdana" w:cs="Times New Roman"/>
                <w:b/>
                <w:bCs/>
                <w:sz w:val="22"/>
              </w:rPr>
              <w:t xml:space="preserve">Wartość wskaźnika planowana do osiągnięcia </w:t>
            </w:r>
            <w:r w:rsidR="003943B7" w:rsidRPr="000D0738">
              <w:rPr>
                <w:rFonts w:ascii="Verdana" w:hAnsi="Verdana" w:cs="Times New Roman"/>
                <w:b/>
                <w:bCs/>
                <w:sz w:val="22"/>
              </w:rPr>
              <w:br/>
            </w:r>
            <w:r w:rsidRPr="000D0738">
              <w:rPr>
                <w:rFonts w:ascii="Verdana" w:hAnsi="Verdana" w:cs="Times New Roman"/>
                <w:b/>
                <w:bCs/>
                <w:sz w:val="22"/>
              </w:rPr>
              <w:t>w ramach alokacji dostępnej dla Działania</w:t>
            </w:r>
            <w:r w:rsidR="00A4081F" w:rsidRPr="000D0738">
              <w:rPr>
                <w:rFonts w:ascii="Verdana" w:hAnsi="Verdana" w:cs="Times New Roman"/>
                <w:b/>
                <w:bCs/>
                <w:sz w:val="22"/>
              </w:rPr>
              <w:t xml:space="preserve"> 8.3/ Poddziałania 8.3.</w:t>
            </w:r>
            <w:r w:rsidR="00990FE5" w:rsidRPr="000D0738">
              <w:rPr>
                <w:rFonts w:ascii="Verdana" w:hAnsi="Verdana" w:cs="Times New Roman"/>
                <w:b/>
                <w:bCs/>
                <w:sz w:val="22"/>
              </w:rPr>
              <w:t>4</w:t>
            </w:r>
          </w:p>
        </w:tc>
      </w:tr>
      <w:tr w:rsidR="004F09C3" w:rsidRPr="000D0738" w:rsidTr="00AC345E">
        <w:tc>
          <w:tcPr>
            <w:tcW w:w="3324" w:type="dxa"/>
          </w:tcPr>
          <w:p w:rsidR="004F09C3" w:rsidRPr="000D0738" w:rsidRDefault="00A4081F" w:rsidP="000D0738">
            <w:pPr>
              <w:pStyle w:val="Default"/>
              <w:rPr>
                <w:rFonts w:ascii="Verdana" w:hAnsi="Verdana" w:cs="Times New Roman"/>
                <w:sz w:val="22"/>
                <w:szCs w:val="22"/>
              </w:rPr>
            </w:pPr>
            <w:r w:rsidRPr="000D0738">
              <w:rPr>
                <w:rFonts w:ascii="Verdana" w:hAnsi="Verdana" w:cs="Times New Roman"/>
                <w:sz w:val="22"/>
                <w:szCs w:val="22"/>
              </w:rPr>
              <w:t>Liczba nauczycieli kształcenia zawodowego oraz instruktorów praktycznej nauki zawodu, którzy uzyskali kwalifikacje lub nabyli kompetencje po opuszczeniu programu</w:t>
            </w:r>
          </w:p>
        </w:tc>
        <w:tc>
          <w:tcPr>
            <w:tcW w:w="1710" w:type="dxa"/>
          </w:tcPr>
          <w:p w:rsidR="004F09C3" w:rsidRPr="000D0738" w:rsidRDefault="00A4081F" w:rsidP="000D0738">
            <w:pPr>
              <w:pStyle w:val="Default"/>
              <w:rPr>
                <w:rFonts w:ascii="Verdana" w:hAnsi="Verdana" w:cs="Times New Roman"/>
                <w:sz w:val="22"/>
                <w:szCs w:val="22"/>
              </w:rPr>
            </w:pPr>
            <w:r w:rsidRPr="000D0738">
              <w:rPr>
                <w:rFonts w:ascii="Verdana" w:hAnsi="Verdana" w:cs="Times New Roman"/>
                <w:sz w:val="22"/>
                <w:szCs w:val="22"/>
              </w:rPr>
              <w:t>osoby</w:t>
            </w:r>
          </w:p>
        </w:tc>
        <w:tc>
          <w:tcPr>
            <w:tcW w:w="3402" w:type="dxa"/>
          </w:tcPr>
          <w:p w:rsidR="004F09C3" w:rsidRPr="000D0738" w:rsidRDefault="00A4081F" w:rsidP="000D0738">
            <w:pPr>
              <w:spacing w:before="0" w:line="240" w:lineRule="auto"/>
              <w:jc w:val="left"/>
              <w:rPr>
                <w:rFonts w:ascii="Verdana" w:hAnsi="Verdana" w:cs="Times New Roman"/>
                <w:sz w:val="22"/>
              </w:rPr>
            </w:pPr>
            <w:r w:rsidRPr="000D0738">
              <w:rPr>
                <w:rFonts w:ascii="Verdana" w:hAnsi="Verdana" w:cs="Times New Roman"/>
                <w:sz w:val="22"/>
              </w:rPr>
              <w:t>70,10%</w:t>
            </w:r>
          </w:p>
        </w:tc>
      </w:tr>
      <w:tr w:rsidR="004F09C3" w:rsidRPr="000D0738" w:rsidTr="00AC345E">
        <w:tc>
          <w:tcPr>
            <w:tcW w:w="3324" w:type="dxa"/>
          </w:tcPr>
          <w:p w:rsidR="004F09C3" w:rsidRPr="000D0738" w:rsidRDefault="00A4081F" w:rsidP="000D0738">
            <w:pPr>
              <w:pStyle w:val="Default"/>
              <w:rPr>
                <w:rFonts w:ascii="Verdana" w:hAnsi="Verdana" w:cs="Times New Roman"/>
                <w:sz w:val="22"/>
                <w:szCs w:val="22"/>
              </w:rPr>
            </w:pPr>
            <w:r w:rsidRPr="000D0738">
              <w:rPr>
                <w:rFonts w:ascii="Verdana" w:hAnsi="Verdana" w:cs="Times New Roman"/>
                <w:sz w:val="22"/>
                <w:szCs w:val="22"/>
              </w:rPr>
              <w:t>Liczba szkół i placówek kształcenia zawodowego wykorzystujących doposażenie zakupione dzięki EFS</w:t>
            </w:r>
          </w:p>
        </w:tc>
        <w:tc>
          <w:tcPr>
            <w:tcW w:w="1710" w:type="dxa"/>
          </w:tcPr>
          <w:p w:rsidR="004F09C3" w:rsidRPr="000D0738" w:rsidRDefault="00A4081F" w:rsidP="000D0738">
            <w:pPr>
              <w:pStyle w:val="Default"/>
              <w:rPr>
                <w:rFonts w:ascii="Verdana" w:hAnsi="Verdana" w:cs="Times New Roman"/>
                <w:sz w:val="22"/>
                <w:szCs w:val="22"/>
              </w:rPr>
            </w:pPr>
            <w:r w:rsidRPr="000D0738">
              <w:rPr>
                <w:rFonts w:ascii="Verdana" w:hAnsi="Verdana" w:cs="Times New Roman"/>
                <w:sz w:val="22"/>
                <w:szCs w:val="22"/>
              </w:rPr>
              <w:t>sztuki</w:t>
            </w:r>
          </w:p>
        </w:tc>
        <w:tc>
          <w:tcPr>
            <w:tcW w:w="3402" w:type="dxa"/>
          </w:tcPr>
          <w:p w:rsidR="004F09C3" w:rsidRPr="000D0738" w:rsidRDefault="00A4081F" w:rsidP="000D0738">
            <w:pPr>
              <w:spacing w:before="0" w:line="240" w:lineRule="auto"/>
              <w:jc w:val="left"/>
              <w:rPr>
                <w:rFonts w:ascii="Verdana" w:hAnsi="Verdana" w:cs="Times New Roman"/>
                <w:sz w:val="22"/>
              </w:rPr>
            </w:pPr>
            <w:r w:rsidRPr="000D0738">
              <w:rPr>
                <w:rFonts w:ascii="Verdana" w:hAnsi="Verdana" w:cs="Times New Roman"/>
                <w:sz w:val="22"/>
              </w:rPr>
              <w:t>100%</w:t>
            </w:r>
          </w:p>
        </w:tc>
      </w:tr>
    </w:tbl>
    <w:p w:rsidR="004F09C3" w:rsidRPr="000D0738" w:rsidRDefault="004F09C3" w:rsidP="000D0738">
      <w:pPr>
        <w:pStyle w:val="Akapitzlist"/>
        <w:tabs>
          <w:tab w:val="left" w:pos="7480"/>
        </w:tabs>
        <w:autoSpaceDE w:val="0"/>
        <w:autoSpaceDN w:val="0"/>
        <w:adjustRightInd w:val="0"/>
        <w:spacing w:before="0" w:line="240" w:lineRule="auto"/>
        <w:ind w:left="360"/>
        <w:jc w:val="left"/>
        <w:rPr>
          <w:rFonts w:ascii="Verdana" w:hAnsi="Verdana"/>
          <w:b/>
          <w:bCs/>
          <w:sz w:val="22"/>
          <w:szCs w:val="22"/>
        </w:rPr>
      </w:pPr>
    </w:p>
    <w:tbl>
      <w:tblPr>
        <w:tblStyle w:val="Tabela-Siatka"/>
        <w:tblW w:w="0" w:type="auto"/>
        <w:tblLook w:val="01E0" w:firstRow="1" w:lastRow="1" w:firstColumn="1" w:lastColumn="1" w:noHBand="0" w:noVBand="0"/>
        <w:tblCaption w:val="Wskaźniki produktu"/>
      </w:tblPr>
      <w:tblGrid>
        <w:gridCol w:w="3191"/>
        <w:gridCol w:w="1843"/>
        <w:gridCol w:w="3402"/>
      </w:tblGrid>
      <w:tr w:rsidR="004F09C3" w:rsidRPr="000D0738" w:rsidTr="00AC345E">
        <w:trPr>
          <w:tblHeader/>
        </w:trPr>
        <w:tc>
          <w:tcPr>
            <w:tcW w:w="3191" w:type="dxa"/>
          </w:tcPr>
          <w:p w:rsidR="004F09C3" w:rsidRPr="000D0738" w:rsidRDefault="004F09C3" w:rsidP="000D0738">
            <w:pPr>
              <w:tabs>
                <w:tab w:val="left" w:pos="7480"/>
              </w:tabs>
              <w:autoSpaceDE w:val="0"/>
              <w:autoSpaceDN w:val="0"/>
              <w:adjustRightInd w:val="0"/>
              <w:spacing w:before="0" w:line="240" w:lineRule="auto"/>
              <w:jc w:val="left"/>
              <w:rPr>
                <w:rFonts w:ascii="Verdana" w:hAnsi="Verdana" w:cs="Times New Roman"/>
                <w:b/>
                <w:bCs/>
                <w:sz w:val="22"/>
              </w:rPr>
            </w:pPr>
            <w:r w:rsidRPr="000D0738">
              <w:rPr>
                <w:rFonts w:ascii="Verdana" w:hAnsi="Verdana" w:cs="Times New Roman"/>
                <w:b/>
                <w:bCs/>
                <w:sz w:val="22"/>
              </w:rPr>
              <w:t>Wskaźniki produktu</w:t>
            </w:r>
          </w:p>
        </w:tc>
        <w:tc>
          <w:tcPr>
            <w:tcW w:w="1843" w:type="dxa"/>
          </w:tcPr>
          <w:p w:rsidR="004F09C3" w:rsidRPr="000D0738" w:rsidRDefault="004F09C3" w:rsidP="000D0738">
            <w:pPr>
              <w:tabs>
                <w:tab w:val="left" w:pos="7480"/>
              </w:tabs>
              <w:autoSpaceDE w:val="0"/>
              <w:autoSpaceDN w:val="0"/>
              <w:adjustRightInd w:val="0"/>
              <w:spacing w:before="0" w:line="240" w:lineRule="auto"/>
              <w:jc w:val="left"/>
              <w:rPr>
                <w:rFonts w:ascii="Verdana" w:hAnsi="Verdana" w:cs="Times New Roman"/>
                <w:b/>
                <w:bCs/>
                <w:sz w:val="22"/>
              </w:rPr>
            </w:pPr>
            <w:r w:rsidRPr="000D0738">
              <w:rPr>
                <w:rFonts w:ascii="Verdana" w:hAnsi="Verdana" w:cs="Times New Roman"/>
                <w:b/>
                <w:bCs/>
                <w:sz w:val="22"/>
              </w:rPr>
              <w:t>Jednostka miary</w:t>
            </w:r>
          </w:p>
        </w:tc>
        <w:tc>
          <w:tcPr>
            <w:tcW w:w="3402" w:type="dxa"/>
          </w:tcPr>
          <w:p w:rsidR="004F09C3" w:rsidRPr="000D0738" w:rsidRDefault="004F09C3" w:rsidP="000D0738">
            <w:pPr>
              <w:tabs>
                <w:tab w:val="left" w:pos="7480"/>
              </w:tabs>
              <w:autoSpaceDE w:val="0"/>
              <w:autoSpaceDN w:val="0"/>
              <w:adjustRightInd w:val="0"/>
              <w:spacing w:before="0" w:line="240" w:lineRule="auto"/>
              <w:jc w:val="left"/>
              <w:rPr>
                <w:rFonts w:ascii="Verdana" w:hAnsi="Verdana" w:cs="Times New Roman"/>
                <w:b/>
                <w:bCs/>
                <w:sz w:val="22"/>
              </w:rPr>
            </w:pPr>
            <w:r w:rsidRPr="000D0738">
              <w:rPr>
                <w:rFonts w:ascii="Verdana" w:hAnsi="Verdana" w:cs="Times New Roman"/>
                <w:b/>
                <w:bCs/>
                <w:sz w:val="22"/>
              </w:rPr>
              <w:t>Wartość wskaźnika planowana do osiągnięcia w ramach alokacji dostępn</w:t>
            </w:r>
            <w:r w:rsidR="00A4081F" w:rsidRPr="000D0738">
              <w:rPr>
                <w:rFonts w:ascii="Verdana" w:hAnsi="Verdana" w:cs="Times New Roman"/>
                <w:b/>
                <w:bCs/>
                <w:sz w:val="22"/>
              </w:rPr>
              <w:t>ej dla Działania 8.3/ Poddziałania 8.3.</w:t>
            </w:r>
            <w:r w:rsidR="00990FE5" w:rsidRPr="000D0738">
              <w:rPr>
                <w:rFonts w:ascii="Verdana" w:hAnsi="Verdana" w:cs="Times New Roman"/>
                <w:b/>
                <w:bCs/>
                <w:sz w:val="22"/>
              </w:rPr>
              <w:t>4</w:t>
            </w:r>
          </w:p>
        </w:tc>
      </w:tr>
      <w:tr w:rsidR="004F09C3" w:rsidRPr="000D0738" w:rsidTr="00AC345E">
        <w:trPr>
          <w:trHeight w:val="302"/>
        </w:trPr>
        <w:tc>
          <w:tcPr>
            <w:tcW w:w="3191" w:type="dxa"/>
          </w:tcPr>
          <w:p w:rsidR="004F09C3" w:rsidRPr="000D0738" w:rsidRDefault="00A24C10" w:rsidP="000D0738">
            <w:pPr>
              <w:pStyle w:val="Default"/>
              <w:rPr>
                <w:rFonts w:ascii="Verdana" w:hAnsi="Verdana" w:cs="Times New Roman"/>
                <w:sz w:val="22"/>
                <w:szCs w:val="22"/>
              </w:rPr>
            </w:pPr>
            <w:r w:rsidRPr="000D0738">
              <w:rPr>
                <w:rFonts w:ascii="Verdana" w:hAnsi="Verdana" w:cs="Times New Roman"/>
                <w:sz w:val="22"/>
                <w:szCs w:val="22"/>
              </w:rPr>
              <w:t>Liczba nauczycieli kształcenia zawodowego oraz instruktorów praktycznej nauki zawodu objętych wsparciem w programie</w:t>
            </w:r>
          </w:p>
        </w:tc>
        <w:tc>
          <w:tcPr>
            <w:tcW w:w="1843" w:type="dxa"/>
          </w:tcPr>
          <w:p w:rsidR="004F09C3" w:rsidRPr="000D0738" w:rsidRDefault="00A24C10" w:rsidP="000D0738">
            <w:pPr>
              <w:tabs>
                <w:tab w:val="left" w:pos="7480"/>
              </w:tabs>
              <w:autoSpaceDE w:val="0"/>
              <w:autoSpaceDN w:val="0"/>
              <w:adjustRightInd w:val="0"/>
              <w:spacing w:before="0" w:line="240" w:lineRule="auto"/>
              <w:jc w:val="left"/>
              <w:rPr>
                <w:rFonts w:ascii="Verdana" w:hAnsi="Verdana" w:cs="Times New Roman"/>
                <w:sz w:val="22"/>
              </w:rPr>
            </w:pPr>
            <w:r w:rsidRPr="000D0738">
              <w:rPr>
                <w:rFonts w:ascii="Verdana" w:hAnsi="Verdana" w:cs="Times New Roman"/>
                <w:sz w:val="22"/>
              </w:rPr>
              <w:t>osoby</w:t>
            </w:r>
          </w:p>
        </w:tc>
        <w:tc>
          <w:tcPr>
            <w:tcW w:w="3402" w:type="dxa"/>
          </w:tcPr>
          <w:p w:rsidR="004F09C3" w:rsidRPr="000D0738" w:rsidRDefault="00D551DF" w:rsidP="000D0738">
            <w:pPr>
              <w:tabs>
                <w:tab w:val="left" w:pos="7480"/>
              </w:tabs>
              <w:autoSpaceDE w:val="0"/>
              <w:autoSpaceDN w:val="0"/>
              <w:adjustRightInd w:val="0"/>
              <w:spacing w:before="0" w:line="240" w:lineRule="auto"/>
              <w:jc w:val="left"/>
              <w:rPr>
                <w:rFonts w:ascii="Verdana" w:hAnsi="Verdana" w:cs="Times New Roman"/>
                <w:bCs/>
                <w:sz w:val="22"/>
              </w:rPr>
            </w:pPr>
            <w:r w:rsidRPr="000D0738">
              <w:rPr>
                <w:rFonts w:ascii="Verdana" w:hAnsi="Verdana" w:cs="Times New Roman"/>
                <w:bCs/>
                <w:sz w:val="22"/>
              </w:rPr>
              <w:t>21</w:t>
            </w:r>
          </w:p>
        </w:tc>
      </w:tr>
      <w:tr w:rsidR="004F09C3" w:rsidRPr="000D0738" w:rsidTr="00AC345E">
        <w:tc>
          <w:tcPr>
            <w:tcW w:w="3191" w:type="dxa"/>
          </w:tcPr>
          <w:p w:rsidR="004F09C3" w:rsidRPr="000D0738" w:rsidRDefault="00A24C10" w:rsidP="000D0738">
            <w:pPr>
              <w:pStyle w:val="Default"/>
              <w:rPr>
                <w:rFonts w:ascii="Verdana" w:hAnsi="Verdana" w:cs="Times New Roman"/>
                <w:sz w:val="22"/>
                <w:szCs w:val="22"/>
              </w:rPr>
            </w:pPr>
            <w:r w:rsidRPr="000D0738">
              <w:rPr>
                <w:rFonts w:ascii="Verdana" w:hAnsi="Verdana" w:cs="Times New Roman"/>
                <w:sz w:val="22"/>
                <w:szCs w:val="22"/>
              </w:rPr>
              <w:t xml:space="preserve">Liczba uczniów szkół i placówek kształcenia </w:t>
            </w:r>
            <w:r w:rsidRPr="000D0738">
              <w:rPr>
                <w:rFonts w:ascii="Verdana" w:hAnsi="Verdana" w:cs="Times New Roman"/>
                <w:sz w:val="22"/>
                <w:szCs w:val="22"/>
              </w:rPr>
              <w:lastRenderedPageBreak/>
              <w:t>zawodowego uczestniczących w stażach i praktykach u pracodawcy</w:t>
            </w:r>
          </w:p>
        </w:tc>
        <w:tc>
          <w:tcPr>
            <w:tcW w:w="1843" w:type="dxa"/>
          </w:tcPr>
          <w:p w:rsidR="004F09C3" w:rsidRPr="000D0738" w:rsidRDefault="00A24C10" w:rsidP="000D0738">
            <w:pPr>
              <w:tabs>
                <w:tab w:val="left" w:pos="7480"/>
              </w:tabs>
              <w:autoSpaceDE w:val="0"/>
              <w:autoSpaceDN w:val="0"/>
              <w:adjustRightInd w:val="0"/>
              <w:spacing w:before="0" w:line="240" w:lineRule="auto"/>
              <w:jc w:val="left"/>
              <w:rPr>
                <w:rFonts w:ascii="Verdana" w:hAnsi="Verdana" w:cs="Times New Roman"/>
                <w:sz w:val="22"/>
              </w:rPr>
            </w:pPr>
            <w:r w:rsidRPr="000D0738">
              <w:rPr>
                <w:rFonts w:ascii="Verdana" w:hAnsi="Verdana" w:cs="Times New Roman"/>
                <w:sz w:val="22"/>
              </w:rPr>
              <w:lastRenderedPageBreak/>
              <w:t>osoby</w:t>
            </w:r>
          </w:p>
        </w:tc>
        <w:tc>
          <w:tcPr>
            <w:tcW w:w="3402" w:type="dxa"/>
          </w:tcPr>
          <w:p w:rsidR="004F09C3" w:rsidRPr="000D0738" w:rsidRDefault="00D551DF" w:rsidP="000D0738">
            <w:pPr>
              <w:tabs>
                <w:tab w:val="left" w:pos="7480"/>
              </w:tabs>
              <w:autoSpaceDE w:val="0"/>
              <w:autoSpaceDN w:val="0"/>
              <w:adjustRightInd w:val="0"/>
              <w:spacing w:before="0" w:line="240" w:lineRule="auto"/>
              <w:jc w:val="left"/>
              <w:rPr>
                <w:rFonts w:ascii="Verdana" w:hAnsi="Verdana" w:cs="Times New Roman"/>
                <w:bCs/>
                <w:sz w:val="22"/>
              </w:rPr>
            </w:pPr>
            <w:r w:rsidRPr="000D0738">
              <w:rPr>
                <w:rFonts w:ascii="Verdana" w:hAnsi="Verdana" w:cs="Times New Roman"/>
                <w:bCs/>
                <w:sz w:val="22"/>
              </w:rPr>
              <w:t>354</w:t>
            </w:r>
          </w:p>
        </w:tc>
      </w:tr>
      <w:tr w:rsidR="004F09C3" w:rsidRPr="000D0738" w:rsidTr="00AC345E">
        <w:tc>
          <w:tcPr>
            <w:tcW w:w="3191" w:type="dxa"/>
          </w:tcPr>
          <w:p w:rsidR="004F09C3" w:rsidRPr="000D0738" w:rsidRDefault="00A24C10" w:rsidP="000D0738">
            <w:pPr>
              <w:pStyle w:val="Default"/>
              <w:rPr>
                <w:rFonts w:ascii="Verdana" w:hAnsi="Verdana" w:cs="Times New Roman"/>
                <w:sz w:val="22"/>
                <w:szCs w:val="22"/>
              </w:rPr>
            </w:pPr>
            <w:r w:rsidRPr="000D0738">
              <w:rPr>
                <w:rFonts w:ascii="Verdana" w:hAnsi="Verdana" w:cs="Times New Roman"/>
                <w:sz w:val="22"/>
                <w:szCs w:val="22"/>
              </w:rPr>
              <w:t>Liczba szkół i placówek kształcenia zawodowego doposażonych w programie w sprzęt i materiały dydaktyczne niezbędne do realizacji kształcenia zawodowego</w:t>
            </w:r>
          </w:p>
        </w:tc>
        <w:tc>
          <w:tcPr>
            <w:tcW w:w="1843" w:type="dxa"/>
          </w:tcPr>
          <w:p w:rsidR="004F09C3" w:rsidRPr="000D0738" w:rsidRDefault="00A24C10" w:rsidP="000D0738">
            <w:pPr>
              <w:tabs>
                <w:tab w:val="left" w:pos="7480"/>
              </w:tabs>
              <w:autoSpaceDE w:val="0"/>
              <w:autoSpaceDN w:val="0"/>
              <w:adjustRightInd w:val="0"/>
              <w:spacing w:before="0" w:line="240" w:lineRule="auto"/>
              <w:jc w:val="left"/>
              <w:rPr>
                <w:rFonts w:ascii="Verdana" w:hAnsi="Verdana" w:cs="Times New Roman"/>
                <w:sz w:val="22"/>
              </w:rPr>
            </w:pPr>
            <w:r w:rsidRPr="000D0738">
              <w:rPr>
                <w:rFonts w:ascii="Verdana" w:hAnsi="Verdana" w:cs="Times New Roman"/>
                <w:sz w:val="22"/>
              </w:rPr>
              <w:t>sztuki</w:t>
            </w:r>
          </w:p>
        </w:tc>
        <w:tc>
          <w:tcPr>
            <w:tcW w:w="3402" w:type="dxa"/>
          </w:tcPr>
          <w:p w:rsidR="004F09C3" w:rsidRPr="000D0738" w:rsidRDefault="00D551DF" w:rsidP="000D0738">
            <w:pPr>
              <w:tabs>
                <w:tab w:val="left" w:pos="7480"/>
              </w:tabs>
              <w:autoSpaceDE w:val="0"/>
              <w:autoSpaceDN w:val="0"/>
              <w:adjustRightInd w:val="0"/>
              <w:spacing w:before="0" w:line="240" w:lineRule="auto"/>
              <w:jc w:val="left"/>
              <w:rPr>
                <w:rFonts w:ascii="Verdana" w:hAnsi="Verdana" w:cs="Times New Roman"/>
                <w:bCs/>
                <w:sz w:val="22"/>
              </w:rPr>
            </w:pPr>
            <w:r w:rsidRPr="000D0738">
              <w:rPr>
                <w:rFonts w:ascii="Verdana" w:hAnsi="Verdana" w:cs="Times New Roman"/>
                <w:bCs/>
                <w:sz w:val="22"/>
              </w:rPr>
              <w:t>9</w:t>
            </w:r>
          </w:p>
        </w:tc>
      </w:tr>
    </w:tbl>
    <w:p w:rsidR="004F09C3" w:rsidRPr="000D0738" w:rsidRDefault="004F09C3" w:rsidP="000D0738">
      <w:pPr>
        <w:pStyle w:val="Akapitzlist"/>
        <w:tabs>
          <w:tab w:val="left" w:pos="7480"/>
        </w:tabs>
        <w:autoSpaceDE w:val="0"/>
        <w:autoSpaceDN w:val="0"/>
        <w:adjustRightInd w:val="0"/>
        <w:spacing w:line="240" w:lineRule="auto"/>
        <w:ind w:left="0"/>
        <w:jc w:val="left"/>
        <w:rPr>
          <w:rFonts w:ascii="Verdana" w:hAnsi="Verdana"/>
          <w:b/>
          <w:bCs/>
          <w:sz w:val="22"/>
          <w:szCs w:val="22"/>
        </w:rPr>
      </w:pPr>
    </w:p>
    <w:p w:rsidR="00BC0758" w:rsidRPr="000D0738" w:rsidRDefault="004F09C3" w:rsidP="000D0738">
      <w:pPr>
        <w:numPr>
          <w:ilvl w:val="2"/>
          <w:numId w:val="1"/>
        </w:numPr>
        <w:autoSpaceDE w:val="0"/>
        <w:autoSpaceDN w:val="0"/>
        <w:adjustRightInd w:val="0"/>
        <w:spacing w:before="120" w:line="240" w:lineRule="auto"/>
        <w:jc w:val="left"/>
        <w:rPr>
          <w:rFonts w:ascii="Verdana" w:hAnsi="Verdana" w:cs="Times New Roman"/>
          <w:bCs/>
          <w:sz w:val="22"/>
        </w:rPr>
      </w:pPr>
      <w:r w:rsidRPr="000D0738">
        <w:rPr>
          <w:rFonts w:ascii="Verdana" w:hAnsi="Verdana" w:cs="Times New Roman"/>
          <w:bCs/>
          <w:sz w:val="22"/>
        </w:rPr>
        <w:t xml:space="preserve">Wnioskodawca ma obowiązek wybrania z listy wskaźników rezultatu bezpośredniego oraz wskaźników produktu, stanowiącej załącznik nr </w:t>
      </w:r>
      <w:r w:rsidRPr="00806423">
        <w:rPr>
          <w:rFonts w:ascii="Verdana" w:hAnsi="Verdana" w:cs="Times New Roman"/>
          <w:bCs/>
          <w:sz w:val="22"/>
        </w:rPr>
        <w:t>8.1</w:t>
      </w:r>
      <w:r w:rsidRPr="000D0738">
        <w:rPr>
          <w:rFonts w:ascii="Verdana" w:hAnsi="Verdana" w:cs="Times New Roman"/>
          <w:bCs/>
          <w:sz w:val="22"/>
        </w:rPr>
        <w:t xml:space="preserve"> do Regulaminu konkursu, wszystkich wskaźników adekwatnych do planowanych działań w pr</w:t>
      </w:r>
      <w:r w:rsidR="007B6D5F" w:rsidRPr="000D0738">
        <w:rPr>
          <w:rFonts w:ascii="Verdana" w:hAnsi="Verdana" w:cs="Times New Roman"/>
          <w:bCs/>
          <w:sz w:val="22"/>
        </w:rPr>
        <w:t xml:space="preserve">ojekcie oraz monitorowania ich </w:t>
      </w:r>
      <w:r w:rsidRPr="000D0738">
        <w:rPr>
          <w:rFonts w:ascii="Verdana" w:hAnsi="Verdana" w:cs="Times New Roman"/>
          <w:bCs/>
          <w:sz w:val="22"/>
        </w:rPr>
        <w:t xml:space="preserve">w trakcie realizacji projektu. Jednocześnie Wnioskodawca ma obowiązek wybrania przynajmniej jednego wskaźnika </w:t>
      </w:r>
      <w:r w:rsidRPr="000D0738">
        <w:rPr>
          <w:rFonts w:ascii="Verdana" w:hAnsi="Verdana" w:cs="Times New Roman"/>
          <w:sz w:val="22"/>
        </w:rPr>
        <w:t>kluczowego</w:t>
      </w:r>
      <w:r w:rsidRPr="000D0738">
        <w:rPr>
          <w:rFonts w:ascii="Verdana" w:hAnsi="Verdana" w:cs="Times New Roman"/>
          <w:bCs/>
          <w:sz w:val="22"/>
        </w:rPr>
        <w:t xml:space="preserve">, </w:t>
      </w:r>
      <w:r w:rsidRPr="000D0738">
        <w:rPr>
          <w:rFonts w:ascii="Verdana" w:hAnsi="Verdana" w:cs="Times New Roman"/>
          <w:sz w:val="22"/>
        </w:rPr>
        <w:t xml:space="preserve">który został </w:t>
      </w:r>
      <w:r w:rsidR="00464F01" w:rsidRPr="000D0738">
        <w:rPr>
          <w:rFonts w:ascii="Verdana" w:hAnsi="Verdana" w:cs="Times New Roman"/>
          <w:sz w:val="22"/>
        </w:rPr>
        <w:t xml:space="preserve">uwzględniony we Wspólnej Liście </w:t>
      </w:r>
      <w:r w:rsidRPr="000D0738">
        <w:rPr>
          <w:rFonts w:ascii="Verdana" w:hAnsi="Verdana" w:cs="Times New Roman"/>
          <w:sz w:val="22"/>
        </w:rPr>
        <w:t xml:space="preserve">Wskaźników Kluczowych (WLWK) - stanowiącej załącznik nr 2 do </w:t>
      </w:r>
      <w:r w:rsidRPr="000D0738">
        <w:rPr>
          <w:rFonts w:ascii="Verdana" w:hAnsi="Verdana" w:cs="Times New Roman"/>
          <w:i/>
          <w:sz w:val="22"/>
        </w:rPr>
        <w:t xml:space="preserve">Wytycznych </w:t>
      </w:r>
      <w:r w:rsidR="00464F01" w:rsidRPr="000D0738">
        <w:rPr>
          <w:rFonts w:ascii="Verdana" w:hAnsi="Verdana" w:cs="Times New Roman"/>
          <w:i/>
          <w:sz w:val="22"/>
        </w:rPr>
        <w:br/>
      </w:r>
      <w:r w:rsidRPr="000D0738">
        <w:rPr>
          <w:rFonts w:ascii="Verdana" w:hAnsi="Verdana" w:cs="Times New Roman"/>
          <w:i/>
          <w:sz w:val="22"/>
        </w:rPr>
        <w:t xml:space="preserve">w zakresie monitorowania postępu rzeczowego realizacji programów operacyjnych na lata 2014-2020. </w:t>
      </w:r>
      <w:r w:rsidRPr="000D0738">
        <w:rPr>
          <w:rFonts w:ascii="Verdana" w:hAnsi="Verdana" w:cs="Times New Roman"/>
          <w:sz w:val="22"/>
        </w:rPr>
        <w:t xml:space="preserve">Wskaźniki kluczowe możliwe do zastosowania w ramach danego konkursu zostały wskazane w załączniku nr </w:t>
      </w:r>
      <w:r w:rsidRPr="00806423">
        <w:rPr>
          <w:rFonts w:ascii="Verdana" w:hAnsi="Verdana" w:cs="Times New Roman"/>
          <w:sz w:val="22"/>
        </w:rPr>
        <w:t>8.1</w:t>
      </w:r>
      <w:r w:rsidR="009E41BD" w:rsidRPr="000D0738">
        <w:rPr>
          <w:rFonts w:ascii="Verdana" w:hAnsi="Verdana" w:cs="Times New Roman"/>
          <w:sz w:val="22"/>
        </w:rPr>
        <w:t xml:space="preserve"> do Regulaminu konkursu.</w:t>
      </w:r>
    </w:p>
    <w:p w:rsidR="008D41E5" w:rsidRPr="000D0738" w:rsidRDefault="004F09C3" w:rsidP="000D0738">
      <w:pPr>
        <w:numPr>
          <w:ilvl w:val="2"/>
          <w:numId w:val="1"/>
        </w:numPr>
        <w:autoSpaceDE w:val="0"/>
        <w:autoSpaceDN w:val="0"/>
        <w:adjustRightInd w:val="0"/>
        <w:spacing w:before="120" w:line="240" w:lineRule="auto"/>
        <w:jc w:val="left"/>
        <w:rPr>
          <w:rFonts w:ascii="Verdana" w:hAnsi="Verdana" w:cs="Times New Roman"/>
          <w:bCs/>
          <w:sz w:val="22"/>
        </w:rPr>
      </w:pPr>
      <w:r w:rsidRPr="000D0738">
        <w:rPr>
          <w:rFonts w:ascii="Verdana" w:hAnsi="Verdana" w:cs="Times New Roman"/>
          <w:bCs/>
          <w:sz w:val="22"/>
        </w:rPr>
        <w:t>Dodatkowo, w celu monitorowania stanu wdrażania Europejskiego Funduszu Społecznego w ramach WRPO 2014+, Wnioskodawca w</w:t>
      </w:r>
      <w:r w:rsidR="00C06E5E" w:rsidRPr="000D0738">
        <w:rPr>
          <w:rFonts w:ascii="Verdana" w:hAnsi="Verdana" w:cs="Times New Roman"/>
          <w:bCs/>
          <w:sz w:val="22"/>
        </w:rPr>
        <w:t xml:space="preserve"> projekcie opisanym w</w:t>
      </w:r>
      <w:r w:rsidRPr="000D0738">
        <w:rPr>
          <w:rFonts w:ascii="Verdana" w:hAnsi="Verdana" w:cs="Times New Roman"/>
          <w:bCs/>
          <w:sz w:val="22"/>
        </w:rPr>
        <w:t>e wniosku</w:t>
      </w:r>
      <w:r w:rsidR="007F15AB" w:rsidRPr="000D0738">
        <w:rPr>
          <w:rFonts w:ascii="Verdana" w:hAnsi="Verdana" w:cs="Times New Roman"/>
          <w:bCs/>
          <w:sz w:val="22"/>
        </w:rPr>
        <w:t xml:space="preserve"> </w:t>
      </w:r>
      <w:r w:rsidR="00C06E5E" w:rsidRPr="000D0738">
        <w:rPr>
          <w:rFonts w:ascii="Verdana" w:hAnsi="Verdana" w:cs="Times New Roman"/>
          <w:bCs/>
          <w:sz w:val="22"/>
        </w:rPr>
        <w:t xml:space="preserve">o </w:t>
      </w:r>
      <w:r w:rsidRPr="000D0738">
        <w:rPr>
          <w:rFonts w:ascii="Verdana" w:hAnsi="Verdana" w:cs="Times New Roman"/>
          <w:bCs/>
          <w:sz w:val="22"/>
        </w:rPr>
        <w:t xml:space="preserve">dofinansowanie powinien wybrać adekwatny do zaplanowanego wsparcia typ projektu. </w:t>
      </w:r>
      <w:r w:rsidRPr="000D0738">
        <w:rPr>
          <w:rFonts w:ascii="Verdana" w:hAnsi="Verdana" w:cs="Times New Roman"/>
          <w:b/>
          <w:bCs/>
          <w:sz w:val="22"/>
        </w:rPr>
        <w:t>Należy wybrać wszystkie adekwatne do realizo</w:t>
      </w:r>
      <w:r w:rsidR="00687BC1" w:rsidRPr="000D0738">
        <w:rPr>
          <w:rFonts w:ascii="Verdana" w:hAnsi="Verdana" w:cs="Times New Roman"/>
          <w:b/>
          <w:bCs/>
          <w:sz w:val="22"/>
        </w:rPr>
        <w:t>wanych działań typy projektów</w:t>
      </w:r>
      <w:r w:rsidR="00687BC1" w:rsidRPr="000D0738">
        <w:rPr>
          <w:rFonts w:ascii="Verdana" w:hAnsi="Verdana" w:cs="Times New Roman"/>
          <w:bCs/>
          <w:sz w:val="22"/>
        </w:rPr>
        <w:t xml:space="preserve">. </w:t>
      </w:r>
      <w:r w:rsidRPr="000D0738">
        <w:rPr>
          <w:rFonts w:ascii="Verdana" w:hAnsi="Verdana" w:cs="Times New Roman"/>
          <w:bCs/>
          <w:sz w:val="22"/>
        </w:rPr>
        <w:t xml:space="preserve">Wykaz typów projektów stanowi załącznik nr </w:t>
      </w:r>
      <w:r w:rsidRPr="00806423">
        <w:rPr>
          <w:rFonts w:ascii="Verdana" w:hAnsi="Verdana" w:cs="Times New Roman"/>
          <w:bCs/>
          <w:sz w:val="22"/>
        </w:rPr>
        <w:t>8.2</w:t>
      </w:r>
      <w:r w:rsidRPr="000D0738">
        <w:rPr>
          <w:rFonts w:ascii="Verdana" w:hAnsi="Verdana" w:cs="Times New Roman"/>
          <w:bCs/>
          <w:sz w:val="22"/>
        </w:rPr>
        <w:t xml:space="preserve"> do Regulaminu konkursu.</w:t>
      </w:r>
    </w:p>
    <w:p w:rsidR="007B6D5F" w:rsidRDefault="007B6D5F" w:rsidP="000D0738">
      <w:pPr>
        <w:tabs>
          <w:tab w:val="left" w:pos="7480"/>
        </w:tabs>
        <w:autoSpaceDE w:val="0"/>
        <w:autoSpaceDN w:val="0"/>
        <w:adjustRightInd w:val="0"/>
        <w:spacing w:before="120" w:line="240" w:lineRule="auto"/>
        <w:jc w:val="left"/>
        <w:rPr>
          <w:rFonts w:ascii="Verdana" w:hAnsi="Verdana" w:cs="Times New Roman"/>
          <w:bCs/>
          <w:sz w:val="22"/>
        </w:rPr>
      </w:pPr>
      <w:r w:rsidRPr="000D0738">
        <w:rPr>
          <w:rFonts w:ascii="Verdana" w:hAnsi="Verdana" w:cs="Times New Roman"/>
          <w:bCs/>
          <w:sz w:val="22"/>
        </w:rPr>
        <w:t xml:space="preserve">W ramach konkursu </w:t>
      </w:r>
      <w:r w:rsidRPr="000D0738">
        <w:rPr>
          <w:rFonts w:ascii="Verdana" w:hAnsi="Verdana" w:cs="Times New Roman"/>
          <w:bCs/>
          <w:iCs/>
          <w:sz w:val="22"/>
        </w:rPr>
        <w:t>istnieje możliwość</w:t>
      </w:r>
      <w:r w:rsidRPr="000D0738">
        <w:rPr>
          <w:rFonts w:ascii="Verdana" w:hAnsi="Verdana" w:cs="Times New Roman"/>
          <w:bCs/>
          <w:sz w:val="22"/>
        </w:rPr>
        <w:t xml:space="preserve"> realizacji projektów zawierających elementy pomocy publicznej/pomocy de </w:t>
      </w:r>
      <w:proofErr w:type="spellStart"/>
      <w:r w:rsidRPr="000D0738">
        <w:rPr>
          <w:rFonts w:ascii="Verdana" w:hAnsi="Verdana" w:cs="Times New Roman"/>
          <w:bCs/>
          <w:sz w:val="22"/>
        </w:rPr>
        <w:t>minimis</w:t>
      </w:r>
      <w:proofErr w:type="spellEnd"/>
      <w:r w:rsidRPr="000D0738">
        <w:rPr>
          <w:rFonts w:ascii="Verdana" w:hAnsi="Verdana" w:cs="Times New Roman"/>
          <w:bCs/>
          <w:sz w:val="22"/>
        </w:rPr>
        <w:t xml:space="preserve">. </w:t>
      </w:r>
    </w:p>
    <w:p w:rsidR="00F93A03" w:rsidRPr="000D0738" w:rsidRDefault="00F93A03" w:rsidP="000D0738">
      <w:pPr>
        <w:tabs>
          <w:tab w:val="left" w:pos="7480"/>
        </w:tabs>
        <w:autoSpaceDE w:val="0"/>
        <w:autoSpaceDN w:val="0"/>
        <w:adjustRightInd w:val="0"/>
        <w:spacing w:before="120" w:line="240" w:lineRule="auto"/>
        <w:jc w:val="left"/>
        <w:rPr>
          <w:rFonts w:ascii="Verdana" w:hAnsi="Verdana" w:cs="Times New Roman"/>
          <w:bCs/>
          <w:i/>
          <w:sz w:val="22"/>
        </w:rPr>
      </w:pPr>
    </w:p>
    <w:p w:rsidR="007B6D5F" w:rsidRPr="001E7230" w:rsidRDefault="007B6D5F" w:rsidP="000D0738">
      <w:pPr>
        <w:pStyle w:val="Nagwek2"/>
        <w:numPr>
          <w:ilvl w:val="1"/>
          <w:numId w:val="1"/>
        </w:numPr>
        <w:spacing w:line="240" w:lineRule="auto"/>
        <w:ind w:left="0" w:firstLine="0"/>
        <w:jc w:val="left"/>
        <w:rPr>
          <w:rFonts w:ascii="Verdana" w:hAnsi="Verdana"/>
          <w:i/>
          <w:szCs w:val="22"/>
        </w:rPr>
      </w:pPr>
      <w:bookmarkStart w:id="3" w:name="_Toc370572"/>
      <w:r w:rsidRPr="001E7230">
        <w:rPr>
          <w:rFonts w:ascii="Verdana" w:hAnsi="Verdana"/>
          <w:i/>
          <w:szCs w:val="22"/>
        </w:rPr>
        <w:t>Podstawa prawna i dokumenty programowe</w:t>
      </w:r>
      <w:bookmarkEnd w:id="3"/>
    </w:p>
    <w:p w:rsidR="007B6D5F" w:rsidRPr="000D0738" w:rsidRDefault="007B6D5F" w:rsidP="000D0738">
      <w:pPr>
        <w:pStyle w:val="Akapitzlist"/>
        <w:numPr>
          <w:ilvl w:val="2"/>
          <w:numId w:val="1"/>
        </w:numPr>
        <w:autoSpaceDE w:val="0"/>
        <w:autoSpaceDN w:val="0"/>
        <w:adjustRightInd w:val="0"/>
        <w:spacing w:before="120" w:line="240" w:lineRule="auto"/>
        <w:contextualSpacing w:val="0"/>
        <w:jc w:val="left"/>
        <w:rPr>
          <w:rFonts w:ascii="Verdana" w:hAnsi="Verdana"/>
          <w:bCs/>
          <w:sz w:val="22"/>
          <w:szCs w:val="22"/>
        </w:rPr>
      </w:pPr>
      <w:r w:rsidRPr="000D0738">
        <w:rPr>
          <w:rFonts w:ascii="Verdana" w:hAnsi="Verdana"/>
          <w:sz w:val="22"/>
          <w:szCs w:val="22"/>
        </w:rPr>
        <w:t>Konkurs jest organizowany w o</w:t>
      </w:r>
      <w:r w:rsidR="00653E19" w:rsidRPr="000D0738">
        <w:rPr>
          <w:rFonts w:ascii="Verdana" w:hAnsi="Verdana"/>
          <w:sz w:val="22"/>
          <w:szCs w:val="22"/>
        </w:rPr>
        <w:t>parciu o następujące dokumenty:</w:t>
      </w:r>
    </w:p>
    <w:p w:rsidR="007B6D5F" w:rsidRPr="000D0738" w:rsidRDefault="007B6D5F" w:rsidP="000D0738">
      <w:pPr>
        <w:pStyle w:val="Akapitzlist"/>
        <w:numPr>
          <w:ilvl w:val="0"/>
          <w:numId w:val="3"/>
        </w:numPr>
        <w:autoSpaceDE w:val="0"/>
        <w:autoSpaceDN w:val="0"/>
        <w:adjustRightInd w:val="0"/>
        <w:spacing w:before="120" w:line="240" w:lineRule="auto"/>
        <w:ind w:left="641" w:hanging="357"/>
        <w:contextualSpacing w:val="0"/>
        <w:jc w:val="left"/>
        <w:rPr>
          <w:rFonts w:ascii="Verdana" w:hAnsi="Verdana"/>
          <w:bCs/>
          <w:sz w:val="22"/>
          <w:szCs w:val="22"/>
        </w:rPr>
      </w:pPr>
      <w:r w:rsidRPr="000D0738">
        <w:rPr>
          <w:rFonts w:ascii="Verdana" w:hAnsi="Verdana"/>
          <w:sz w:val="22"/>
          <w:szCs w:val="22"/>
        </w:rPr>
        <w:t xml:space="preserve">rozporządzenie Parlamentu Europejskiego i Rady (UE) Nr 1301/2013 z dnia 17 grudnia 2013 r. w sprawie Europejskiego Funduszu Rozwoju Regionalnego i przepisów szczególnych dotyczących celu „Inwestycje na </w:t>
      </w:r>
      <w:r w:rsidRPr="000D0738">
        <w:rPr>
          <w:rFonts w:ascii="Verdana" w:hAnsi="Verdana"/>
          <w:sz w:val="22"/>
          <w:szCs w:val="22"/>
        </w:rPr>
        <w:lastRenderedPageBreak/>
        <w:t>rzecz wzrostu i zatrudnienia” oraz</w:t>
      </w:r>
      <w:r w:rsidR="005F579C" w:rsidRPr="000D0738">
        <w:rPr>
          <w:rFonts w:ascii="Verdana" w:hAnsi="Verdana"/>
          <w:sz w:val="22"/>
          <w:szCs w:val="22"/>
        </w:rPr>
        <w:t xml:space="preserve"> </w:t>
      </w:r>
      <w:r w:rsidRPr="000D0738">
        <w:rPr>
          <w:rFonts w:ascii="Verdana" w:hAnsi="Verdana"/>
          <w:sz w:val="22"/>
          <w:szCs w:val="22"/>
        </w:rPr>
        <w:t>w sprawie uchylenia rozporządzenia (WE) n</w:t>
      </w:r>
      <w:r w:rsidR="00593616" w:rsidRPr="000D0738">
        <w:rPr>
          <w:rFonts w:ascii="Verdana" w:hAnsi="Verdana"/>
          <w:sz w:val="22"/>
          <w:szCs w:val="22"/>
        </w:rPr>
        <w:t>r 1080/2006 (Dz. Urz. UE L 347</w:t>
      </w:r>
      <w:r w:rsidR="005F579C" w:rsidRPr="000D0738">
        <w:rPr>
          <w:rFonts w:ascii="Verdana" w:hAnsi="Verdana"/>
          <w:sz w:val="22"/>
          <w:szCs w:val="22"/>
        </w:rPr>
        <w:t xml:space="preserve"> </w:t>
      </w:r>
      <w:r w:rsidRPr="000D0738">
        <w:rPr>
          <w:rFonts w:ascii="Verdana" w:hAnsi="Verdana"/>
          <w:sz w:val="22"/>
          <w:szCs w:val="22"/>
        </w:rPr>
        <w:t>z 20.12.2013, str. 289);</w:t>
      </w:r>
    </w:p>
    <w:p w:rsidR="007B6D5F" w:rsidRPr="000D0738" w:rsidRDefault="007B6D5F" w:rsidP="000D0738">
      <w:pPr>
        <w:pStyle w:val="Akapitzlist"/>
        <w:numPr>
          <w:ilvl w:val="0"/>
          <w:numId w:val="3"/>
        </w:numPr>
        <w:autoSpaceDE w:val="0"/>
        <w:autoSpaceDN w:val="0"/>
        <w:adjustRightInd w:val="0"/>
        <w:spacing w:before="120" w:line="240" w:lineRule="auto"/>
        <w:ind w:left="641" w:hanging="357"/>
        <w:contextualSpacing w:val="0"/>
        <w:jc w:val="left"/>
        <w:rPr>
          <w:rFonts w:ascii="Verdana" w:hAnsi="Verdana"/>
          <w:bCs/>
          <w:sz w:val="22"/>
          <w:szCs w:val="22"/>
        </w:rPr>
      </w:pPr>
      <w:r w:rsidRPr="000D0738">
        <w:rPr>
          <w:rFonts w:ascii="Verdana" w:hAnsi="Verdana"/>
          <w:sz w:val="22"/>
          <w:szCs w:val="22"/>
        </w:rPr>
        <w:t>rozporządzenie Parlamentu Europejskiego i Rady (UE) Nr 1303/2013 z dnia 17 grudnia 2013 r. ustanawia</w:t>
      </w:r>
      <w:r w:rsidR="00DC3ED5" w:rsidRPr="000D0738">
        <w:rPr>
          <w:rFonts w:ascii="Verdana" w:hAnsi="Verdana"/>
          <w:sz w:val="22"/>
          <w:szCs w:val="22"/>
        </w:rPr>
        <w:t xml:space="preserve">jące wspólne przepisy dotyczące </w:t>
      </w:r>
      <w:r w:rsidRPr="000D0738">
        <w:rPr>
          <w:rFonts w:ascii="Verdana" w:hAnsi="Verdana"/>
          <w:sz w:val="22"/>
          <w:szCs w:val="22"/>
        </w:rPr>
        <w:t xml:space="preserve">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w:t>
      </w:r>
      <w:r w:rsidR="006B0CBA" w:rsidRPr="000D0738">
        <w:rPr>
          <w:rFonts w:ascii="Verdana" w:hAnsi="Verdana"/>
          <w:sz w:val="22"/>
          <w:szCs w:val="22"/>
        </w:rPr>
        <w:br/>
      </w:r>
      <w:r w:rsidRPr="000D0738">
        <w:rPr>
          <w:rFonts w:ascii="Verdana" w:hAnsi="Verdana"/>
          <w:sz w:val="22"/>
          <w:szCs w:val="22"/>
        </w:rPr>
        <w:t xml:space="preserve">z 20.12.2013, str. 320, z </w:t>
      </w:r>
      <w:proofErr w:type="spellStart"/>
      <w:r w:rsidRPr="000D0738">
        <w:rPr>
          <w:rFonts w:ascii="Verdana" w:hAnsi="Verdana"/>
          <w:sz w:val="22"/>
          <w:szCs w:val="22"/>
        </w:rPr>
        <w:t>późn</w:t>
      </w:r>
      <w:proofErr w:type="spellEnd"/>
      <w:r w:rsidRPr="000D0738">
        <w:rPr>
          <w:rFonts w:ascii="Verdana" w:hAnsi="Verdana"/>
          <w:sz w:val="22"/>
          <w:szCs w:val="22"/>
        </w:rPr>
        <w:t>. zm.);</w:t>
      </w:r>
    </w:p>
    <w:p w:rsidR="007B6D5F" w:rsidRPr="000D0738" w:rsidRDefault="007B6D5F" w:rsidP="000D0738">
      <w:pPr>
        <w:pStyle w:val="Akapitzlist"/>
        <w:numPr>
          <w:ilvl w:val="0"/>
          <w:numId w:val="3"/>
        </w:numPr>
        <w:autoSpaceDE w:val="0"/>
        <w:autoSpaceDN w:val="0"/>
        <w:adjustRightInd w:val="0"/>
        <w:spacing w:before="120" w:line="240" w:lineRule="auto"/>
        <w:ind w:left="641" w:hanging="357"/>
        <w:contextualSpacing w:val="0"/>
        <w:jc w:val="left"/>
        <w:rPr>
          <w:rFonts w:ascii="Verdana" w:hAnsi="Verdana"/>
          <w:bCs/>
          <w:sz w:val="22"/>
          <w:szCs w:val="22"/>
        </w:rPr>
      </w:pPr>
      <w:r w:rsidRPr="000D0738">
        <w:rPr>
          <w:rFonts w:ascii="Verdana" w:hAnsi="Verdana"/>
          <w:sz w:val="22"/>
          <w:szCs w:val="22"/>
        </w:rPr>
        <w:t xml:space="preserve">rozporządzenie Parlamentu Europejskiego i Rady (UE) nr 1304/2013 z dnia 17 grudnia 2013 r. w sprawie Europejskiego Funduszu Społecznego </w:t>
      </w:r>
      <w:r w:rsidR="00CF78D3" w:rsidRPr="000D0738">
        <w:rPr>
          <w:rFonts w:ascii="Verdana" w:hAnsi="Verdana"/>
          <w:sz w:val="22"/>
          <w:szCs w:val="22"/>
        </w:rPr>
        <w:br/>
      </w:r>
      <w:r w:rsidRPr="000D0738">
        <w:rPr>
          <w:rFonts w:ascii="Verdana" w:hAnsi="Verdana"/>
          <w:sz w:val="22"/>
          <w:szCs w:val="22"/>
        </w:rPr>
        <w:t xml:space="preserve">i uchylające rozporządzenie Rady (WE) nr 1081/2006 (Dz. Urz. UE L 347 </w:t>
      </w:r>
      <w:r w:rsidR="0039050D" w:rsidRPr="000D0738">
        <w:rPr>
          <w:rFonts w:ascii="Verdana" w:hAnsi="Verdana"/>
          <w:sz w:val="22"/>
          <w:szCs w:val="22"/>
        </w:rPr>
        <w:br/>
      </w:r>
      <w:r w:rsidRPr="000D0738">
        <w:rPr>
          <w:rFonts w:ascii="Verdana" w:hAnsi="Verdana"/>
          <w:sz w:val="22"/>
          <w:szCs w:val="22"/>
        </w:rPr>
        <w:t>z 20.12.2013, str</w:t>
      </w:r>
      <w:r w:rsidR="008B6F01" w:rsidRPr="000D0738">
        <w:rPr>
          <w:rFonts w:ascii="Verdana" w:hAnsi="Verdana"/>
          <w:sz w:val="22"/>
          <w:szCs w:val="22"/>
        </w:rPr>
        <w:t>.</w:t>
      </w:r>
      <w:r w:rsidR="005A3092" w:rsidRPr="000D0738">
        <w:rPr>
          <w:rFonts w:ascii="Verdana" w:hAnsi="Verdana"/>
          <w:sz w:val="22"/>
          <w:szCs w:val="22"/>
        </w:rPr>
        <w:t xml:space="preserve"> 470,</w:t>
      </w:r>
      <w:r w:rsidRPr="000D0738">
        <w:rPr>
          <w:rFonts w:ascii="Verdana" w:hAnsi="Verdana"/>
          <w:sz w:val="22"/>
          <w:szCs w:val="22"/>
        </w:rPr>
        <w:t xml:space="preserve"> z </w:t>
      </w:r>
      <w:proofErr w:type="spellStart"/>
      <w:r w:rsidRPr="000D0738">
        <w:rPr>
          <w:rFonts w:ascii="Verdana" w:hAnsi="Verdana"/>
          <w:sz w:val="22"/>
          <w:szCs w:val="22"/>
        </w:rPr>
        <w:t>późn</w:t>
      </w:r>
      <w:proofErr w:type="spellEnd"/>
      <w:r w:rsidRPr="000D0738">
        <w:rPr>
          <w:rFonts w:ascii="Verdana" w:hAnsi="Verdana"/>
          <w:sz w:val="22"/>
          <w:szCs w:val="22"/>
        </w:rPr>
        <w:t>. zm.);</w:t>
      </w:r>
    </w:p>
    <w:p w:rsidR="006A23C0" w:rsidRPr="000D0738" w:rsidRDefault="006A23C0" w:rsidP="000D0738">
      <w:pPr>
        <w:pStyle w:val="Akapitzlist"/>
        <w:numPr>
          <w:ilvl w:val="0"/>
          <w:numId w:val="3"/>
        </w:numPr>
        <w:autoSpaceDE w:val="0"/>
        <w:autoSpaceDN w:val="0"/>
        <w:adjustRightInd w:val="0"/>
        <w:spacing w:before="120" w:line="240" w:lineRule="auto"/>
        <w:ind w:left="641" w:hanging="357"/>
        <w:contextualSpacing w:val="0"/>
        <w:jc w:val="left"/>
        <w:rPr>
          <w:rFonts w:ascii="Verdana" w:hAnsi="Verdana"/>
          <w:bCs/>
          <w:sz w:val="22"/>
          <w:szCs w:val="22"/>
        </w:rPr>
      </w:pPr>
      <w:r w:rsidRPr="000D0738">
        <w:rPr>
          <w:rFonts w:ascii="Verdana" w:hAnsi="Verdana"/>
          <w:bCs/>
          <w:sz w:val="22"/>
          <w:szCs w:val="22"/>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rsidR="007B6D5F" w:rsidRPr="000D0738" w:rsidRDefault="007B6D5F" w:rsidP="000D0738">
      <w:pPr>
        <w:pStyle w:val="Akapitzlist"/>
        <w:numPr>
          <w:ilvl w:val="0"/>
          <w:numId w:val="3"/>
        </w:numPr>
        <w:autoSpaceDE w:val="0"/>
        <w:autoSpaceDN w:val="0"/>
        <w:adjustRightInd w:val="0"/>
        <w:spacing w:before="120" w:line="240" w:lineRule="auto"/>
        <w:ind w:left="641" w:hanging="357"/>
        <w:contextualSpacing w:val="0"/>
        <w:jc w:val="left"/>
        <w:rPr>
          <w:rFonts w:ascii="Verdana" w:hAnsi="Verdana"/>
          <w:bCs/>
          <w:sz w:val="22"/>
          <w:szCs w:val="22"/>
        </w:rPr>
      </w:pPr>
      <w:r w:rsidRPr="000D0738">
        <w:rPr>
          <w:rFonts w:ascii="Verdana" w:hAnsi="Verdana"/>
          <w:sz w:val="22"/>
          <w:szCs w:val="22"/>
        </w:rPr>
        <w:t>ustawę z dnia 11 lipca 2014 r. o zasadach realizacji programów w zakresie polityki spójności finansowanych w perspektywie finansowej 2014-2020</w:t>
      </w:r>
      <w:r w:rsidR="005063B3" w:rsidRPr="000D0738">
        <w:rPr>
          <w:rStyle w:val="h1"/>
          <w:rFonts w:ascii="Verdana" w:hAnsi="Verdana"/>
          <w:sz w:val="22"/>
          <w:szCs w:val="22"/>
        </w:rPr>
        <w:t xml:space="preserve"> (Dz. U. </w:t>
      </w:r>
      <w:r w:rsidR="00915E00" w:rsidRPr="000D0738">
        <w:rPr>
          <w:rStyle w:val="h1"/>
          <w:rFonts w:ascii="Verdana" w:hAnsi="Verdana"/>
          <w:sz w:val="22"/>
          <w:szCs w:val="22"/>
        </w:rPr>
        <w:t>201</w:t>
      </w:r>
      <w:r w:rsidR="00D14222" w:rsidRPr="000D0738">
        <w:rPr>
          <w:rStyle w:val="h1"/>
          <w:rFonts w:ascii="Verdana" w:hAnsi="Verdana"/>
          <w:sz w:val="22"/>
          <w:szCs w:val="22"/>
        </w:rPr>
        <w:t>8</w:t>
      </w:r>
      <w:r w:rsidR="00915E00" w:rsidRPr="000D0738">
        <w:rPr>
          <w:rStyle w:val="h1"/>
          <w:rFonts w:ascii="Verdana" w:hAnsi="Verdana"/>
          <w:sz w:val="22"/>
          <w:szCs w:val="22"/>
        </w:rPr>
        <w:t>, poz. 1</w:t>
      </w:r>
      <w:r w:rsidR="00200CC3" w:rsidRPr="000D0738">
        <w:rPr>
          <w:rStyle w:val="h1"/>
          <w:rFonts w:ascii="Verdana" w:hAnsi="Verdana"/>
          <w:sz w:val="22"/>
          <w:szCs w:val="22"/>
        </w:rPr>
        <w:t>4</w:t>
      </w:r>
      <w:r w:rsidR="00D14222" w:rsidRPr="000D0738">
        <w:rPr>
          <w:rStyle w:val="h1"/>
          <w:rFonts w:ascii="Verdana" w:hAnsi="Verdana"/>
          <w:sz w:val="22"/>
          <w:szCs w:val="22"/>
        </w:rPr>
        <w:t>31</w:t>
      </w:r>
      <w:r w:rsidRPr="000D0738">
        <w:rPr>
          <w:rStyle w:val="h1"/>
          <w:rFonts w:ascii="Verdana" w:hAnsi="Verdana"/>
          <w:sz w:val="22"/>
          <w:szCs w:val="22"/>
        </w:rPr>
        <w:t>), zwana dalej ustawą wdrożeniową</w:t>
      </w:r>
      <w:r w:rsidRPr="000D0738">
        <w:rPr>
          <w:rFonts w:ascii="Verdana" w:hAnsi="Verdana"/>
          <w:sz w:val="22"/>
          <w:szCs w:val="22"/>
        </w:rPr>
        <w:t>;</w:t>
      </w:r>
    </w:p>
    <w:p w:rsidR="007B6D5F" w:rsidRPr="000D0738" w:rsidRDefault="007B6D5F" w:rsidP="000D0738">
      <w:pPr>
        <w:pStyle w:val="Akapitzlist"/>
        <w:numPr>
          <w:ilvl w:val="0"/>
          <w:numId w:val="3"/>
        </w:numPr>
        <w:autoSpaceDE w:val="0"/>
        <w:autoSpaceDN w:val="0"/>
        <w:adjustRightInd w:val="0"/>
        <w:spacing w:before="120" w:line="240" w:lineRule="auto"/>
        <w:ind w:left="641" w:hanging="357"/>
        <w:contextualSpacing w:val="0"/>
        <w:jc w:val="left"/>
        <w:rPr>
          <w:rFonts w:ascii="Verdana" w:hAnsi="Verdana"/>
          <w:bCs/>
          <w:sz w:val="22"/>
          <w:szCs w:val="22"/>
        </w:rPr>
      </w:pPr>
      <w:r w:rsidRPr="000D0738">
        <w:rPr>
          <w:rFonts w:ascii="Verdana" w:hAnsi="Verdana"/>
          <w:sz w:val="22"/>
          <w:szCs w:val="22"/>
        </w:rPr>
        <w:t>ustawę z dnia 30 kwietnia 2004 r. o postępowaniu w sprawach dotyczących pomocy publicznej (Dz. U. z 20</w:t>
      </w:r>
      <w:r w:rsidR="00AA5F16" w:rsidRPr="000D0738">
        <w:rPr>
          <w:rFonts w:ascii="Verdana" w:hAnsi="Verdana"/>
          <w:sz w:val="22"/>
          <w:szCs w:val="22"/>
        </w:rPr>
        <w:t>1</w:t>
      </w:r>
      <w:r w:rsidR="002868AF" w:rsidRPr="000D0738">
        <w:rPr>
          <w:rFonts w:ascii="Verdana" w:hAnsi="Verdana"/>
          <w:sz w:val="22"/>
          <w:szCs w:val="22"/>
        </w:rPr>
        <w:t>8</w:t>
      </w:r>
      <w:r w:rsidR="003326D0" w:rsidRPr="000D0738">
        <w:rPr>
          <w:rFonts w:ascii="Verdana" w:hAnsi="Verdana"/>
          <w:sz w:val="22"/>
          <w:szCs w:val="22"/>
        </w:rPr>
        <w:t xml:space="preserve"> r., </w:t>
      </w:r>
      <w:r w:rsidRPr="000D0738">
        <w:rPr>
          <w:rFonts w:ascii="Verdana" w:hAnsi="Verdana"/>
          <w:sz w:val="22"/>
          <w:szCs w:val="22"/>
        </w:rPr>
        <w:t xml:space="preserve">poz. </w:t>
      </w:r>
      <w:r w:rsidR="002868AF" w:rsidRPr="000D0738">
        <w:rPr>
          <w:rFonts w:ascii="Verdana" w:hAnsi="Verdana"/>
          <w:sz w:val="22"/>
          <w:szCs w:val="22"/>
        </w:rPr>
        <w:t>362</w:t>
      </w:r>
      <w:r w:rsidRPr="000D0738">
        <w:rPr>
          <w:rFonts w:ascii="Verdana" w:hAnsi="Verdana"/>
          <w:sz w:val="22"/>
          <w:szCs w:val="22"/>
        </w:rPr>
        <w:t>);</w:t>
      </w:r>
    </w:p>
    <w:p w:rsidR="00481036" w:rsidRPr="000D0738" w:rsidRDefault="00481036" w:rsidP="000D0738">
      <w:pPr>
        <w:pStyle w:val="Akapitzlist"/>
        <w:numPr>
          <w:ilvl w:val="0"/>
          <w:numId w:val="3"/>
        </w:numPr>
        <w:spacing w:line="240" w:lineRule="auto"/>
        <w:ind w:left="567" w:hanging="283"/>
        <w:jc w:val="left"/>
        <w:rPr>
          <w:rFonts w:ascii="Verdana" w:hAnsi="Verdana"/>
          <w:bCs/>
          <w:sz w:val="22"/>
          <w:szCs w:val="22"/>
        </w:rPr>
      </w:pPr>
      <w:r w:rsidRPr="000D0738">
        <w:rPr>
          <w:rFonts w:ascii="Verdana" w:hAnsi="Verdana"/>
          <w:bCs/>
          <w:sz w:val="22"/>
          <w:szCs w:val="22"/>
        </w:rPr>
        <w:t xml:space="preserve">ustawę z dnia 2 lipca 2004 r. o swobodzie działalności gospodarczej (Dz. U. z 2017 r., poz. 2168, z </w:t>
      </w:r>
      <w:proofErr w:type="spellStart"/>
      <w:r w:rsidRPr="000D0738">
        <w:rPr>
          <w:rFonts w:ascii="Verdana" w:hAnsi="Verdana"/>
          <w:bCs/>
          <w:sz w:val="22"/>
          <w:szCs w:val="22"/>
        </w:rPr>
        <w:t>późn</w:t>
      </w:r>
      <w:proofErr w:type="spellEnd"/>
      <w:r w:rsidRPr="000D0738">
        <w:rPr>
          <w:rFonts w:ascii="Verdana" w:hAnsi="Verdana"/>
          <w:bCs/>
          <w:sz w:val="22"/>
          <w:szCs w:val="22"/>
        </w:rPr>
        <w:t>. zm.);</w:t>
      </w:r>
    </w:p>
    <w:p w:rsidR="00A21443" w:rsidRPr="000D0738" w:rsidRDefault="007B6D5F" w:rsidP="000D0738">
      <w:pPr>
        <w:pStyle w:val="Akapitzlist"/>
        <w:numPr>
          <w:ilvl w:val="0"/>
          <w:numId w:val="3"/>
        </w:numPr>
        <w:spacing w:line="240" w:lineRule="auto"/>
        <w:ind w:left="567" w:hanging="283"/>
        <w:jc w:val="left"/>
        <w:rPr>
          <w:rFonts w:ascii="Verdana" w:hAnsi="Verdana"/>
          <w:bCs/>
          <w:sz w:val="22"/>
          <w:szCs w:val="22"/>
        </w:rPr>
      </w:pPr>
      <w:r w:rsidRPr="000D0738">
        <w:rPr>
          <w:rFonts w:ascii="Verdana" w:hAnsi="Verdana"/>
          <w:sz w:val="22"/>
          <w:szCs w:val="22"/>
        </w:rPr>
        <w:t>ustawę</w:t>
      </w:r>
      <w:r w:rsidR="00A21443" w:rsidRPr="000D0738">
        <w:rPr>
          <w:rFonts w:ascii="Verdana" w:hAnsi="Verdana"/>
          <w:sz w:val="22"/>
          <w:szCs w:val="22"/>
        </w:rPr>
        <w:t xml:space="preserve"> z dnia 6 marca 2018 r. Prawo przedsiębiorców (Dz. U. z 2018 r., poz. 646</w:t>
      </w:r>
      <w:r w:rsidR="00332F2A" w:rsidRPr="000D0738">
        <w:rPr>
          <w:rFonts w:ascii="Verdana" w:hAnsi="Verdana"/>
          <w:sz w:val="22"/>
          <w:szCs w:val="22"/>
        </w:rPr>
        <w:t xml:space="preserve">, z </w:t>
      </w:r>
      <w:proofErr w:type="spellStart"/>
      <w:r w:rsidR="00332F2A" w:rsidRPr="000D0738">
        <w:rPr>
          <w:rFonts w:ascii="Verdana" w:hAnsi="Verdana"/>
          <w:sz w:val="22"/>
          <w:szCs w:val="22"/>
        </w:rPr>
        <w:t>późn</w:t>
      </w:r>
      <w:proofErr w:type="spellEnd"/>
      <w:r w:rsidR="00332F2A" w:rsidRPr="000D0738">
        <w:rPr>
          <w:rFonts w:ascii="Verdana" w:hAnsi="Verdana"/>
          <w:sz w:val="22"/>
          <w:szCs w:val="22"/>
        </w:rPr>
        <w:t>. zm.</w:t>
      </w:r>
      <w:r w:rsidR="00A21443" w:rsidRPr="000D0738">
        <w:rPr>
          <w:rFonts w:ascii="Verdana" w:hAnsi="Verdana"/>
          <w:sz w:val="22"/>
          <w:szCs w:val="22"/>
        </w:rPr>
        <w:t>);</w:t>
      </w:r>
    </w:p>
    <w:p w:rsidR="007B6D5F" w:rsidRPr="000D0738" w:rsidRDefault="007B6D5F" w:rsidP="000D0738">
      <w:pPr>
        <w:pStyle w:val="Akapitzlist"/>
        <w:numPr>
          <w:ilvl w:val="0"/>
          <w:numId w:val="3"/>
        </w:numPr>
        <w:autoSpaceDE w:val="0"/>
        <w:autoSpaceDN w:val="0"/>
        <w:adjustRightInd w:val="0"/>
        <w:spacing w:before="120" w:line="240" w:lineRule="auto"/>
        <w:ind w:left="641" w:hanging="357"/>
        <w:contextualSpacing w:val="0"/>
        <w:jc w:val="left"/>
        <w:rPr>
          <w:rFonts w:ascii="Verdana" w:hAnsi="Verdana"/>
          <w:bCs/>
          <w:sz w:val="22"/>
          <w:szCs w:val="22"/>
        </w:rPr>
      </w:pPr>
      <w:r w:rsidRPr="000D0738">
        <w:rPr>
          <w:rFonts w:ascii="Verdana" w:hAnsi="Verdana"/>
          <w:sz w:val="22"/>
          <w:szCs w:val="22"/>
        </w:rPr>
        <w:t>ustawę z dnia 29 stycznia 2004 r. Prawo zam</w:t>
      </w:r>
      <w:r w:rsidR="00233BA1" w:rsidRPr="000D0738">
        <w:rPr>
          <w:rFonts w:ascii="Verdana" w:hAnsi="Verdana"/>
          <w:sz w:val="22"/>
          <w:szCs w:val="22"/>
        </w:rPr>
        <w:t xml:space="preserve">ówień publicznych (Dz. </w:t>
      </w:r>
      <w:r w:rsidR="00457C6C" w:rsidRPr="000D0738">
        <w:rPr>
          <w:rFonts w:ascii="Verdana" w:hAnsi="Verdana"/>
          <w:sz w:val="22"/>
          <w:szCs w:val="22"/>
        </w:rPr>
        <w:t>U.</w:t>
      </w:r>
      <w:r w:rsidR="00E60644" w:rsidRPr="000D0738">
        <w:rPr>
          <w:rFonts w:ascii="Verdana" w:hAnsi="Verdana"/>
          <w:sz w:val="22"/>
          <w:szCs w:val="22"/>
        </w:rPr>
        <w:t> </w:t>
      </w:r>
      <w:r w:rsidR="00233BA1" w:rsidRPr="000D0738">
        <w:rPr>
          <w:rFonts w:ascii="Verdana" w:hAnsi="Verdana"/>
          <w:sz w:val="22"/>
          <w:szCs w:val="22"/>
        </w:rPr>
        <w:t xml:space="preserve">z </w:t>
      </w:r>
      <w:r w:rsidR="00E60644" w:rsidRPr="000D0738">
        <w:rPr>
          <w:rFonts w:ascii="Verdana" w:hAnsi="Verdana"/>
          <w:sz w:val="22"/>
          <w:szCs w:val="22"/>
        </w:rPr>
        <w:t>201</w:t>
      </w:r>
      <w:r w:rsidR="00641FFB" w:rsidRPr="000D0738">
        <w:rPr>
          <w:rFonts w:ascii="Verdana" w:hAnsi="Verdana"/>
          <w:sz w:val="22"/>
          <w:szCs w:val="22"/>
        </w:rPr>
        <w:t>8</w:t>
      </w:r>
      <w:r w:rsidR="00233BA1" w:rsidRPr="000D0738">
        <w:rPr>
          <w:rFonts w:ascii="Verdana" w:hAnsi="Verdana"/>
          <w:sz w:val="22"/>
          <w:szCs w:val="22"/>
        </w:rPr>
        <w:t xml:space="preserve"> r.</w:t>
      </w:r>
      <w:r w:rsidR="00211414" w:rsidRPr="000D0738">
        <w:rPr>
          <w:rFonts w:ascii="Verdana" w:hAnsi="Verdana"/>
          <w:sz w:val="22"/>
          <w:szCs w:val="22"/>
        </w:rPr>
        <w:t>,</w:t>
      </w:r>
      <w:r w:rsidR="00BF4553" w:rsidRPr="000D0738">
        <w:rPr>
          <w:rFonts w:ascii="Verdana" w:hAnsi="Verdana"/>
          <w:sz w:val="22"/>
          <w:szCs w:val="22"/>
        </w:rPr>
        <w:t xml:space="preserve"> </w:t>
      </w:r>
      <w:r w:rsidR="00E60644" w:rsidRPr="000D0738">
        <w:rPr>
          <w:rFonts w:ascii="Verdana" w:hAnsi="Verdana"/>
          <w:sz w:val="22"/>
          <w:szCs w:val="22"/>
        </w:rPr>
        <w:t xml:space="preserve">poz. </w:t>
      </w:r>
      <w:r w:rsidR="00641FFB" w:rsidRPr="000D0738">
        <w:rPr>
          <w:rFonts w:ascii="Verdana" w:hAnsi="Verdana"/>
          <w:sz w:val="22"/>
          <w:szCs w:val="22"/>
        </w:rPr>
        <w:t>1</w:t>
      </w:r>
      <w:r w:rsidR="001672AF" w:rsidRPr="000D0738">
        <w:rPr>
          <w:rFonts w:ascii="Verdana" w:hAnsi="Verdana"/>
          <w:sz w:val="22"/>
          <w:szCs w:val="22"/>
        </w:rPr>
        <w:t>9</w:t>
      </w:r>
      <w:r w:rsidR="00641FFB" w:rsidRPr="000D0738">
        <w:rPr>
          <w:rFonts w:ascii="Verdana" w:hAnsi="Verdana"/>
          <w:sz w:val="22"/>
          <w:szCs w:val="22"/>
        </w:rPr>
        <w:t>86</w:t>
      </w:r>
      <w:r w:rsidR="00844CCD" w:rsidRPr="000D0738">
        <w:rPr>
          <w:rFonts w:ascii="Verdana" w:hAnsi="Verdana"/>
          <w:sz w:val="22"/>
          <w:szCs w:val="22"/>
        </w:rPr>
        <w:t xml:space="preserve">, z </w:t>
      </w:r>
      <w:proofErr w:type="spellStart"/>
      <w:r w:rsidR="00844CCD" w:rsidRPr="000D0738">
        <w:rPr>
          <w:rFonts w:ascii="Verdana" w:hAnsi="Verdana"/>
          <w:sz w:val="22"/>
          <w:szCs w:val="22"/>
        </w:rPr>
        <w:t>późn</w:t>
      </w:r>
      <w:proofErr w:type="spellEnd"/>
      <w:r w:rsidR="00844CCD" w:rsidRPr="000D0738">
        <w:rPr>
          <w:rFonts w:ascii="Verdana" w:hAnsi="Verdana"/>
          <w:sz w:val="22"/>
          <w:szCs w:val="22"/>
        </w:rPr>
        <w:t>, zm.</w:t>
      </w:r>
      <w:r w:rsidR="00AD524D" w:rsidRPr="000D0738">
        <w:rPr>
          <w:rStyle w:val="h1"/>
          <w:rFonts w:ascii="Verdana" w:hAnsi="Verdana"/>
          <w:sz w:val="22"/>
          <w:szCs w:val="22"/>
        </w:rPr>
        <w:t>)</w:t>
      </w:r>
      <w:r w:rsidRPr="000D0738">
        <w:rPr>
          <w:rFonts w:ascii="Verdana" w:hAnsi="Verdana"/>
          <w:sz w:val="22"/>
          <w:szCs w:val="22"/>
        </w:rPr>
        <w:t>;</w:t>
      </w:r>
    </w:p>
    <w:p w:rsidR="007B6D5F" w:rsidRPr="000D0738" w:rsidRDefault="007B6D5F" w:rsidP="000D0738">
      <w:pPr>
        <w:pStyle w:val="Akapitzlist"/>
        <w:numPr>
          <w:ilvl w:val="0"/>
          <w:numId w:val="3"/>
        </w:numPr>
        <w:autoSpaceDE w:val="0"/>
        <w:autoSpaceDN w:val="0"/>
        <w:adjustRightInd w:val="0"/>
        <w:spacing w:before="120" w:line="240" w:lineRule="auto"/>
        <w:ind w:left="284" w:firstLine="0"/>
        <w:contextualSpacing w:val="0"/>
        <w:jc w:val="left"/>
        <w:rPr>
          <w:rFonts w:ascii="Verdana" w:hAnsi="Verdana"/>
          <w:bCs/>
          <w:sz w:val="22"/>
          <w:szCs w:val="22"/>
        </w:rPr>
      </w:pPr>
      <w:r w:rsidRPr="000D0738">
        <w:rPr>
          <w:rFonts w:ascii="Verdana" w:hAnsi="Verdana"/>
          <w:sz w:val="22"/>
          <w:szCs w:val="22"/>
        </w:rPr>
        <w:t xml:space="preserve">ustawę z dnia 27 sierpnia 2009 r. </w:t>
      </w:r>
      <w:r w:rsidR="00F40C22">
        <w:rPr>
          <w:rFonts w:ascii="Verdana" w:hAnsi="Verdana"/>
          <w:sz w:val="22"/>
          <w:szCs w:val="22"/>
        </w:rPr>
        <w:t xml:space="preserve">o finansach publicznych (Dz. U. </w:t>
      </w:r>
      <w:r w:rsidR="00F40C22">
        <w:rPr>
          <w:rFonts w:ascii="Verdana" w:hAnsi="Verdana"/>
          <w:sz w:val="22"/>
          <w:szCs w:val="22"/>
        </w:rPr>
        <w:br/>
        <w:t xml:space="preserve">       </w:t>
      </w:r>
      <w:r w:rsidRPr="000D0738">
        <w:rPr>
          <w:rFonts w:ascii="Verdana" w:hAnsi="Verdana"/>
          <w:sz w:val="22"/>
          <w:szCs w:val="22"/>
        </w:rPr>
        <w:t>z 201</w:t>
      </w:r>
      <w:r w:rsidR="00C91DAB" w:rsidRPr="000D0738">
        <w:rPr>
          <w:rFonts w:ascii="Verdana" w:hAnsi="Verdana"/>
          <w:sz w:val="22"/>
          <w:szCs w:val="22"/>
        </w:rPr>
        <w:t>7</w:t>
      </w:r>
      <w:r w:rsidRPr="000D0738">
        <w:rPr>
          <w:rFonts w:ascii="Verdana" w:hAnsi="Verdana"/>
          <w:sz w:val="22"/>
          <w:szCs w:val="22"/>
        </w:rPr>
        <w:t xml:space="preserve"> r., poz. </w:t>
      </w:r>
      <w:r w:rsidR="007A54D8" w:rsidRPr="000D0738">
        <w:rPr>
          <w:rFonts w:ascii="Verdana" w:hAnsi="Verdana"/>
          <w:sz w:val="22"/>
          <w:szCs w:val="22"/>
        </w:rPr>
        <w:t>2077</w:t>
      </w:r>
      <w:r w:rsidR="00C757CD" w:rsidRPr="000D0738">
        <w:rPr>
          <w:rFonts w:ascii="Verdana" w:hAnsi="Verdana"/>
          <w:sz w:val="22"/>
          <w:szCs w:val="22"/>
        </w:rPr>
        <w:t>,</w:t>
      </w:r>
      <w:r w:rsidR="00AE70D4" w:rsidRPr="000D0738">
        <w:rPr>
          <w:rFonts w:ascii="Verdana" w:hAnsi="Verdana"/>
          <w:sz w:val="22"/>
          <w:szCs w:val="22"/>
        </w:rPr>
        <w:t xml:space="preserve"> z </w:t>
      </w:r>
      <w:proofErr w:type="spellStart"/>
      <w:r w:rsidR="00AE70D4" w:rsidRPr="000D0738">
        <w:rPr>
          <w:rFonts w:ascii="Verdana" w:hAnsi="Verdana"/>
          <w:sz w:val="22"/>
          <w:szCs w:val="22"/>
        </w:rPr>
        <w:t>późn</w:t>
      </w:r>
      <w:proofErr w:type="spellEnd"/>
      <w:r w:rsidR="00AE70D4" w:rsidRPr="000D0738">
        <w:rPr>
          <w:rFonts w:ascii="Verdana" w:hAnsi="Verdana"/>
          <w:sz w:val="22"/>
          <w:szCs w:val="22"/>
        </w:rPr>
        <w:t>. zm.</w:t>
      </w:r>
      <w:r w:rsidRPr="000D0738">
        <w:rPr>
          <w:rFonts w:ascii="Verdana" w:hAnsi="Verdana"/>
          <w:sz w:val="22"/>
          <w:szCs w:val="22"/>
        </w:rPr>
        <w:t xml:space="preserve">), zwana dalej ustawą o finansach </w:t>
      </w:r>
      <w:r w:rsidR="009D6148" w:rsidRPr="000D0738">
        <w:rPr>
          <w:rFonts w:ascii="Verdana" w:hAnsi="Verdana"/>
          <w:sz w:val="22"/>
          <w:szCs w:val="22"/>
        </w:rPr>
        <w:t xml:space="preserve">    </w:t>
      </w:r>
      <w:r w:rsidR="00F40C22">
        <w:rPr>
          <w:rFonts w:ascii="Verdana" w:hAnsi="Verdana"/>
          <w:sz w:val="22"/>
          <w:szCs w:val="22"/>
        </w:rPr>
        <w:t xml:space="preserve">                            </w:t>
      </w:r>
      <w:r w:rsidRPr="000D0738">
        <w:rPr>
          <w:rFonts w:ascii="Verdana" w:hAnsi="Verdana"/>
          <w:sz w:val="22"/>
          <w:szCs w:val="22"/>
        </w:rPr>
        <w:t>publicznych;</w:t>
      </w:r>
    </w:p>
    <w:p w:rsidR="007B6D5F" w:rsidRPr="000D0738" w:rsidRDefault="007B6D5F" w:rsidP="000D0738">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0D0738">
        <w:rPr>
          <w:rFonts w:ascii="Verdana" w:hAnsi="Verdana"/>
          <w:sz w:val="22"/>
          <w:szCs w:val="22"/>
        </w:rPr>
        <w:t xml:space="preserve">ustawę z dnia 15 czerwca 2012 r. o skutkach powierzania wykonywania pracy cudzoziemcom przebywającym wbrew przepisom na terytorium Rzeczypospolitej Polskiej (Dz. U. z 2012 r., poz. 769); </w:t>
      </w:r>
    </w:p>
    <w:p w:rsidR="008B6F01" w:rsidRPr="000D0738" w:rsidRDefault="008B6F01" w:rsidP="000D0738">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0D0738">
        <w:rPr>
          <w:rFonts w:ascii="Verdana" w:hAnsi="Verdana"/>
          <w:bCs/>
          <w:sz w:val="22"/>
          <w:szCs w:val="22"/>
        </w:rPr>
        <w:t xml:space="preserve">ustawę z dnia 28 października 2002 r. o odpowiedzialności podmiotów zbiorowych za czyny zabronione pod groźbą kary (Dz. U. z </w:t>
      </w:r>
      <w:r w:rsidR="005F603A" w:rsidRPr="000D0738">
        <w:rPr>
          <w:rFonts w:ascii="Verdana" w:hAnsi="Verdana"/>
          <w:bCs/>
          <w:sz w:val="22"/>
          <w:szCs w:val="22"/>
        </w:rPr>
        <w:t>2018</w:t>
      </w:r>
      <w:r w:rsidR="002C6EBD" w:rsidRPr="000D0738">
        <w:rPr>
          <w:rFonts w:ascii="Verdana" w:hAnsi="Verdana"/>
          <w:bCs/>
          <w:sz w:val="22"/>
          <w:szCs w:val="22"/>
        </w:rPr>
        <w:t xml:space="preserve"> </w:t>
      </w:r>
      <w:r w:rsidRPr="000D0738">
        <w:rPr>
          <w:rFonts w:ascii="Verdana" w:hAnsi="Verdana"/>
          <w:bCs/>
          <w:sz w:val="22"/>
          <w:szCs w:val="22"/>
        </w:rPr>
        <w:t xml:space="preserve">r., poz. </w:t>
      </w:r>
      <w:r w:rsidR="005F603A" w:rsidRPr="000D0738">
        <w:rPr>
          <w:rFonts w:ascii="Verdana" w:hAnsi="Verdana"/>
          <w:bCs/>
          <w:sz w:val="22"/>
          <w:szCs w:val="22"/>
        </w:rPr>
        <w:t>703</w:t>
      </w:r>
      <w:r w:rsidR="00332F2A" w:rsidRPr="000D0738">
        <w:rPr>
          <w:rFonts w:ascii="Verdana" w:hAnsi="Verdana"/>
          <w:bCs/>
          <w:sz w:val="22"/>
          <w:szCs w:val="22"/>
        </w:rPr>
        <w:t xml:space="preserve">, z </w:t>
      </w:r>
      <w:proofErr w:type="spellStart"/>
      <w:r w:rsidR="00332F2A" w:rsidRPr="000D0738">
        <w:rPr>
          <w:rFonts w:ascii="Verdana" w:hAnsi="Verdana"/>
          <w:bCs/>
          <w:sz w:val="22"/>
          <w:szCs w:val="22"/>
        </w:rPr>
        <w:t>późn</w:t>
      </w:r>
      <w:proofErr w:type="spellEnd"/>
      <w:r w:rsidR="00332F2A" w:rsidRPr="000D0738">
        <w:rPr>
          <w:rFonts w:ascii="Verdana" w:hAnsi="Verdana"/>
          <w:bCs/>
          <w:sz w:val="22"/>
          <w:szCs w:val="22"/>
        </w:rPr>
        <w:t>. zm.</w:t>
      </w:r>
      <w:r w:rsidRPr="000D0738">
        <w:rPr>
          <w:rFonts w:ascii="Verdana" w:hAnsi="Verdana"/>
          <w:bCs/>
          <w:sz w:val="22"/>
          <w:szCs w:val="22"/>
        </w:rPr>
        <w:t>);</w:t>
      </w:r>
    </w:p>
    <w:p w:rsidR="008B6F01" w:rsidRPr="000D0738" w:rsidRDefault="008B6F01" w:rsidP="000D0738">
      <w:pPr>
        <w:pStyle w:val="Akapitzlist"/>
        <w:numPr>
          <w:ilvl w:val="0"/>
          <w:numId w:val="3"/>
        </w:numPr>
        <w:autoSpaceDE w:val="0"/>
        <w:autoSpaceDN w:val="0"/>
        <w:adjustRightInd w:val="0"/>
        <w:spacing w:before="120" w:line="240" w:lineRule="auto"/>
        <w:ind w:left="284" w:firstLine="0"/>
        <w:contextualSpacing w:val="0"/>
        <w:jc w:val="left"/>
        <w:rPr>
          <w:rFonts w:ascii="Verdana" w:hAnsi="Verdana"/>
          <w:bCs/>
          <w:sz w:val="22"/>
          <w:szCs w:val="22"/>
        </w:rPr>
      </w:pPr>
      <w:r w:rsidRPr="000D0738">
        <w:rPr>
          <w:rFonts w:ascii="Verdana" w:hAnsi="Verdana"/>
          <w:sz w:val="22"/>
          <w:szCs w:val="22"/>
        </w:rPr>
        <w:t>ustawę z dnia 18 stycznia 1951 r. o dniach wolnych od pr</w:t>
      </w:r>
      <w:r w:rsidR="00E31021" w:rsidRPr="000D0738">
        <w:rPr>
          <w:rFonts w:ascii="Verdana" w:hAnsi="Verdana"/>
          <w:sz w:val="22"/>
          <w:szCs w:val="22"/>
        </w:rPr>
        <w:t>acy (Dz. U. z 2015 r., poz. 90);</w:t>
      </w:r>
    </w:p>
    <w:p w:rsidR="00C4516C" w:rsidRPr="000D0738" w:rsidRDefault="00C4516C" w:rsidP="000D0738">
      <w:pPr>
        <w:pStyle w:val="Akapitzlist"/>
        <w:numPr>
          <w:ilvl w:val="0"/>
          <w:numId w:val="3"/>
        </w:numPr>
        <w:autoSpaceDE w:val="0"/>
        <w:autoSpaceDN w:val="0"/>
        <w:adjustRightInd w:val="0"/>
        <w:spacing w:before="120" w:line="240" w:lineRule="auto"/>
        <w:ind w:left="284" w:firstLine="0"/>
        <w:contextualSpacing w:val="0"/>
        <w:jc w:val="left"/>
        <w:rPr>
          <w:rFonts w:ascii="Verdana" w:hAnsi="Verdana"/>
          <w:bCs/>
          <w:sz w:val="22"/>
          <w:szCs w:val="22"/>
        </w:rPr>
      </w:pPr>
      <w:r w:rsidRPr="000D0738">
        <w:rPr>
          <w:rFonts w:ascii="Verdana" w:hAnsi="Verdana"/>
          <w:bCs/>
          <w:sz w:val="22"/>
          <w:szCs w:val="22"/>
        </w:rPr>
        <w:lastRenderedPageBreak/>
        <w:t xml:space="preserve">ustawę z dnia 23 listopada 2012 r. – Prawo pocztowe </w:t>
      </w:r>
      <w:r w:rsidR="00820C46" w:rsidRPr="000D0738">
        <w:rPr>
          <w:rFonts w:ascii="Verdana" w:hAnsi="Verdana"/>
          <w:bCs/>
          <w:sz w:val="22"/>
          <w:szCs w:val="22"/>
        </w:rPr>
        <w:br/>
      </w:r>
      <w:r w:rsidRPr="000D0738">
        <w:rPr>
          <w:rFonts w:ascii="Verdana" w:hAnsi="Verdana"/>
          <w:bCs/>
          <w:sz w:val="22"/>
          <w:szCs w:val="22"/>
        </w:rPr>
        <w:t xml:space="preserve">(Dz. U. z </w:t>
      </w:r>
      <w:r w:rsidR="002C6EBD" w:rsidRPr="000D0738">
        <w:rPr>
          <w:rFonts w:ascii="Verdana" w:hAnsi="Verdana"/>
          <w:bCs/>
          <w:sz w:val="22"/>
          <w:szCs w:val="22"/>
        </w:rPr>
        <w:t>201</w:t>
      </w:r>
      <w:r w:rsidR="005F2FE5" w:rsidRPr="000D0738">
        <w:rPr>
          <w:rFonts w:ascii="Verdana" w:hAnsi="Verdana"/>
          <w:bCs/>
          <w:sz w:val="22"/>
          <w:szCs w:val="22"/>
        </w:rPr>
        <w:t>8</w:t>
      </w:r>
      <w:r w:rsidR="002C6EBD" w:rsidRPr="000D0738">
        <w:rPr>
          <w:rFonts w:ascii="Verdana" w:hAnsi="Verdana"/>
          <w:bCs/>
          <w:sz w:val="22"/>
          <w:szCs w:val="22"/>
        </w:rPr>
        <w:t xml:space="preserve"> </w:t>
      </w:r>
      <w:r w:rsidRPr="000D0738">
        <w:rPr>
          <w:rFonts w:ascii="Verdana" w:hAnsi="Verdana"/>
          <w:bCs/>
          <w:sz w:val="22"/>
          <w:szCs w:val="22"/>
        </w:rPr>
        <w:t xml:space="preserve">r., poz. </w:t>
      </w:r>
      <w:r w:rsidR="005F2FE5" w:rsidRPr="000D0738">
        <w:rPr>
          <w:rFonts w:ascii="Verdana" w:hAnsi="Verdana"/>
          <w:bCs/>
          <w:sz w:val="22"/>
          <w:szCs w:val="22"/>
        </w:rPr>
        <w:t>2188</w:t>
      </w:r>
      <w:r w:rsidR="0084308C" w:rsidRPr="000D0738">
        <w:rPr>
          <w:rFonts w:ascii="Verdana" w:hAnsi="Verdana"/>
          <w:bCs/>
          <w:sz w:val="22"/>
          <w:szCs w:val="22"/>
        </w:rPr>
        <w:t xml:space="preserve">, z </w:t>
      </w:r>
      <w:proofErr w:type="spellStart"/>
      <w:r w:rsidR="0084308C" w:rsidRPr="000D0738">
        <w:rPr>
          <w:rFonts w:ascii="Verdana" w:hAnsi="Verdana"/>
          <w:bCs/>
          <w:sz w:val="22"/>
          <w:szCs w:val="22"/>
        </w:rPr>
        <w:t>późn</w:t>
      </w:r>
      <w:proofErr w:type="spellEnd"/>
      <w:r w:rsidR="0084308C" w:rsidRPr="000D0738">
        <w:rPr>
          <w:rFonts w:ascii="Verdana" w:hAnsi="Verdana"/>
          <w:bCs/>
          <w:sz w:val="22"/>
          <w:szCs w:val="22"/>
        </w:rPr>
        <w:t>. zm.</w:t>
      </w:r>
      <w:r w:rsidR="00BF3867" w:rsidRPr="000D0738">
        <w:rPr>
          <w:rFonts w:ascii="Verdana" w:hAnsi="Verdana"/>
          <w:bCs/>
          <w:sz w:val="22"/>
          <w:szCs w:val="22"/>
        </w:rPr>
        <w:t>)</w:t>
      </w:r>
      <w:r w:rsidR="00670CA9" w:rsidRPr="000D0738">
        <w:rPr>
          <w:rFonts w:ascii="Verdana" w:hAnsi="Verdana"/>
          <w:bCs/>
          <w:sz w:val="22"/>
          <w:szCs w:val="22"/>
        </w:rPr>
        <w:t>;</w:t>
      </w:r>
    </w:p>
    <w:p w:rsidR="0041222A" w:rsidRPr="000D0738" w:rsidRDefault="00670CA9" w:rsidP="000D0738">
      <w:pPr>
        <w:pStyle w:val="Akapitzlist"/>
        <w:numPr>
          <w:ilvl w:val="0"/>
          <w:numId w:val="3"/>
        </w:numPr>
        <w:autoSpaceDE w:val="0"/>
        <w:autoSpaceDN w:val="0"/>
        <w:adjustRightInd w:val="0"/>
        <w:spacing w:before="120" w:line="240" w:lineRule="auto"/>
        <w:ind w:left="284" w:firstLine="0"/>
        <w:contextualSpacing w:val="0"/>
        <w:jc w:val="left"/>
        <w:rPr>
          <w:rFonts w:ascii="Verdana" w:hAnsi="Verdana"/>
          <w:bCs/>
          <w:sz w:val="22"/>
          <w:szCs w:val="22"/>
        </w:rPr>
      </w:pPr>
      <w:r w:rsidRPr="000D0738">
        <w:rPr>
          <w:rFonts w:ascii="Verdana" w:hAnsi="Verdana"/>
          <w:bCs/>
          <w:sz w:val="22"/>
          <w:szCs w:val="22"/>
        </w:rPr>
        <w:t xml:space="preserve">ustawę z dnia 3 października 2008 r. o udostępnianiu informacji </w:t>
      </w:r>
      <w:r w:rsidR="00D336DF" w:rsidRPr="000D0738">
        <w:rPr>
          <w:rFonts w:ascii="Verdana" w:hAnsi="Verdana"/>
          <w:bCs/>
          <w:sz w:val="22"/>
          <w:szCs w:val="22"/>
        </w:rPr>
        <w:br/>
      </w:r>
      <w:r w:rsidRPr="000D0738">
        <w:rPr>
          <w:rFonts w:ascii="Verdana" w:hAnsi="Verdana"/>
          <w:bCs/>
          <w:sz w:val="22"/>
          <w:szCs w:val="22"/>
        </w:rPr>
        <w:t>o środowisku i jego ochronie, udziale społeczeństwa w ochronie środowiska oraz o ocenach oddziaływa</w:t>
      </w:r>
      <w:r w:rsidR="00362098" w:rsidRPr="000D0738">
        <w:rPr>
          <w:rFonts w:ascii="Verdana" w:hAnsi="Verdana"/>
          <w:bCs/>
          <w:sz w:val="22"/>
          <w:szCs w:val="22"/>
        </w:rPr>
        <w:t>nia na środowisko (Dz. U. z 201</w:t>
      </w:r>
      <w:r w:rsidR="00622ED6" w:rsidRPr="000D0738">
        <w:rPr>
          <w:rFonts w:ascii="Verdana" w:hAnsi="Verdana"/>
          <w:bCs/>
          <w:sz w:val="22"/>
          <w:szCs w:val="22"/>
        </w:rPr>
        <w:t>8</w:t>
      </w:r>
      <w:r w:rsidR="00362098" w:rsidRPr="000D0738">
        <w:rPr>
          <w:rFonts w:ascii="Verdana" w:hAnsi="Verdana"/>
          <w:bCs/>
          <w:sz w:val="22"/>
          <w:szCs w:val="22"/>
        </w:rPr>
        <w:t xml:space="preserve"> r., poz. </w:t>
      </w:r>
      <w:r w:rsidR="00622ED6" w:rsidRPr="000D0738">
        <w:rPr>
          <w:rFonts w:ascii="Verdana" w:hAnsi="Verdana"/>
          <w:bCs/>
          <w:sz w:val="22"/>
          <w:szCs w:val="22"/>
        </w:rPr>
        <w:t>2081</w:t>
      </w:r>
      <w:r w:rsidRPr="000D0738">
        <w:rPr>
          <w:rFonts w:ascii="Verdana" w:hAnsi="Verdana"/>
          <w:bCs/>
          <w:sz w:val="22"/>
          <w:szCs w:val="22"/>
        </w:rPr>
        <w:t>);</w:t>
      </w:r>
    </w:p>
    <w:p w:rsidR="00670CA9" w:rsidRPr="000D0738" w:rsidRDefault="00687BC1" w:rsidP="000D0738">
      <w:pPr>
        <w:pStyle w:val="Akapitzlist"/>
        <w:numPr>
          <w:ilvl w:val="0"/>
          <w:numId w:val="3"/>
        </w:numPr>
        <w:autoSpaceDE w:val="0"/>
        <w:autoSpaceDN w:val="0"/>
        <w:adjustRightInd w:val="0"/>
        <w:spacing w:before="120" w:line="240" w:lineRule="auto"/>
        <w:ind w:left="284" w:firstLine="0"/>
        <w:contextualSpacing w:val="0"/>
        <w:jc w:val="left"/>
        <w:rPr>
          <w:rFonts w:ascii="Verdana" w:hAnsi="Verdana"/>
          <w:bCs/>
          <w:sz w:val="22"/>
          <w:szCs w:val="22"/>
        </w:rPr>
      </w:pPr>
      <w:r w:rsidRPr="000D0738">
        <w:rPr>
          <w:rFonts w:ascii="Verdana" w:hAnsi="Verdana"/>
          <w:bCs/>
          <w:sz w:val="22"/>
          <w:szCs w:val="22"/>
        </w:rPr>
        <w:t xml:space="preserve"> </w:t>
      </w:r>
      <w:r w:rsidR="0041222A" w:rsidRPr="000D0738">
        <w:rPr>
          <w:rFonts w:ascii="Verdana" w:hAnsi="Verdana"/>
          <w:bCs/>
          <w:sz w:val="22"/>
          <w:szCs w:val="22"/>
        </w:rPr>
        <w:t xml:space="preserve">ustawę z dnia 27 października 2017 r. o finansowaniu zadań </w:t>
      </w:r>
      <w:r w:rsidR="009D6148" w:rsidRPr="000D0738">
        <w:rPr>
          <w:rFonts w:ascii="Verdana" w:hAnsi="Verdana"/>
          <w:bCs/>
          <w:sz w:val="22"/>
          <w:szCs w:val="22"/>
        </w:rPr>
        <w:t xml:space="preserve">        </w:t>
      </w:r>
      <w:r w:rsidR="0041222A" w:rsidRPr="000D0738">
        <w:rPr>
          <w:rFonts w:ascii="Verdana" w:hAnsi="Verdana"/>
          <w:bCs/>
          <w:sz w:val="22"/>
          <w:szCs w:val="22"/>
        </w:rPr>
        <w:t>oświatowych (Dz. U. z 2017 r., poz. 2203);</w:t>
      </w:r>
    </w:p>
    <w:p w:rsidR="00DF1878" w:rsidRPr="000D0738" w:rsidRDefault="00DF1878" w:rsidP="000D0738">
      <w:pPr>
        <w:pStyle w:val="Akapitzlist"/>
        <w:numPr>
          <w:ilvl w:val="0"/>
          <w:numId w:val="3"/>
        </w:numPr>
        <w:autoSpaceDE w:val="0"/>
        <w:autoSpaceDN w:val="0"/>
        <w:adjustRightInd w:val="0"/>
        <w:spacing w:before="120" w:line="240" w:lineRule="auto"/>
        <w:ind w:left="284" w:firstLine="0"/>
        <w:contextualSpacing w:val="0"/>
        <w:jc w:val="left"/>
        <w:rPr>
          <w:rFonts w:ascii="Verdana" w:hAnsi="Verdana"/>
          <w:bCs/>
          <w:sz w:val="22"/>
          <w:szCs w:val="22"/>
        </w:rPr>
      </w:pPr>
      <w:r w:rsidRPr="000D0738">
        <w:rPr>
          <w:rFonts w:ascii="Verdana" w:hAnsi="Verdana"/>
          <w:sz w:val="22"/>
          <w:szCs w:val="22"/>
        </w:rPr>
        <w:t>ustawę z dnia 13 maja 2016 r. o przeciwdziałaniu zagrożeniom przestępczością na tle seksualnym (Dz.</w:t>
      </w:r>
      <w:r w:rsidR="00935979" w:rsidRPr="000D0738">
        <w:rPr>
          <w:rFonts w:ascii="Verdana" w:hAnsi="Verdana"/>
          <w:sz w:val="22"/>
          <w:szCs w:val="22"/>
        </w:rPr>
        <w:t xml:space="preserve"> </w:t>
      </w:r>
      <w:r w:rsidRPr="000D0738">
        <w:rPr>
          <w:rFonts w:ascii="Verdana" w:hAnsi="Verdana"/>
          <w:sz w:val="22"/>
          <w:szCs w:val="22"/>
        </w:rPr>
        <w:t>U. z 201</w:t>
      </w:r>
      <w:r w:rsidR="00E27549" w:rsidRPr="000D0738">
        <w:rPr>
          <w:rFonts w:ascii="Verdana" w:hAnsi="Verdana"/>
          <w:sz w:val="22"/>
          <w:szCs w:val="22"/>
        </w:rPr>
        <w:t>8</w:t>
      </w:r>
      <w:r w:rsidRPr="000D0738">
        <w:rPr>
          <w:rFonts w:ascii="Verdana" w:hAnsi="Verdana"/>
          <w:sz w:val="22"/>
          <w:szCs w:val="22"/>
        </w:rPr>
        <w:t xml:space="preserve"> r., poz.</w:t>
      </w:r>
      <w:r w:rsidR="00E27549" w:rsidRPr="000D0738">
        <w:rPr>
          <w:rFonts w:ascii="Verdana" w:hAnsi="Verdana"/>
          <w:sz w:val="22"/>
          <w:szCs w:val="22"/>
        </w:rPr>
        <w:t xml:space="preserve"> 405</w:t>
      </w:r>
      <w:r w:rsidRPr="000D0738">
        <w:rPr>
          <w:rFonts w:ascii="Verdana" w:hAnsi="Verdana"/>
          <w:sz w:val="22"/>
          <w:szCs w:val="22"/>
        </w:rPr>
        <w:t>)</w:t>
      </w:r>
      <w:r w:rsidRPr="000D0738">
        <w:rPr>
          <w:rStyle w:val="Odwoanieprzypisudolnego"/>
          <w:rFonts w:ascii="Verdana" w:hAnsi="Verdana"/>
          <w:sz w:val="22"/>
          <w:szCs w:val="22"/>
        </w:rPr>
        <w:footnoteReference w:id="1"/>
      </w:r>
      <w:r w:rsidR="00E107BE" w:rsidRPr="000D0738">
        <w:rPr>
          <w:rFonts w:ascii="Verdana" w:hAnsi="Verdana"/>
          <w:sz w:val="22"/>
          <w:szCs w:val="22"/>
        </w:rPr>
        <w:t>;</w:t>
      </w:r>
    </w:p>
    <w:p w:rsidR="00706876" w:rsidRPr="000D0738" w:rsidRDefault="00706876" w:rsidP="000D0738">
      <w:pPr>
        <w:pStyle w:val="Akapitzlist"/>
        <w:numPr>
          <w:ilvl w:val="0"/>
          <w:numId w:val="3"/>
        </w:numPr>
        <w:autoSpaceDE w:val="0"/>
        <w:autoSpaceDN w:val="0"/>
        <w:adjustRightInd w:val="0"/>
        <w:spacing w:before="120" w:line="240" w:lineRule="auto"/>
        <w:ind w:left="284" w:firstLine="0"/>
        <w:contextualSpacing w:val="0"/>
        <w:jc w:val="left"/>
        <w:rPr>
          <w:rFonts w:ascii="Verdana" w:hAnsi="Verdana"/>
          <w:sz w:val="22"/>
          <w:szCs w:val="22"/>
        </w:rPr>
      </w:pPr>
      <w:r w:rsidRPr="000D0738">
        <w:rPr>
          <w:rFonts w:ascii="Verdana" w:hAnsi="Verdana"/>
          <w:sz w:val="22"/>
          <w:szCs w:val="22"/>
        </w:rPr>
        <w:t xml:space="preserve">ustawę z dnia 26 stycznia 1982 r. - Karta Nauczyciela (Dz. U. z 2018 r., poz. 967 z </w:t>
      </w:r>
      <w:proofErr w:type="spellStart"/>
      <w:r w:rsidRPr="000D0738">
        <w:rPr>
          <w:rFonts w:ascii="Verdana" w:hAnsi="Verdana"/>
          <w:sz w:val="22"/>
          <w:szCs w:val="22"/>
        </w:rPr>
        <w:t>późn</w:t>
      </w:r>
      <w:proofErr w:type="spellEnd"/>
      <w:r w:rsidRPr="000D0738">
        <w:rPr>
          <w:rFonts w:ascii="Verdana" w:hAnsi="Verdana"/>
          <w:sz w:val="22"/>
          <w:szCs w:val="22"/>
        </w:rPr>
        <w:t>. zm.);</w:t>
      </w:r>
    </w:p>
    <w:p w:rsidR="0041222A" w:rsidRPr="000D0738" w:rsidRDefault="00706876" w:rsidP="000D0738">
      <w:pPr>
        <w:pStyle w:val="Akapitzlist"/>
        <w:numPr>
          <w:ilvl w:val="0"/>
          <w:numId w:val="3"/>
        </w:numPr>
        <w:autoSpaceDE w:val="0"/>
        <w:autoSpaceDN w:val="0"/>
        <w:adjustRightInd w:val="0"/>
        <w:spacing w:before="120" w:line="240" w:lineRule="auto"/>
        <w:ind w:left="284" w:firstLine="0"/>
        <w:contextualSpacing w:val="0"/>
        <w:jc w:val="left"/>
        <w:rPr>
          <w:rFonts w:ascii="Verdana" w:hAnsi="Verdana"/>
          <w:sz w:val="22"/>
          <w:szCs w:val="22"/>
        </w:rPr>
      </w:pPr>
      <w:r w:rsidRPr="000D0738">
        <w:rPr>
          <w:rFonts w:ascii="Verdana" w:hAnsi="Verdana"/>
          <w:sz w:val="22"/>
          <w:szCs w:val="22"/>
        </w:rPr>
        <w:t xml:space="preserve">ustawa z dnia 14 grudnia 2016 r. Prawo oświatowe (Dz.U z 2018 r., poz. 996, z </w:t>
      </w:r>
      <w:proofErr w:type="spellStart"/>
      <w:r w:rsidRPr="000D0738">
        <w:rPr>
          <w:rFonts w:ascii="Verdana" w:hAnsi="Verdana"/>
          <w:sz w:val="22"/>
          <w:szCs w:val="22"/>
        </w:rPr>
        <w:t>późn</w:t>
      </w:r>
      <w:proofErr w:type="spellEnd"/>
      <w:r w:rsidRPr="000D0738">
        <w:rPr>
          <w:rFonts w:ascii="Verdana" w:hAnsi="Verdana"/>
          <w:sz w:val="22"/>
          <w:szCs w:val="22"/>
        </w:rPr>
        <w:t>. zm.) zwana dalej Prawo oświatowe;</w:t>
      </w:r>
    </w:p>
    <w:p w:rsidR="00706876" w:rsidRPr="000D0738" w:rsidRDefault="00706876" w:rsidP="000D0738">
      <w:pPr>
        <w:pStyle w:val="Akapitzlist"/>
        <w:numPr>
          <w:ilvl w:val="0"/>
          <w:numId w:val="3"/>
        </w:numPr>
        <w:autoSpaceDE w:val="0"/>
        <w:autoSpaceDN w:val="0"/>
        <w:adjustRightInd w:val="0"/>
        <w:spacing w:before="120" w:line="240" w:lineRule="auto"/>
        <w:ind w:left="284" w:firstLine="0"/>
        <w:contextualSpacing w:val="0"/>
        <w:jc w:val="left"/>
        <w:rPr>
          <w:rFonts w:ascii="Verdana" w:hAnsi="Verdana"/>
          <w:sz w:val="22"/>
          <w:szCs w:val="22"/>
        </w:rPr>
      </w:pPr>
      <w:r w:rsidRPr="000D0738">
        <w:rPr>
          <w:rFonts w:ascii="Verdana" w:hAnsi="Verdana"/>
          <w:sz w:val="22"/>
          <w:szCs w:val="22"/>
        </w:rPr>
        <w:t xml:space="preserve">rozporządzenie Ministra Edukacji Narodowej i Sportu z dnia 31 grudnia </w:t>
      </w:r>
      <w:r w:rsidR="005D2511" w:rsidRPr="000D0738">
        <w:rPr>
          <w:rFonts w:ascii="Verdana" w:hAnsi="Verdana"/>
          <w:sz w:val="22"/>
          <w:szCs w:val="22"/>
        </w:rPr>
        <w:t xml:space="preserve">   </w:t>
      </w:r>
      <w:r w:rsidRPr="000D0738">
        <w:rPr>
          <w:rFonts w:ascii="Verdana" w:hAnsi="Verdana"/>
          <w:sz w:val="22"/>
          <w:szCs w:val="22"/>
        </w:rPr>
        <w:t xml:space="preserve">2002 r. w sprawie bezpieczeństwa i higieny w publicznych i niepublicznych </w:t>
      </w:r>
      <w:r w:rsidR="005D2511" w:rsidRPr="000D0738">
        <w:rPr>
          <w:rFonts w:ascii="Verdana" w:hAnsi="Verdana"/>
          <w:sz w:val="22"/>
          <w:szCs w:val="22"/>
        </w:rPr>
        <w:t xml:space="preserve"> </w:t>
      </w:r>
      <w:r w:rsidRPr="000D0738">
        <w:rPr>
          <w:rFonts w:ascii="Verdana" w:hAnsi="Verdana"/>
          <w:sz w:val="22"/>
          <w:szCs w:val="22"/>
        </w:rPr>
        <w:t xml:space="preserve">szkołach i placówkach (Dz. U. z 2003 r., nr 6, poz. 69, z </w:t>
      </w:r>
      <w:proofErr w:type="spellStart"/>
      <w:r w:rsidRPr="000D0738">
        <w:rPr>
          <w:rFonts w:ascii="Verdana" w:hAnsi="Verdana"/>
          <w:sz w:val="22"/>
          <w:szCs w:val="22"/>
        </w:rPr>
        <w:t>późn</w:t>
      </w:r>
      <w:proofErr w:type="spellEnd"/>
      <w:r w:rsidRPr="000D0738">
        <w:rPr>
          <w:rFonts w:ascii="Verdana" w:hAnsi="Verdana"/>
          <w:sz w:val="22"/>
          <w:szCs w:val="22"/>
        </w:rPr>
        <w:t>. zm.);</w:t>
      </w:r>
    </w:p>
    <w:p w:rsidR="00706876" w:rsidRPr="00A05181" w:rsidRDefault="00706876" w:rsidP="000D0738">
      <w:pPr>
        <w:pStyle w:val="Akapitzlist"/>
        <w:numPr>
          <w:ilvl w:val="0"/>
          <w:numId w:val="3"/>
        </w:numPr>
        <w:autoSpaceDE w:val="0"/>
        <w:autoSpaceDN w:val="0"/>
        <w:adjustRightInd w:val="0"/>
        <w:spacing w:before="120" w:line="240" w:lineRule="auto"/>
        <w:ind w:left="284" w:firstLine="0"/>
        <w:contextualSpacing w:val="0"/>
        <w:jc w:val="left"/>
        <w:rPr>
          <w:rFonts w:ascii="Verdana" w:hAnsi="Verdana"/>
          <w:sz w:val="22"/>
          <w:szCs w:val="22"/>
        </w:rPr>
      </w:pPr>
      <w:r w:rsidRPr="00A05181">
        <w:rPr>
          <w:rFonts w:ascii="Verdana" w:hAnsi="Verdana"/>
          <w:sz w:val="22"/>
          <w:szCs w:val="22"/>
        </w:rPr>
        <w:t>rozporządzenie Ministra Nauki i Szkolnictwa Wyższego z dnia 17 stycznia 2012 r. w sprawie standardów kształcenia przygotowującego do wykonywania zawodu nauczyciela (Dz. U. z 2012 r., poz. 131);</w:t>
      </w:r>
    </w:p>
    <w:p w:rsidR="007B6D5F" w:rsidRPr="000D0738" w:rsidRDefault="007B6D5F" w:rsidP="000D0738">
      <w:pPr>
        <w:pStyle w:val="Akapitzlist"/>
        <w:numPr>
          <w:ilvl w:val="0"/>
          <w:numId w:val="3"/>
        </w:numPr>
        <w:autoSpaceDE w:val="0"/>
        <w:autoSpaceDN w:val="0"/>
        <w:adjustRightInd w:val="0"/>
        <w:spacing w:before="120" w:line="240" w:lineRule="auto"/>
        <w:ind w:left="681" w:hanging="397"/>
        <w:contextualSpacing w:val="0"/>
        <w:jc w:val="left"/>
        <w:rPr>
          <w:rFonts w:ascii="Verdana" w:hAnsi="Verdana"/>
          <w:bCs/>
          <w:sz w:val="22"/>
          <w:szCs w:val="22"/>
        </w:rPr>
      </w:pPr>
      <w:r w:rsidRPr="000D0738">
        <w:rPr>
          <w:rFonts w:ascii="Verdana" w:eastAsia="Calibri" w:hAnsi="Verdana"/>
          <w:sz w:val="22"/>
          <w:szCs w:val="22"/>
        </w:rPr>
        <w:t xml:space="preserve">rozporządzenie Ministra Finansów z dnia </w:t>
      </w:r>
      <w:r w:rsidR="009B02C2" w:rsidRPr="000D0738">
        <w:rPr>
          <w:rFonts w:ascii="Verdana" w:eastAsia="Calibri" w:hAnsi="Verdana"/>
          <w:sz w:val="22"/>
          <w:szCs w:val="22"/>
        </w:rPr>
        <w:t xml:space="preserve">18 stycznia 2018 </w:t>
      </w:r>
      <w:r w:rsidRPr="000D0738">
        <w:rPr>
          <w:rFonts w:ascii="Verdana" w:eastAsia="Calibri" w:hAnsi="Verdana"/>
          <w:sz w:val="22"/>
          <w:szCs w:val="22"/>
        </w:rPr>
        <w:t xml:space="preserve">r. w sprawie rejestru podmiotów wykluczonych z możliwości otrzymania środków </w:t>
      </w:r>
      <w:r w:rsidR="00C81C17" w:rsidRPr="000D0738">
        <w:rPr>
          <w:rFonts w:ascii="Verdana" w:eastAsia="Calibri" w:hAnsi="Verdana"/>
          <w:sz w:val="22"/>
          <w:szCs w:val="22"/>
        </w:rPr>
        <w:t xml:space="preserve">przeznaczonych </w:t>
      </w:r>
      <w:r w:rsidRPr="000D0738">
        <w:rPr>
          <w:rFonts w:ascii="Verdana" w:eastAsia="Calibri" w:hAnsi="Verdana"/>
          <w:sz w:val="22"/>
          <w:szCs w:val="22"/>
        </w:rPr>
        <w:t>na realizację programów finansowanych z udziałem środków europejskich (</w:t>
      </w:r>
      <w:r w:rsidR="00BA7B7E" w:rsidRPr="000D0738">
        <w:rPr>
          <w:rFonts w:ascii="Verdana" w:eastAsia="Calibri" w:hAnsi="Verdana"/>
          <w:sz w:val="22"/>
          <w:szCs w:val="22"/>
        </w:rPr>
        <w:t>Dz. U. z 201</w:t>
      </w:r>
      <w:r w:rsidR="00C6024B" w:rsidRPr="000D0738">
        <w:rPr>
          <w:rFonts w:ascii="Verdana" w:eastAsia="Calibri" w:hAnsi="Verdana"/>
          <w:sz w:val="22"/>
          <w:szCs w:val="22"/>
        </w:rPr>
        <w:t>8</w:t>
      </w:r>
      <w:r w:rsidR="00BA7B7E" w:rsidRPr="000D0738">
        <w:rPr>
          <w:rFonts w:ascii="Verdana" w:eastAsia="Calibri" w:hAnsi="Verdana"/>
          <w:sz w:val="22"/>
          <w:szCs w:val="22"/>
        </w:rPr>
        <w:t xml:space="preserve"> r., poz. </w:t>
      </w:r>
      <w:r w:rsidR="00C6024B" w:rsidRPr="000D0738">
        <w:rPr>
          <w:rFonts w:ascii="Verdana" w:eastAsia="Calibri" w:hAnsi="Verdana"/>
          <w:sz w:val="22"/>
          <w:szCs w:val="22"/>
        </w:rPr>
        <w:t>307</w:t>
      </w:r>
      <w:r w:rsidR="00EF4AF7" w:rsidRPr="000D0738">
        <w:rPr>
          <w:rFonts w:ascii="Verdana" w:eastAsia="Calibri" w:hAnsi="Verdana"/>
          <w:sz w:val="22"/>
          <w:szCs w:val="22"/>
        </w:rPr>
        <w:t xml:space="preserve">, z </w:t>
      </w:r>
      <w:proofErr w:type="spellStart"/>
      <w:r w:rsidR="00EF4AF7" w:rsidRPr="000D0738">
        <w:rPr>
          <w:rFonts w:ascii="Verdana" w:eastAsia="Calibri" w:hAnsi="Verdana"/>
          <w:sz w:val="22"/>
          <w:szCs w:val="22"/>
        </w:rPr>
        <w:t>późn</w:t>
      </w:r>
      <w:proofErr w:type="spellEnd"/>
      <w:r w:rsidR="00EF4AF7" w:rsidRPr="000D0738">
        <w:rPr>
          <w:rFonts w:ascii="Verdana" w:eastAsia="Calibri" w:hAnsi="Verdana"/>
          <w:sz w:val="22"/>
          <w:szCs w:val="22"/>
        </w:rPr>
        <w:t>. zm.</w:t>
      </w:r>
      <w:r w:rsidRPr="000D0738">
        <w:rPr>
          <w:rFonts w:ascii="Verdana" w:eastAsia="Calibri" w:hAnsi="Verdana"/>
          <w:sz w:val="22"/>
          <w:szCs w:val="22"/>
        </w:rPr>
        <w:t>);</w:t>
      </w:r>
    </w:p>
    <w:p w:rsidR="007B6D5F" w:rsidRPr="000D0738" w:rsidRDefault="007B6D5F" w:rsidP="000D0738">
      <w:pPr>
        <w:pStyle w:val="Akapitzlist"/>
        <w:numPr>
          <w:ilvl w:val="0"/>
          <w:numId w:val="3"/>
        </w:numPr>
        <w:autoSpaceDE w:val="0"/>
        <w:autoSpaceDN w:val="0"/>
        <w:adjustRightInd w:val="0"/>
        <w:spacing w:before="120" w:line="240" w:lineRule="auto"/>
        <w:ind w:left="681" w:hanging="397"/>
        <w:contextualSpacing w:val="0"/>
        <w:jc w:val="left"/>
        <w:rPr>
          <w:rFonts w:ascii="Verdana" w:hAnsi="Verdana"/>
          <w:bCs/>
          <w:sz w:val="22"/>
          <w:szCs w:val="22"/>
        </w:rPr>
      </w:pPr>
      <w:r w:rsidRPr="000D0738">
        <w:rPr>
          <w:rFonts w:ascii="Verdana" w:eastAsia="Calibri" w:hAnsi="Verdana"/>
          <w:sz w:val="22"/>
          <w:szCs w:val="22"/>
        </w:rPr>
        <w:t xml:space="preserve">rozporządzenie Ministra Infrastruktury i Rozwoju z dnia 2 lipca 2015 r. w sprawie udzielania pomocy </w:t>
      </w:r>
      <w:r w:rsidRPr="000D0738">
        <w:rPr>
          <w:rFonts w:ascii="Verdana" w:eastAsia="Calibri" w:hAnsi="Verdana"/>
          <w:i/>
          <w:sz w:val="22"/>
          <w:szCs w:val="22"/>
        </w:rPr>
        <w:t xml:space="preserve">de </w:t>
      </w:r>
      <w:proofErr w:type="spellStart"/>
      <w:r w:rsidRPr="000D0738">
        <w:rPr>
          <w:rFonts w:ascii="Verdana" w:eastAsia="Calibri" w:hAnsi="Verdana"/>
          <w:i/>
          <w:sz w:val="22"/>
          <w:szCs w:val="22"/>
        </w:rPr>
        <w:t>minimis</w:t>
      </w:r>
      <w:proofErr w:type="spellEnd"/>
      <w:r w:rsidRPr="000D0738">
        <w:rPr>
          <w:rFonts w:ascii="Verdana" w:eastAsia="Calibri" w:hAnsi="Verdana"/>
          <w:sz w:val="22"/>
          <w:szCs w:val="22"/>
        </w:rPr>
        <w:t xml:space="preserve"> oraz pomocy publicznej w ramach programów operacyjnych finansowanych z Europejskiego Funduszu Społecznego na lata 2014-2020 (Dz. U. z 2015 r., poz. 1073</w:t>
      </w:r>
      <w:r w:rsidRPr="000D0738">
        <w:rPr>
          <w:rFonts w:ascii="Verdana" w:eastAsia="Calibri" w:hAnsi="Verdana"/>
          <w:bCs/>
          <w:i/>
          <w:sz w:val="22"/>
          <w:szCs w:val="22"/>
        </w:rPr>
        <w:t>)</w:t>
      </w:r>
      <w:r w:rsidRPr="000D0738">
        <w:rPr>
          <w:rFonts w:ascii="Verdana" w:eastAsia="Calibri" w:hAnsi="Verdana"/>
          <w:sz w:val="22"/>
          <w:szCs w:val="22"/>
        </w:rPr>
        <w:t>;</w:t>
      </w:r>
    </w:p>
    <w:p w:rsidR="007B6D5F" w:rsidRPr="000D0738" w:rsidRDefault="007B6D5F" w:rsidP="000D0738">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0D0738">
        <w:rPr>
          <w:rFonts w:ascii="Verdana" w:eastAsia="Calibri" w:hAnsi="Verdana"/>
          <w:sz w:val="22"/>
          <w:szCs w:val="22"/>
        </w:rPr>
        <w:t xml:space="preserve">rozporządzenie Ministra Infrastruktury i Rozwoju z dnia 19 marca 2015 r. w sprawie udzielania pomocy de </w:t>
      </w:r>
      <w:proofErr w:type="spellStart"/>
      <w:r w:rsidRPr="000D0738">
        <w:rPr>
          <w:rFonts w:ascii="Verdana" w:eastAsia="Calibri" w:hAnsi="Verdana"/>
          <w:sz w:val="22"/>
          <w:szCs w:val="22"/>
        </w:rPr>
        <w:t>minimis</w:t>
      </w:r>
      <w:proofErr w:type="spellEnd"/>
      <w:r w:rsidRPr="000D0738">
        <w:rPr>
          <w:rFonts w:ascii="Verdana" w:eastAsia="Calibri" w:hAnsi="Verdana"/>
          <w:sz w:val="22"/>
          <w:szCs w:val="22"/>
        </w:rPr>
        <w:t xml:space="preserve"> w ramach regionalnych programów operacyjnych na lata 2014-2020 (Dz. U. z 2015 r., poz. 488);</w:t>
      </w:r>
    </w:p>
    <w:p w:rsidR="007B6D5F" w:rsidRPr="000D0738" w:rsidRDefault="007B6D5F" w:rsidP="000D0738">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0D0738">
        <w:rPr>
          <w:rFonts w:ascii="Verdana" w:eastAsia="Calibri" w:hAnsi="Verdana"/>
          <w:sz w:val="22"/>
          <w:szCs w:val="22"/>
        </w:rPr>
        <w:t xml:space="preserve">rozporządzenie Ministra Rozwoju </w:t>
      </w:r>
      <w:r w:rsidR="008D0608" w:rsidRPr="000D0738">
        <w:rPr>
          <w:rFonts w:ascii="Verdana" w:eastAsia="Calibri" w:hAnsi="Verdana"/>
          <w:sz w:val="22"/>
          <w:szCs w:val="22"/>
        </w:rPr>
        <w:t xml:space="preserve">i Finansów </w:t>
      </w:r>
      <w:r w:rsidRPr="000D0738">
        <w:rPr>
          <w:rFonts w:ascii="Verdana" w:eastAsia="Calibri" w:hAnsi="Verdana"/>
          <w:sz w:val="22"/>
          <w:szCs w:val="22"/>
        </w:rPr>
        <w:t xml:space="preserve">z dnia </w:t>
      </w:r>
      <w:r w:rsidR="008D0608" w:rsidRPr="000D0738">
        <w:rPr>
          <w:rFonts w:ascii="Verdana" w:eastAsia="Calibri" w:hAnsi="Verdana"/>
          <w:sz w:val="22"/>
          <w:szCs w:val="22"/>
        </w:rPr>
        <w:t>7</w:t>
      </w:r>
      <w:r w:rsidRPr="000D0738">
        <w:rPr>
          <w:rFonts w:ascii="Verdana" w:eastAsia="Calibri" w:hAnsi="Verdana"/>
          <w:sz w:val="22"/>
          <w:szCs w:val="22"/>
        </w:rPr>
        <w:t xml:space="preserve"> grudnia 20</w:t>
      </w:r>
      <w:r w:rsidR="00956E2F" w:rsidRPr="000D0738">
        <w:rPr>
          <w:rFonts w:ascii="Verdana" w:eastAsia="Calibri" w:hAnsi="Verdana"/>
          <w:sz w:val="22"/>
          <w:szCs w:val="22"/>
        </w:rPr>
        <w:t>17</w:t>
      </w:r>
      <w:r w:rsidRPr="000D0738">
        <w:rPr>
          <w:rFonts w:ascii="Verdana" w:eastAsia="Calibri" w:hAnsi="Verdana"/>
          <w:sz w:val="22"/>
          <w:szCs w:val="22"/>
        </w:rPr>
        <w:t xml:space="preserve"> r. </w:t>
      </w:r>
      <w:r w:rsidR="00B01D4E" w:rsidRPr="000D0738">
        <w:rPr>
          <w:rFonts w:ascii="Verdana" w:eastAsia="Calibri" w:hAnsi="Verdana"/>
          <w:sz w:val="22"/>
          <w:szCs w:val="22"/>
        </w:rPr>
        <w:br/>
      </w:r>
      <w:r w:rsidRPr="000D0738">
        <w:rPr>
          <w:rFonts w:ascii="Verdana" w:eastAsia="Calibri" w:hAnsi="Verdana"/>
          <w:sz w:val="22"/>
          <w:szCs w:val="22"/>
        </w:rPr>
        <w:t xml:space="preserve">w sprawie zaliczek w ramach programów finansowanych z udziałem środków europejskich (Dz. U. z </w:t>
      </w:r>
      <w:r w:rsidR="002C6EBD" w:rsidRPr="000D0738">
        <w:rPr>
          <w:rFonts w:ascii="Verdana" w:eastAsia="Calibri" w:hAnsi="Verdana"/>
          <w:sz w:val="22"/>
          <w:szCs w:val="22"/>
        </w:rPr>
        <w:t>201</w:t>
      </w:r>
      <w:r w:rsidR="00956E2F" w:rsidRPr="000D0738">
        <w:rPr>
          <w:rFonts w:ascii="Verdana" w:eastAsia="Calibri" w:hAnsi="Verdana"/>
          <w:sz w:val="22"/>
          <w:szCs w:val="22"/>
        </w:rPr>
        <w:t>7</w:t>
      </w:r>
      <w:r w:rsidR="002C6EBD" w:rsidRPr="000D0738">
        <w:rPr>
          <w:rFonts w:ascii="Verdana" w:eastAsia="Calibri" w:hAnsi="Verdana"/>
          <w:sz w:val="22"/>
          <w:szCs w:val="22"/>
        </w:rPr>
        <w:t xml:space="preserve"> </w:t>
      </w:r>
      <w:r w:rsidRPr="000D0738">
        <w:rPr>
          <w:rFonts w:ascii="Verdana" w:eastAsia="Calibri" w:hAnsi="Verdana"/>
          <w:sz w:val="22"/>
          <w:szCs w:val="22"/>
        </w:rPr>
        <w:t xml:space="preserve">r., poz. </w:t>
      </w:r>
      <w:r w:rsidR="00956E2F" w:rsidRPr="000D0738">
        <w:rPr>
          <w:rFonts w:ascii="Verdana" w:eastAsia="Calibri" w:hAnsi="Verdana"/>
          <w:sz w:val="22"/>
          <w:szCs w:val="22"/>
        </w:rPr>
        <w:t>2367</w:t>
      </w:r>
      <w:r w:rsidRPr="000D0738">
        <w:rPr>
          <w:rFonts w:ascii="Verdana" w:eastAsia="Calibri" w:hAnsi="Verdana"/>
          <w:sz w:val="22"/>
          <w:szCs w:val="22"/>
        </w:rPr>
        <w:t>);</w:t>
      </w:r>
    </w:p>
    <w:p w:rsidR="007B6D5F" w:rsidRPr="000D0738" w:rsidRDefault="007B6D5F" w:rsidP="000D0738">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0D0738">
        <w:rPr>
          <w:rFonts w:ascii="Verdana" w:eastAsia="Calibri" w:hAnsi="Verdana"/>
          <w:sz w:val="22"/>
          <w:szCs w:val="22"/>
        </w:rPr>
        <w:t xml:space="preserve">rozporządzenie Komisji (UE) nr 1407/2013 z dnia 18 grudnia 2013 r. </w:t>
      </w:r>
      <w:r w:rsidR="00B01D4E" w:rsidRPr="000D0738">
        <w:rPr>
          <w:rFonts w:ascii="Verdana" w:eastAsia="Calibri" w:hAnsi="Verdana"/>
          <w:sz w:val="22"/>
          <w:szCs w:val="22"/>
        </w:rPr>
        <w:br/>
      </w:r>
      <w:r w:rsidRPr="000D0738">
        <w:rPr>
          <w:rFonts w:ascii="Verdana" w:eastAsia="Calibri" w:hAnsi="Verdana"/>
          <w:sz w:val="22"/>
          <w:szCs w:val="22"/>
        </w:rPr>
        <w:t xml:space="preserve">w sprawie stosowania art. 107 i 108 Traktatu o funkcjonowaniu </w:t>
      </w:r>
      <w:r w:rsidR="00B01D4E" w:rsidRPr="000D0738">
        <w:rPr>
          <w:rFonts w:ascii="Verdana" w:eastAsia="Calibri" w:hAnsi="Verdana"/>
          <w:sz w:val="22"/>
          <w:szCs w:val="22"/>
        </w:rPr>
        <w:t xml:space="preserve">Unii Europejskiej do pomocy de </w:t>
      </w:r>
      <w:proofErr w:type="spellStart"/>
      <w:r w:rsidRPr="000D0738">
        <w:rPr>
          <w:rFonts w:ascii="Verdana" w:eastAsia="Calibri" w:hAnsi="Verdana"/>
          <w:sz w:val="22"/>
          <w:szCs w:val="22"/>
        </w:rPr>
        <w:t>minimis</w:t>
      </w:r>
      <w:proofErr w:type="spellEnd"/>
      <w:r w:rsidRPr="000D0738">
        <w:rPr>
          <w:rFonts w:ascii="Verdana" w:eastAsia="Calibri" w:hAnsi="Verdana"/>
          <w:sz w:val="22"/>
          <w:szCs w:val="22"/>
        </w:rPr>
        <w:t xml:space="preserve"> </w:t>
      </w:r>
      <w:r w:rsidR="00A028B0" w:rsidRPr="000D0738">
        <w:rPr>
          <w:rFonts w:ascii="Verdana" w:eastAsia="Calibri" w:hAnsi="Verdana"/>
          <w:sz w:val="22"/>
          <w:szCs w:val="22"/>
        </w:rPr>
        <w:br/>
      </w:r>
      <w:r w:rsidRPr="000D0738">
        <w:rPr>
          <w:rFonts w:ascii="Verdana" w:eastAsia="Calibri" w:hAnsi="Verdana"/>
          <w:sz w:val="22"/>
          <w:szCs w:val="22"/>
        </w:rPr>
        <w:t>(Dz. Urz. UE L 352 z 24.12.2013, str. 1);</w:t>
      </w:r>
    </w:p>
    <w:p w:rsidR="00DA1AC9" w:rsidRPr="000D0738" w:rsidRDefault="00DA1AC9" w:rsidP="000D0738">
      <w:pPr>
        <w:pStyle w:val="Akapitzlist"/>
        <w:numPr>
          <w:ilvl w:val="0"/>
          <w:numId w:val="3"/>
        </w:numPr>
        <w:autoSpaceDE w:val="0"/>
        <w:autoSpaceDN w:val="0"/>
        <w:adjustRightInd w:val="0"/>
        <w:spacing w:before="120" w:line="240" w:lineRule="auto"/>
        <w:ind w:left="681" w:hanging="397"/>
        <w:contextualSpacing w:val="0"/>
        <w:jc w:val="left"/>
        <w:rPr>
          <w:rFonts w:ascii="Verdana" w:hAnsi="Verdana"/>
          <w:bCs/>
          <w:sz w:val="22"/>
          <w:szCs w:val="22"/>
        </w:rPr>
      </w:pPr>
      <w:r w:rsidRPr="000D0738">
        <w:rPr>
          <w:rFonts w:ascii="Verdana" w:eastAsia="Calibri" w:hAnsi="Verdana"/>
          <w:sz w:val="22"/>
          <w:szCs w:val="22"/>
        </w:rPr>
        <w:lastRenderedPageBreak/>
        <w:t xml:space="preserve">rozporządzenie Komisji (UE) nr 651/2014 z dnia 17 czerwca 2014 r. uznające niektóre rodzaje pomocy za zgodne z rynkiem wewnętrznym </w:t>
      </w:r>
      <w:r w:rsidR="00E44EA8" w:rsidRPr="000D0738">
        <w:rPr>
          <w:rFonts w:ascii="Verdana" w:eastAsia="Calibri" w:hAnsi="Verdana"/>
          <w:sz w:val="22"/>
          <w:szCs w:val="22"/>
        </w:rPr>
        <w:br/>
      </w:r>
      <w:r w:rsidRPr="000D0738">
        <w:rPr>
          <w:rFonts w:ascii="Verdana" w:eastAsia="Calibri" w:hAnsi="Verdana"/>
          <w:sz w:val="22"/>
          <w:szCs w:val="22"/>
        </w:rPr>
        <w:t xml:space="preserve">w zastosowaniu art. 107 i 108 Traktatu (ogólne rozporządzenie w sprawie </w:t>
      </w:r>
      <w:proofErr w:type="spellStart"/>
      <w:r w:rsidRPr="000D0738">
        <w:rPr>
          <w:rFonts w:ascii="Verdana" w:eastAsia="Calibri" w:hAnsi="Verdana"/>
          <w:sz w:val="22"/>
          <w:szCs w:val="22"/>
        </w:rPr>
        <w:t>wyłączeń</w:t>
      </w:r>
      <w:proofErr w:type="spellEnd"/>
      <w:r w:rsidRPr="000D0738">
        <w:rPr>
          <w:rFonts w:ascii="Verdana" w:eastAsia="Calibri" w:hAnsi="Verdana"/>
          <w:sz w:val="22"/>
          <w:szCs w:val="22"/>
        </w:rPr>
        <w:t xml:space="preserve"> blokowych) (Dz. Urz. UE L 187 z 26.06.2014, str. 1</w:t>
      </w:r>
      <w:r w:rsidR="00966BB4" w:rsidRPr="000D0738">
        <w:rPr>
          <w:rFonts w:ascii="Verdana" w:hAnsi="Verdana"/>
          <w:sz w:val="22"/>
          <w:szCs w:val="22"/>
        </w:rPr>
        <w:t xml:space="preserve"> z </w:t>
      </w:r>
      <w:proofErr w:type="spellStart"/>
      <w:r w:rsidR="00966BB4" w:rsidRPr="000D0738">
        <w:rPr>
          <w:rFonts w:ascii="Verdana" w:hAnsi="Verdana"/>
          <w:sz w:val="22"/>
          <w:szCs w:val="22"/>
        </w:rPr>
        <w:t>późn</w:t>
      </w:r>
      <w:proofErr w:type="spellEnd"/>
      <w:r w:rsidR="00966BB4" w:rsidRPr="000D0738">
        <w:rPr>
          <w:rFonts w:ascii="Verdana" w:hAnsi="Verdana"/>
          <w:sz w:val="22"/>
          <w:szCs w:val="22"/>
        </w:rPr>
        <w:t>. zm</w:t>
      </w:r>
      <w:r w:rsidR="00FE3B95" w:rsidRPr="000D0738">
        <w:rPr>
          <w:rFonts w:ascii="Verdana" w:eastAsia="Calibri" w:hAnsi="Verdana"/>
          <w:sz w:val="22"/>
          <w:szCs w:val="22"/>
        </w:rPr>
        <w:t>.</w:t>
      </w:r>
      <w:r w:rsidRPr="000D0738">
        <w:rPr>
          <w:rFonts w:ascii="Verdana" w:eastAsia="Calibri" w:hAnsi="Verdana"/>
          <w:sz w:val="22"/>
          <w:szCs w:val="22"/>
        </w:rPr>
        <w:t>);</w:t>
      </w:r>
    </w:p>
    <w:p w:rsidR="00012F4B" w:rsidRPr="000D0738" w:rsidRDefault="00012F4B" w:rsidP="000D0738">
      <w:pPr>
        <w:pStyle w:val="Akapitzlist"/>
        <w:numPr>
          <w:ilvl w:val="0"/>
          <w:numId w:val="3"/>
        </w:numPr>
        <w:autoSpaceDE w:val="0"/>
        <w:autoSpaceDN w:val="0"/>
        <w:adjustRightInd w:val="0"/>
        <w:spacing w:before="120" w:line="240" w:lineRule="auto"/>
        <w:ind w:hanging="76"/>
        <w:jc w:val="left"/>
        <w:rPr>
          <w:rFonts w:ascii="Verdana" w:hAnsi="Verdana"/>
          <w:bCs/>
          <w:sz w:val="22"/>
          <w:szCs w:val="22"/>
        </w:rPr>
      </w:pPr>
      <w:r w:rsidRPr="000D0738">
        <w:rPr>
          <w:rFonts w:ascii="Verdana" w:hAnsi="Verdana"/>
          <w:bCs/>
          <w:sz w:val="22"/>
          <w:szCs w:val="22"/>
        </w:rPr>
        <w:t xml:space="preserve">rozporządzenie Ministra Edukacji Narodowej z dnia 18 sierpnia 2017 r. </w:t>
      </w:r>
    </w:p>
    <w:p w:rsidR="009159A3" w:rsidRPr="000D0738" w:rsidRDefault="00012F4B" w:rsidP="000D0738">
      <w:pPr>
        <w:pStyle w:val="Akapitzlist"/>
        <w:autoSpaceDE w:val="0"/>
        <w:autoSpaceDN w:val="0"/>
        <w:adjustRightInd w:val="0"/>
        <w:spacing w:before="120" w:line="240" w:lineRule="auto"/>
        <w:ind w:left="567"/>
        <w:jc w:val="left"/>
        <w:rPr>
          <w:rFonts w:ascii="Verdana" w:hAnsi="Verdana"/>
          <w:bCs/>
          <w:sz w:val="22"/>
          <w:szCs w:val="22"/>
        </w:rPr>
      </w:pPr>
      <w:r w:rsidRPr="000D0738">
        <w:rPr>
          <w:rFonts w:ascii="Verdana" w:hAnsi="Verdana"/>
          <w:bCs/>
          <w:sz w:val="22"/>
          <w:szCs w:val="22"/>
        </w:rPr>
        <w:t>w sprawie kształcenia ustawicznego w formach pozaszkolnych (Dz. U. z</w:t>
      </w:r>
      <w:r w:rsidR="00B94544" w:rsidRPr="000D0738">
        <w:rPr>
          <w:rFonts w:ascii="Verdana" w:hAnsi="Verdana"/>
          <w:bCs/>
          <w:sz w:val="22"/>
          <w:szCs w:val="22"/>
        </w:rPr>
        <w:t xml:space="preserve"> </w:t>
      </w:r>
      <w:r w:rsidRPr="000D0738">
        <w:rPr>
          <w:rFonts w:ascii="Verdana" w:hAnsi="Verdana"/>
          <w:bCs/>
          <w:sz w:val="22"/>
          <w:szCs w:val="22"/>
        </w:rPr>
        <w:t>2017 r., poz. 1632);</w:t>
      </w:r>
    </w:p>
    <w:p w:rsidR="000F65AE" w:rsidRPr="000D0738" w:rsidRDefault="00DA1AC9" w:rsidP="000D0738">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0D0738">
        <w:rPr>
          <w:rFonts w:ascii="Verdana" w:eastAsia="Calibri" w:hAnsi="Verdana"/>
          <w:sz w:val="22"/>
          <w:szCs w:val="22"/>
        </w:rPr>
        <w:t>rozporządzenie Rady Ministrów z dnia 7 sierpni</w:t>
      </w:r>
      <w:r w:rsidR="008A2396" w:rsidRPr="000D0738">
        <w:rPr>
          <w:rFonts w:ascii="Verdana" w:eastAsia="Calibri" w:hAnsi="Verdana"/>
          <w:sz w:val="22"/>
          <w:szCs w:val="22"/>
        </w:rPr>
        <w:t xml:space="preserve">a 2008 r. w sprawie sprawozdań </w:t>
      </w:r>
      <w:r w:rsidRPr="000D0738">
        <w:rPr>
          <w:rFonts w:ascii="Verdana" w:eastAsia="Calibri" w:hAnsi="Verdana"/>
          <w:sz w:val="22"/>
          <w:szCs w:val="22"/>
        </w:rPr>
        <w:t>o udzielonej pomocy publicznej, informacji</w:t>
      </w:r>
      <w:r w:rsidR="008A2396" w:rsidRPr="000D0738">
        <w:rPr>
          <w:rFonts w:ascii="Verdana" w:eastAsia="Calibri" w:hAnsi="Verdana"/>
          <w:sz w:val="22"/>
          <w:szCs w:val="22"/>
        </w:rPr>
        <w:t xml:space="preserve"> o nieudzieleniu takiej pomocy </w:t>
      </w:r>
      <w:r w:rsidRPr="000D0738">
        <w:rPr>
          <w:rFonts w:ascii="Verdana" w:eastAsia="Calibri" w:hAnsi="Verdana"/>
          <w:sz w:val="22"/>
          <w:szCs w:val="22"/>
        </w:rPr>
        <w:t xml:space="preserve">oraz sprawozdań o zaległościach przedsiębiorców we wpłatach świadczeń na rzecz sektora finansów publicznych </w:t>
      </w:r>
      <w:r w:rsidR="008A2396" w:rsidRPr="000D0738">
        <w:rPr>
          <w:rFonts w:ascii="Verdana" w:eastAsia="Calibri" w:hAnsi="Verdana"/>
          <w:sz w:val="22"/>
          <w:szCs w:val="22"/>
        </w:rPr>
        <w:br/>
      </w:r>
      <w:r w:rsidRPr="000D0738">
        <w:rPr>
          <w:rFonts w:ascii="Verdana" w:eastAsia="Calibri" w:hAnsi="Verdana"/>
          <w:sz w:val="22"/>
          <w:szCs w:val="22"/>
        </w:rPr>
        <w:t>(Dz. U. z 201</w:t>
      </w:r>
      <w:r w:rsidR="000E32FE" w:rsidRPr="000D0738">
        <w:rPr>
          <w:rFonts w:ascii="Verdana" w:eastAsia="Calibri" w:hAnsi="Verdana"/>
          <w:sz w:val="22"/>
          <w:szCs w:val="22"/>
        </w:rPr>
        <w:t>6</w:t>
      </w:r>
      <w:r w:rsidRPr="000D0738">
        <w:rPr>
          <w:rFonts w:ascii="Verdana" w:eastAsia="Calibri" w:hAnsi="Verdana"/>
          <w:sz w:val="22"/>
          <w:szCs w:val="22"/>
        </w:rPr>
        <w:t xml:space="preserve"> r., poz. </w:t>
      </w:r>
      <w:r w:rsidR="00A30804" w:rsidRPr="000D0738">
        <w:rPr>
          <w:rFonts w:ascii="Verdana" w:eastAsia="Calibri" w:hAnsi="Verdana"/>
          <w:sz w:val="22"/>
          <w:szCs w:val="22"/>
        </w:rPr>
        <w:t>1871</w:t>
      </w:r>
      <w:r w:rsidR="00B709E1" w:rsidRPr="000D0738">
        <w:rPr>
          <w:rStyle w:val="h1"/>
          <w:rFonts w:ascii="Verdana" w:hAnsi="Verdana"/>
          <w:sz w:val="22"/>
          <w:szCs w:val="22"/>
        </w:rPr>
        <w:t>)</w:t>
      </w:r>
      <w:r w:rsidRPr="000D0738">
        <w:rPr>
          <w:rFonts w:ascii="Verdana" w:eastAsia="Calibri" w:hAnsi="Verdana"/>
          <w:sz w:val="22"/>
          <w:szCs w:val="22"/>
        </w:rPr>
        <w:t>;</w:t>
      </w:r>
    </w:p>
    <w:p w:rsidR="009159A3" w:rsidRPr="00A05181" w:rsidRDefault="009159A3" w:rsidP="000D0738">
      <w:pPr>
        <w:pStyle w:val="Akapitzlist"/>
        <w:numPr>
          <w:ilvl w:val="0"/>
          <w:numId w:val="3"/>
        </w:numPr>
        <w:autoSpaceDE w:val="0"/>
        <w:autoSpaceDN w:val="0"/>
        <w:adjustRightInd w:val="0"/>
        <w:spacing w:before="120" w:line="240" w:lineRule="auto"/>
        <w:ind w:left="709" w:hanging="425"/>
        <w:jc w:val="left"/>
        <w:rPr>
          <w:rFonts w:ascii="Verdana" w:hAnsi="Verdana"/>
          <w:bCs/>
          <w:sz w:val="22"/>
          <w:szCs w:val="22"/>
        </w:rPr>
      </w:pPr>
      <w:r w:rsidRPr="00A05181">
        <w:rPr>
          <w:rFonts w:ascii="Verdana" w:hAnsi="Verdana"/>
          <w:bCs/>
          <w:sz w:val="22"/>
          <w:szCs w:val="22"/>
        </w:rPr>
        <w:t xml:space="preserve">Rozporządzenie Ministra Edukacji Narodowej z dnia 22 marca 2012 r. w sprawie warunków wynagradzania egzaminatorów za udział w przeprowadzaniu sprawdzianu i egzaminów oraz nauczycieli akademickich za udział w przeprowadzaniu części ustnej egzaminu maturalnego (Dz. U. z 2015 r., poz. 1281 z </w:t>
      </w:r>
      <w:proofErr w:type="spellStart"/>
      <w:r w:rsidRPr="00A05181">
        <w:rPr>
          <w:rFonts w:ascii="Verdana" w:hAnsi="Verdana"/>
          <w:bCs/>
          <w:sz w:val="22"/>
          <w:szCs w:val="22"/>
        </w:rPr>
        <w:t>późn</w:t>
      </w:r>
      <w:proofErr w:type="spellEnd"/>
      <w:r w:rsidRPr="00A05181">
        <w:rPr>
          <w:rFonts w:ascii="Verdana" w:hAnsi="Verdana"/>
          <w:bCs/>
          <w:sz w:val="22"/>
          <w:szCs w:val="22"/>
        </w:rPr>
        <w:t>. zm.);</w:t>
      </w:r>
    </w:p>
    <w:p w:rsidR="00182E25" w:rsidRPr="000D0738" w:rsidRDefault="00182E25" w:rsidP="000D0738">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0D0738">
        <w:rPr>
          <w:rFonts w:ascii="Verdana" w:hAnsi="Verdana"/>
          <w:sz w:val="22"/>
          <w:szCs w:val="22"/>
          <w:lang w:eastAsia="en-US"/>
        </w:rPr>
        <w:t xml:space="preserve">Programowanie perspektywy finansowej 2014-2020 - </w:t>
      </w:r>
      <w:r w:rsidRPr="000D0738">
        <w:rPr>
          <w:rFonts w:ascii="Verdana" w:hAnsi="Verdana"/>
          <w:sz w:val="22"/>
          <w:szCs w:val="22"/>
        </w:rPr>
        <w:t>Umowa Partnerstwa z</w:t>
      </w:r>
      <w:r w:rsidR="0088730C" w:rsidRPr="000D0738">
        <w:rPr>
          <w:rFonts w:ascii="Verdana" w:hAnsi="Verdana"/>
          <w:sz w:val="22"/>
          <w:szCs w:val="22"/>
        </w:rPr>
        <w:t xml:space="preserve"> </w:t>
      </w:r>
      <w:r w:rsidR="00105EB3" w:rsidRPr="000D0738">
        <w:rPr>
          <w:rFonts w:ascii="Verdana" w:hAnsi="Verdana"/>
          <w:sz w:val="22"/>
          <w:szCs w:val="22"/>
        </w:rPr>
        <w:t xml:space="preserve">października </w:t>
      </w:r>
      <w:r w:rsidR="00C23ED4" w:rsidRPr="000D0738">
        <w:rPr>
          <w:rFonts w:ascii="Verdana" w:hAnsi="Verdana"/>
          <w:sz w:val="22"/>
          <w:szCs w:val="22"/>
        </w:rPr>
        <w:t>201</w:t>
      </w:r>
      <w:r w:rsidR="00105EB3" w:rsidRPr="000D0738">
        <w:rPr>
          <w:rFonts w:ascii="Verdana" w:hAnsi="Verdana"/>
          <w:sz w:val="22"/>
          <w:szCs w:val="22"/>
        </w:rPr>
        <w:t>7</w:t>
      </w:r>
      <w:r w:rsidR="00C23ED4" w:rsidRPr="000D0738">
        <w:rPr>
          <w:rFonts w:ascii="Verdana" w:hAnsi="Verdana"/>
          <w:sz w:val="22"/>
          <w:szCs w:val="22"/>
        </w:rPr>
        <w:t xml:space="preserve"> </w:t>
      </w:r>
      <w:r w:rsidRPr="000D0738">
        <w:rPr>
          <w:rFonts w:ascii="Verdana" w:hAnsi="Verdana"/>
          <w:sz w:val="22"/>
          <w:szCs w:val="22"/>
        </w:rPr>
        <w:t>r.;</w:t>
      </w:r>
    </w:p>
    <w:p w:rsidR="00182E25" w:rsidRPr="000D0738" w:rsidRDefault="00182E25" w:rsidP="000D0738">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0D0738">
        <w:rPr>
          <w:rFonts w:ascii="Verdana" w:hAnsi="Verdana"/>
          <w:sz w:val="22"/>
          <w:szCs w:val="22"/>
        </w:rPr>
        <w:t xml:space="preserve">Wielkopolski Regionalny Program Operacyjny na lata 2014-2020, przyjęty decyzją Komisji Europejskiej z dnia 17 grudnia 2014 r. </w:t>
      </w:r>
      <w:r w:rsidR="00B94544" w:rsidRPr="000D0738">
        <w:rPr>
          <w:rFonts w:ascii="Verdana" w:hAnsi="Verdana"/>
          <w:sz w:val="22"/>
          <w:szCs w:val="22"/>
        </w:rPr>
        <w:t xml:space="preserve">z </w:t>
      </w:r>
      <w:proofErr w:type="spellStart"/>
      <w:r w:rsidR="00B94544" w:rsidRPr="000D0738">
        <w:rPr>
          <w:rFonts w:ascii="Verdana" w:hAnsi="Verdana"/>
          <w:sz w:val="22"/>
          <w:szCs w:val="22"/>
        </w:rPr>
        <w:t>późn</w:t>
      </w:r>
      <w:proofErr w:type="spellEnd"/>
      <w:r w:rsidR="00B94544" w:rsidRPr="000D0738">
        <w:rPr>
          <w:rFonts w:ascii="Verdana" w:hAnsi="Verdana"/>
          <w:sz w:val="22"/>
          <w:szCs w:val="22"/>
        </w:rPr>
        <w:t xml:space="preserve">. zm. </w:t>
      </w:r>
      <w:r w:rsidRPr="000D0738">
        <w:rPr>
          <w:rFonts w:ascii="Verdana" w:hAnsi="Verdana"/>
          <w:sz w:val="22"/>
          <w:szCs w:val="22"/>
        </w:rPr>
        <w:t>(zwany dalej WRPO 2014+);</w:t>
      </w:r>
    </w:p>
    <w:p w:rsidR="00B94544" w:rsidRPr="000D0738" w:rsidRDefault="00182E25" w:rsidP="000D0738">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0D0738">
        <w:rPr>
          <w:rFonts w:ascii="Verdana" w:hAnsi="Verdana"/>
          <w:sz w:val="22"/>
          <w:szCs w:val="22"/>
        </w:rPr>
        <w:t xml:space="preserve">Szczegółowy Opis Osi Priorytetowych </w:t>
      </w:r>
      <w:r w:rsidRPr="000D0738">
        <w:rPr>
          <w:rFonts w:ascii="Verdana" w:hAnsi="Verdana"/>
          <w:sz w:val="22"/>
          <w:szCs w:val="22"/>
          <w:lang w:eastAsia="en-US"/>
        </w:rPr>
        <w:t>Wielkopolskiego Regionalnego Programu Operacyjnego na lata 2014-2020 przyjęty przez Zarz</w:t>
      </w:r>
      <w:r w:rsidR="00D245C7" w:rsidRPr="000D0738">
        <w:rPr>
          <w:rFonts w:ascii="Verdana" w:hAnsi="Verdana"/>
          <w:sz w:val="22"/>
          <w:szCs w:val="22"/>
          <w:lang w:eastAsia="en-US"/>
        </w:rPr>
        <w:t>ąd Województwa Wielkopolskiego i aktualny na dzień ogłoszenia konkursu (zwany dalej SZOOP)</w:t>
      </w:r>
      <w:r w:rsidRPr="000D0738">
        <w:rPr>
          <w:rFonts w:ascii="Verdana" w:hAnsi="Verdana"/>
          <w:sz w:val="22"/>
          <w:szCs w:val="22"/>
          <w:lang w:eastAsia="en-US"/>
        </w:rPr>
        <w:t>;</w:t>
      </w:r>
    </w:p>
    <w:p w:rsidR="004E407F" w:rsidRPr="000D0738" w:rsidRDefault="004E407F" w:rsidP="00806423">
      <w:pPr>
        <w:pStyle w:val="Akapitzlist"/>
        <w:numPr>
          <w:ilvl w:val="0"/>
          <w:numId w:val="3"/>
        </w:numPr>
        <w:autoSpaceDE w:val="0"/>
        <w:autoSpaceDN w:val="0"/>
        <w:adjustRightInd w:val="0"/>
        <w:spacing w:before="120" w:line="240" w:lineRule="auto"/>
        <w:contextualSpacing w:val="0"/>
        <w:jc w:val="left"/>
        <w:rPr>
          <w:rFonts w:ascii="Verdana" w:hAnsi="Verdana"/>
          <w:sz w:val="22"/>
          <w:szCs w:val="22"/>
        </w:rPr>
      </w:pPr>
      <w:r w:rsidRPr="000D0738">
        <w:rPr>
          <w:rFonts w:ascii="Verdana" w:hAnsi="Verdana"/>
          <w:sz w:val="22"/>
          <w:szCs w:val="22"/>
        </w:rPr>
        <w:t xml:space="preserve">Strategię Zintegrowanych Inwestycji Terytorialnych w Miejskim Obszarze Funkcjonalnym Poznania zatwierdzoną dnia 9 grudnia 2015 r. przez Ministra Rozwoju oraz 22 grudnia 2015 r. przez IZ WRPO 2014+ (z późn.zm.); </w:t>
      </w:r>
    </w:p>
    <w:p w:rsidR="004E407F" w:rsidRPr="000D0738" w:rsidRDefault="004E407F" w:rsidP="00806423">
      <w:pPr>
        <w:pStyle w:val="Akapitzlist"/>
        <w:numPr>
          <w:ilvl w:val="0"/>
          <w:numId w:val="3"/>
        </w:numPr>
        <w:autoSpaceDE w:val="0"/>
        <w:autoSpaceDN w:val="0"/>
        <w:adjustRightInd w:val="0"/>
        <w:spacing w:before="120" w:line="240" w:lineRule="auto"/>
        <w:contextualSpacing w:val="0"/>
        <w:jc w:val="left"/>
        <w:rPr>
          <w:rFonts w:ascii="Verdana" w:hAnsi="Verdana"/>
          <w:sz w:val="22"/>
          <w:szCs w:val="22"/>
        </w:rPr>
      </w:pPr>
      <w:r w:rsidRPr="000D0738">
        <w:rPr>
          <w:rFonts w:ascii="Verdana" w:hAnsi="Verdana"/>
          <w:sz w:val="22"/>
          <w:szCs w:val="22"/>
        </w:rPr>
        <w:t xml:space="preserve">Porozumienie z 16 marca 2015 r w sprawie realizacji Strategii Zintegrowanych Inwestycji Terytorialnych w Miejskim Obszarze Funkcjonalnym Poznania w ramach Wielkopolskiego Regionalnego Programu Operacyjnego na lata 2014-2020 (z </w:t>
      </w:r>
      <w:proofErr w:type="spellStart"/>
      <w:r w:rsidRPr="000D0738">
        <w:rPr>
          <w:rFonts w:ascii="Verdana" w:hAnsi="Verdana"/>
          <w:sz w:val="22"/>
          <w:szCs w:val="22"/>
        </w:rPr>
        <w:t>późn</w:t>
      </w:r>
      <w:proofErr w:type="spellEnd"/>
      <w:r w:rsidRPr="000D0738">
        <w:rPr>
          <w:rFonts w:ascii="Verdana" w:hAnsi="Verdana"/>
          <w:sz w:val="22"/>
          <w:szCs w:val="22"/>
        </w:rPr>
        <w:t xml:space="preserve">. zm.); </w:t>
      </w:r>
    </w:p>
    <w:p w:rsidR="00182E25" w:rsidRPr="000D0738" w:rsidRDefault="002857BA" w:rsidP="00806423">
      <w:pPr>
        <w:pStyle w:val="Akapitzlist"/>
        <w:numPr>
          <w:ilvl w:val="0"/>
          <w:numId w:val="3"/>
        </w:numPr>
        <w:autoSpaceDE w:val="0"/>
        <w:autoSpaceDN w:val="0"/>
        <w:adjustRightInd w:val="0"/>
        <w:spacing w:before="120" w:line="240" w:lineRule="auto"/>
        <w:jc w:val="left"/>
        <w:rPr>
          <w:rFonts w:ascii="Verdana" w:hAnsi="Verdana"/>
          <w:bCs/>
          <w:sz w:val="22"/>
          <w:szCs w:val="22"/>
        </w:rPr>
      </w:pPr>
      <w:r w:rsidRPr="000D0738">
        <w:rPr>
          <w:rFonts w:ascii="Verdana" w:eastAsia="Calibri" w:hAnsi="Verdana"/>
          <w:sz w:val="22"/>
          <w:szCs w:val="22"/>
        </w:rPr>
        <w:t xml:space="preserve"> </w:t>
      </w:r>
      <w:r w:rsidR="00182E25" w:rsidRPr="000D0738">
        <w:rPr>
          <w:rFonts w:ascii="Verdana" w:eastAsia="Calibri" w:hAnsi="Verdana"/>
          <w:sz w:val="22"/>
          <w:szCs w:val="22"/>
        </w:rPr>
        <w:t>Wytyczne Ministra Rozwoju</w:t>
      </w:r>
      <w:r w:rsidR="007868DC" w:rsidRPr="000D0738">
        <w:rPr>
          <w:rFonts w:ascii="Verdana" w:eastAsia="Calibri" w:hAnsi="Verdana"/>
          <w:sz w:val="22"/>
          <w:szCs w:val="22"/>
        </w:rPr>
        <w:t xml:space="preserve"> i Finansów</w:t>
      </w:r>
      <w:r w:rsidR="00182E25" w:rsidRPr="000D0738">
        <w:rPr>
          <w:rFonts w:ascii="Verdana" w:eastAsia="Calibri" w:hAnsi="Verdana"/>
          <w:sz w:val="22"/>
          <w:szCs w:val="22"/>
        </w:rPr>
        <w:t xml:space="preserve"> w</w:t>
      </w:r>
      <w:r w:rsidR="00F87C7F" w:rsidRPr="000D0738">
        <w:rPr>
          <w:rFonts w:ascii="Verdana" w:eastAsia="Calibri" w:hAnsi="Verdana"/>
          <w:sz w:val="22"/>
          <w:szCs w:val="22"/>
        </w:rPr>
        <w:t xml:space="preserve"> zakresie warunków gromadzenia </w:t>
      </w:r>
      <w:r w:rsidR="00F87C7F" w:rsidRPr="000D0738">
        <w:rPr>
          <w:rFonts w:ascii="Verdana" w:eastAsia="Calibri" w:hAnsi="Verdana"/>
          <w:sz w:val="22"/>
          <w:szCs w:val="22"/>
        </w:rPr>
        <w:br/>
      </w:r>
      <w:r w:rsidR="00182E25" w:rsidRPr="000D0738">
        <w:rPr>
          <w:rFonts w:ascii="Verdana" w:eastAsia="Calibri" w:hAnsi="Verdana"/>
          <w:sz w:val="22"/>
          <w:szCs w:val="22"/>
        </w:rPr>
        <w:t xml:space="preserve">i przekazywania danych w postaci elektronicznej na lata 2014-2020 zatwierdzone w dniu </w:t>
      </w:r>
      <w:r w:rsidR="007F1F65" w:rsidRPr="000D0738">
        <w:rPr>
          <w:rFonts w:ascii="Verdana" w:eastAsia="Calibri" w:hAnsi="Verdana"/>
          <w:sz w:val="22"/>
          <w:szCs w:val="22"/>
        </w:rPr>
        <w:t>19</w:t>
      </w:r>
      <w:r w:rsidR="00182E25" w:rsidRPr="000D0738">
        <w:rPr>
          <w:rFonts w:ascii="Verdana" w:eastAsia="Calibri" w:hAnsi="Verdana"/>
          <w:sz w:val="22"/>
          <w:szCs w:val="22"/>
        </w:rPr>
        <w:t xml:space="preserve"> </w:t>
      </w:r>
      <w:r w:rsidR="007F1F65" w:rsidRPr="000D0738">
        <w:rPr>
          <w:rFonts w:ascii="Verdana" w:eastAsia="Calibri" w:hAnsi="Verdana"/>
          <w:sz w:val="22"/>
          <w:szCs w:val="22"/>
        </w:rPr>
        <w:t>grudnia</w:t>
      </w:r>
      <w:r w:rsidR="00182E25" w:rsidRPr="000D0738">
        <w:rPr>
          <w:rFonts w:ascii="Verdana" w:eastAsia="Calibri" w:hAnsi="Verdana"/>
          <w:sz w:val="22"/>
          <w:szCs w:val="22"/>
        </w:rPr>
        <w:t xml:space="preserve"> 201</w:t>
      </w:r>
      <w:r w:rsidR="007F1F65" w:rsidRPr="000D0738">
        <w:rPr>
          <w:rFonts w:ascii="Verdana" w:eastAsia="Calibri" w:hAnsi="Verdana"/>
          <w:sz w:val="22"/>
          <w:szCs w:val="22"/>
        </w:rPr>
        <w:t>7</w:t>
      </w:r>
      <w:r w:rsidR="00182E25" w:rsidRPr="000D0738">
        <w:rPr>
          <w:rFonts w:ascii="Verdana" w:eastAsia="Calibri" w:hAnsi="Verdana"/>
          <w:sz w:val="22"/>
          <w:szCs w:val="22"/>
        </w:rPr>
        <w:t xml:space="preserve"> r.;</w:t>
      </w:r>
    </w:p>
    <w:p w:rsidR="00182E25" w:rsidRPr="000D0738" w:rsidRDefault="002857BA" w:rsidP="00806423">
      <w:pPr>
        <w:pStyle w:val="Akapitzlist"/>
        <w:numPr>
          <w:ilvl w:val="0"/>
          <w:numId w:val="3"/>
        </w:numPr>
        <w:autoSpaceDE w:val="0"/>
        <w:autoSpaceDN w:val="0"/>
        <w:adjustRightInd w:val="0"/>
        <w:spacing w:before="120" w:line="240" w:lineRule="auto"/>
        <w:contextualSpacing w:val="0"/>
        <w:jc w:val="left"/>
        <w:rPr>
          <w:rFonts w:ascii="Verdana" w:hAnsi="Verdana"/>
          <w:bCs/>
          <w:sz w:val="22"/>
          <w:szCs w:val="22"/>
        </w:rPr>
      </w:pPr>
      <w:r w:rsidRPr="000D0738">
        <w:rPr>
          <w:rFonts w:ascii="Verdana" w:eastAsia="Calibri" w:hAnsi="Verdana"/>
          <w:sz w:val="22"/>
          <w:szCs w:val="22"/>
        </w:rPr>
        <w:t xml:space="preserve"> </w:t>
      </w:r>
      <w:r w:rsidR="00182E25" w:rsidRPr="000D0738">
        <w:rPr>
          <w:rFonts w:ascii="Verdana" w:eastAsia="Calibri" w:hAnsi="Verdana"/>
          <w:sz w:val="22"/>
          <w:szCs w:val="22"/>
        </w:rPr>
        <w:t xml:space="preserve">Wytyczne Ministra </w:t>
      </w:r>
      <w:r w:rsidR="00C83158" w:rsidRPr="000D0738">
        <w:rPr>
          <w:rFonts w:ascii="Verdana" w:eastAsia="Calibri" w:hAnsi="Verdana"/>
          <w:sz w:val="22"/>
          <w:szCs w:val="22"/>
        </w:rPr>
        <w:t xml:space="preserve">Inwestycji i </w:t>
      </w:r>
      <w:r w:rsidR="00182E25" w:rsidRPr="000D0738">
        <w:rPr>
          <w:rFonts w:ascii="Verdana" w:eastAsia="Calibri" w:hAnsi="Verdana"/>
          <w:sz w:val="22"/>
          <w:szCs w:val="22"/>
        </w:rPr>
        <w:t>Rozwoju</w:t>
      </w:r>
      <w:r w:rsidR="00E11D73" w:rsidRPr="000D0738">
        <w:rPr>
          <w:rFonts w:ascii="Verdana" w:eastAsia="Calibri" w:hAnsi="Verdana"/>
          <w:sz w:val="22"/>
          <w:szCs w:val="22"/>
        </w:rPr>
        <w:t xml:space="preserve"> </w:t>
      </w:r>
      <w:r w:rsidR="00182E25" w:rsidRPr="000D0738">
        <w:rPr>
          <w:rFonts w:ascii="Verdana" w:eastAsia="Calibri" w:hAnsi="Verdana"/>
          <w:sz w:val="22"/>
          <w:szCs w:val="22"/>
        </w:rPr>
        <w:t xml:space="preserve">w zakresie trybów wyboru projektów na lata 2014-2020 zatwierdzone w dniu </w:t>
      </w:r>
      <w:r w:rsidR="00C83158" w:rsidRPr="000D0738">
        <w:rPr>
          <w:rFonts w:ascii="Verdana" w:eastAsia="Calibri" w:hAnsi="Verdana"/>
          <w:sz w:val="22"/>
          <w:szCs w:val="22"/>
        </w:rPr>
        <w:t xml:space="preserve">13 lutego </w:t>
      </w:r>
      <w:r w:rsidR="00182E25" w:rsidRPr="000D0738">
        <w:rPr>
          <w:rFonts w:ascii="Verdana" w:eastAsia="Calibri" w:hAnsi="Verdana"/>
          <w:sz w:val="22"/>
          <w:szCs w:val="22"/>
        </w:rPr>
        <w:t>201</w:t>
      </w:r>
      <w:r w:rsidR="00C83158" w:rsidRPr="000D0738">
        <w:rPr>
          <w:rFonts w:ascii="Verdana" w:eastAsia="Calibri" w:hAnsi="Verdana"/>
          <w:sz w:val="22"/>
          <w:szCs w:val="22"/>
        </w:rPr>
        <w:t>8</w:t>
      </w:r>
      <w:r w:rsidR="00182E25" w:rsidRPr="000D0738">
        <w:rPr>
          <w:rFonts w:ascii="Verdana" w:eastAsia="Calibri" w:hAnsi="Verdana"/>
          <w:sz w:val="22"/>
          <w:szCs w:val="22"/>
        </w:rPr>
        <w:t xml:space="preserve"> r.;</w:t>
      </w:r>
    </w:p>
    <w:p w:rsidR="00182E25" w:rsidRPr="000D0738" w:rsidRDefault="00182E25" w:rsidP="00806423">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0D0738">
        <w:rPr>
          <w:rFonts w:ascii="Verdana" w:eastAsia="Calibri" w:hAnsi="Verdana"/>
          <w:sz w:val="22"/>
          <w:szCs w:val="22"/>
        </w:rPr>
        <w:t>Wy</w:t>
      </w:r>
      <w:r w:rsidR="005E7C84" w:rsidRPr="000D0738">
        <w:rPr>
          <w:rFonts w:ascii="Verdana" w:eastAsia="Calibri" w:hAnsi="Verdana"/>
          <w:sz w:val="22"/>
          <w:szCs w:val="22"/>
        </w:rPr>
        <w:t xml:space="preserve">tyczne Ministra </w:t>
      </w:r>
      <w:r w:rsidRPr="000D0738">
        <w:rPr>
          <w:rFonts w:ascii="Verdana" w:eastAsia="Calibri" w:hAnsi="Verdana"/>
          <w:sz w:val="22"/>
          <w:szCs w:val="22"/>
        </w:rPr>
        <w:t>Rozwoju w zakresie kwalifikowalno</w:t>
      </w:r>
      <w:r w:rsidRPr="000D0738">
        <w:rPr>
          <w:rFonts w:ascii="Verdana" w:eastAsia="Arial,Bold" w:hAnsi="Verdana"/>
          <w:sz w:val="22"/>
          <w:szCs w:val="22"/>
        </w:rPr>
        <w:t>ś</w:t>
      </w:r>
      <w:r w:rsidRPr="000D0738">
        <w:rPr>
          <w:rFonts w:ascii="Verdana" w:eastAsia="Calibri" w:hAnsi="Verdana"/>
          <w:sz w:val="22"/>
          <w:szCs w:val="22"/>
        </w:rPr>
        <w:t xml:space="preserve">ci wydatków </w:t>
      </w:r>
      <w:r w:rsidR="00886160" w:rsidRPr="000D0738">
        <w:rPr>
          <w:rFonts w:ascii="Verdana" w:eastAsia="Calibri" w:hAnsi="Verdana"/>
          <w:sz w:val="22"/>
          <w:szCs w:val="22"/>
        </w:rPr>
        <w:br/>
      </w:r>
      <w:r w:rsidRPr="000D0738">
        <w:rPr>
          <w:rFonts w:ascii="Verdana" w:eastAsia="Calibri" w:hAnsi="Verdana"/>
          <w:sz w:val="22"/>
          <w:szCs w:val="22"/>
        </w:rPr>
        <w:t>w ramach Europejskiego Funduszu Rozwoju Regionalnego, Europejskiego Funduszu Społecznego oraz Funduszu Spójno</w:t>
      </w:r>
      <w:r w:rsidRPr="000D0738">
        <w:rPr>
          <w:rFonts w:ascii="Verdana" w:eastAsia="Arial,Bold" w:hAnsi="Verdana"/>
          <w:sz w:val="22"/>
          <w:szCs w:val="22"/>
        </w:rPr>
        <w:t>ś</w:t>
      </w:r>
      <w:r w:rsidRPr="000D0738">
        <w:rPr>
          <w:rFonts w:ascii="Verdana" w:eastAsia="Calibri" w:hAnsi="Verdana"/>
          <w:sz w:val="22"/>
          <w:szCs w:val="22"/>
        </w:rPr>
        <w:t>ci na lata 2014-2020 zatwi</w:t>
      </w:r>
      <w:r w:rsidR="005E7C84" w:rsidRPr="000D0738">
        <w:rPr>
          <w:rFonts w:ascii="Verdana" w:eastAsia="Calibri" w:hAnsi="Verdana"/>
          <w:sz w:val="22"/>
          <w:szCs w:val="22"/>
        </w:rPr>
        <w:t xml:space="preserve">erdzone w dniu 19 </w:t>
      </w:r>
      <w:r w:rsidR="004111B8" w:rsidRPr="000D0738">
        <w:rPr>
          <w:rFonts w:ascii="Verdana" w:eastAsia="Calibri" w:hAnsi="Verdana"/>
          <w:sz w:val="22"/>
          <w:szCs w:val="22"/>
        </w:rPr>
        <w:t>lipca</w:t>
      </w:r>
      <w:r w:rsidR="005E7C84" w:rsidRPr="000D0738">
        <w:rPr>
          <w:rFonts w:ascii="Verdana" w:eastAsia="Calibri" w:hAnsi="Verdana"/>
          <w:sz w:val="22"/>
          <w:szCs w:val="22"/>
        </w:rPr>
        <w:t xml:space="preserve"> 201</w:t>
      </w:r>
      <w:r w:rsidR="004111B8" w:rsidRPr="000D0738">
        <w:rPr>
          <w:rFonts w:ascii="Verdana" w:eastAsia="Calibri" w:hAnsi="Verdana"/>
          <w:sz w:val="22"/>
          <w:szCs w:val="22"/>
        </w:rPr>
        <w:t>7</w:t>
      </w:r>
      <w:r w:rsidR="006C511E" w:rsidRPr="000D0738">
        <w:rPr>
          <w:rFonts w:ascii="Verdana" w:eastAsia="Calibri" w:hAnsi="Verdana"/>
          <w:sz w:val="22"/>
          <w:szCs w:val="22"/>
        </w:rPr>
        <w:t xml:space="preserve"> r.</w:t>
      </w:r>
      <w:r w:rsidRPr="000D0738">
        <w:rPr>
          <w:rFonts w:ascii="Verdana" w:eastAsia="Calibri" w:hAnsi="Verdana"/>
          <w:sz w:val="22"/>
          <w:szCs w:val="22"/>
        </w:rPr>
        <w:t xml:space="preserve"> (zwane dalej Wytycznymi w zakresie kwalifikowalności);</w:t>
      </w:r>
    </w:p>
    <w:p w:rsidR="00182E25" w:rsidRPr="000D0738" w:rsidRDefault="00182E25" w:rsidP="00806423">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0D0738">
        <w:rPr>
          <w:rFonts w:ascii="Verdana" w:eastAsia="Calibri" w:hAnsi="Verdana"/>
          <w:sz w:val="22"/>
          <w:szCs w:val="22"/>
        </w:rPr>
        <w:lastRenderedPageBreak/>
        <w:t xml:space="preserve">Wytyczne Ministra </w:t>
      </w:r>
      <w:r w:rsidR="006720B2" w:rsidRPr="000D0738">
        <w:rPr>
          <w:rFonts w:ascii="Verdana" w:eastAsia="Calibri" w:hAnsi="Verdana"/>
          <w:sz w:val="22"/>
          <w:szCs w:val="22"/>
        </w:rPr>
        <w:t>Inwestycji</w:t>
      </w:r>
      <w:r w:rsidR="008525E2" w:rsidRPr="000D0738">
        <w:rPr>
          <w:rFonts w:ascii="Verdana" w:eastAsia="Calibri" w:hAnsi="Verdana"/>
          <w:sz w:val="22"/>
          <w:szCs w:val="22"/>
        </w:rPr>
        <w:t xml:space="preserve"> i </w:t>
      </w:r>
      <w:r w:rsidR="00AB280F" w:rsidRPr="000D0738">
        <w:rPr>
          <w:rFonts w:ascii="Verdana" w:eastAsia="Calibri" w:hAnsi="Verdana"/>
          <w:sz w:val="22"/>
          <w:szCs w:val="22"/>
        </w:rPr>
        <w:t>Rozwoju</w:t>
      </w:r>
      <w:r w:rsidRPr="000D0738">
        <w:rPr>
          <w:rFonts w:ascii="Verdana" w:eastAsia="Calibri" w:hAnsi="Verdana"/>
          <w:sz w:val="22"/>
          <w:szCs w:val="22"/>
        </w:rPr>
        <w:t xml:space="preserve"> w zakresie monitorowania postępu rzeczowego realizacji programów operacyjnych na lata 2014-2020 zatwierdzone</w:t>
      </w:r>
      <w:r w:rsidR="008525E2" w:rsidRPr="000D0738">
        <w:rPr>
          <w:rFonts w:ascii="Verdana" w:eastAsia="Calibri" w:hAnsi="Verdana"/>
          <w:sz w:val="22"/>
          <w:szCs w:val="22"/>
        </w:rPr>
        <w:t xml:space="preserve"> </w:t>
      </w:r>
      <w:r w:rsidRPr="000D0738">
        <w:rPr>
          <w:rFonts w:ascii="Verdana" w:eastAsia="Calibri" w:hAnsi="Verdana"/>
          <w:sz w:val="22"/>
          <w:szCs w:val="22"/>
        </w:rPr>
        <w:t xml:space="preserve">w dniu </w:t>
      </w:r>
      <w:r w:rsidR="006720B2" w:rsidRPr="000D0738">
        <w:rPr>
          <w:rFonts w:ascii="Verdana" w:eastAsia="Calibri" w:hAnsi="Verdana"/>
          <w:sz w:val="22"/>
          <w:szCs w:val="22"/>
        </w:rPr>
        <w:t>09</w:t>
      </w:r>
      <w:r w:rsidR="009159A3" w:rsidRPr="000D0738">
        <w:rPr>
          <w:rFonts w:ascii="Verdana" w:eastAsia="Calibri" w:hAnsi="Verdana"/>
          <w:sz w:val="22"/>
          <w:szCs w:val="22"/>
        </w:rPr>
        <w:t xml:space="preserve"> </w:t>
      </w:r>
      <w:r w:rsidR="006720B2" w:rsidRPr="000D0738">
        <w:rPr>
          <w:rFonts w:ascii="Verdana" w:eastAsia="Calibri" w:hAnsi="Verdana"/>
          <w:sz w:val="22"/>
          <w:szCs w:val="22"/>
        </w:rPr>
        <w:t>lipca</w:t>
      </w:r>
      <w:r w:rsidR="009159A3" w:rsidRPr="000D0738">
        <w:rPr>
          <w:rFonts w:ascii="Verdana" w:eastAsia="Calibri" w:hAnsi="Verdana"/>
          <w:sz w:val="22"/>
          <w:szCs w:val="22"/>
        </w:rPr>
        <w:t xml:space="preserve"> </w:t>
      </w:r>
      <w:r w:rsidRPr="000D0738">
        <w:rPr>
          <w:rFonts w:ascii="Verdana" w:eastAsia="Calibri" w:hAnsi="Verdana"/>
          <w:sz w:val="22"/>
          <w:szCs w:val="22"/>
        </w:rPr>
        <w:t>201</w:t>
      </w:r>
      <w:r w:rsidR="006720B2" w:rsidRPr="000D0738">
        <w:rPr>
          <w:rFonts w:ascii="Verdana" w:eastAsia="Calibri" w:hAnsi="Verdana"/>
          <w:sz w:val="22"/>
          <w:szCs w:val="22"/>
        </w:rPr>
        <w:t>8</w:t>
      </w:r>
      <w:r w:rsidRPr="000D0738">
        <w:rPr>
          <w:rFonts w:ascii="Verdana" w:eastAsia="Calibri" w:hAnsi="Verdana"/>
          <w:sz w:val="22"/>
          <w:szCs w:val="22"/>
        </w:rPr>
        <w:t xml:space="preserve"> r.</w:t>
      </w:r>
      <w:r w:rsidR="004500DB" w:rsidRPr="000D0738">
        <w:rPr>
          <w:rFonts w:ascii="Verdana" w:eastAsia="Calibri" w:hAnsi="Verdana"/>
          <w:sz w:val="22"/>
          <w:szCs w:val="22"/>
        </w:rPr>
        <w:t xml:space="preserve"> </w:t>
      </w:r>
      <w:r w:rsidR="00024BA5" w:rsidRPr="000D0738">
        <w:rPr>
          <w:rFonts w:ascii="Verdana" w:eastAsia="Calibri" w:hAnsi="Verdana"/>
          <w:sz w:val="22"/>
          <w:szCs w:val="22"/>
        </w:rPr>
        <w:t>(zwane dalej W</w:t>
      </w:r>
      <w:r w:rsidR="004500DB" w:rsidRPr="000D0738">
        <w:rPr>
          <w:rFonts w:ascii="Verdana" w:eastAsia="Calibri" w:hAnsi="Verdana"/>
          <w:sz w:val="22"/>
          <w:szCs w:val="22"/>
        </w:rPr>
        <w:t>ytycznymi w zakresie monitorowania postępu rzeczowego);</w:t>
      </w:r>
    </w:p>
    <w:p w:rsidR="00182E25" w:rsidRPr="000D0738" w:rsidRDefault="00182E25" w:rsidP="00806423">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0D0738">
        <w:rPr>
          <w:rFonts w:ascii="Verdana" w:eastAsia="Calibri" w:hAnsi="Verdana"/>
          <w:sz w:val="22"/>
          <w:szCs w:val="22"/>
        </w:rPr>
        <w:t>Wytyczne Ministra Rozwoju</w:t>
      </w:r>
      <w:r w:rsidR="00765E67" w:rsidRPr="000D0738">
        <w:rPr>
          <w:rFonts w:ascii="Verdana" w:eastAsia="Calibri" w:hAnsi="Verdana"/>
          <w:sz w:val="22"/>
          <w:szCs w:val="22"/>
        </w:rPr>
        <w:t xml:space="preserve"> i Finansów</w:t>
      </w:r>
      <w:r w:rsidRPr="000D0738">
        <w:rPr>
          <w:rFonts w:ascii="Verdana" w:eastAsia="Calibri" w:hAnsi="Verdana"/>
          <w:sz w:val="22"/>
          <w:szCs w:val="22"/>
        </w:rPr>
        <w:t xml:space="preserve"> w zakresie informacji i promocji programów operacyjnych polityki spójności na lata 2014-2020 zatwierdzone w dniu 3 </w:t>
      </w:r>
      <w:r w:rsidR="003B4347" w:rsidRPr="000D0738">
        <w:rPr>
          <w:rFonts w:ascii="Verdana" w:eastAsia="Calibri" w:hAnsi="Verdana"/>
          <w:sz w:val="22"/>
          <w:szCs w:val="22"/>
        </w:rPr>
        <w:t xml:space="preserve">listopada </w:t>
      </w:r>
      <w:r w:rsidRPr="000D0738">
        <w:rPr>
          <w:rFonts w:ascii="Verdana" w:eastAsia="Calibri" w:hAnsi="Verdana"/>
          <w:sz w:val="22"/>
          <w:szCs w:val="22"/>
        </w:rPr>
        <w:t>201</w:t>
      </w:r>
      <w:r w:rsidR="003B4347" w:rsidRPr="000D0738">
        <w:rPr>
          <w:rFonts w:ascii="Verdana" w:eastAsia="Calibri" w:hAnsi="Verdana"/>
          <w:sz w:val="22"/>
          <w:szCs w:val="22"/>
        </w:rPr>
        <w:t>6</w:t>
      </w:r>
      <w:r w:rsidRPr="000D0738">
        <w:rPr>
          <w:rFonts w:ascii="Verdana" w:eastAsia="Calibri" w:hAnsi="Verdana"/>
          <w:sz w:val="22"/>
          <w:szCs w:val="22"/>
        </w:rPr>
        <w:t xml:space="preserve"> r.;</w:t>
      </w:r>
    </w:p>
    <w:p w:rsidR="00182E25" w:rsidRPr="000D0738" w:rsidRDefault="00E26891" w:rsidP="00806423">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0D0738">
        <w:rPr>
          <w:rFonts w:ascii="Verdana" w:eastAsia="Calibri" w:hAnsi="Verdana"/>
          <w:sz w:val="22"/>
          <w:szCs w:val="22"/>
        </w:rPr>
        <w:t>Wytyczne Ministra Inwestycji</w:t>
      </w:r>
      <w:r w:rsidR="00182E25" w:rsidRPr="000D0738">
        <w:rPr>
          <w:rFonts w:ascii="Verdana" w:eastAsia="Calibri" w:hAnsi="Verdana"/>
          <w:sz w:val="22"/>
          <w:szCs w:val="22"/>
        </w:rPr>
        <w:t xml:space="preserve"> i Rozwoju w zakresie realizacji</w:t>
      </w:r>
      <w:r w:rsidR="00182E25" w:rsidRPr="000D0738">
        <w:rPr>
          <w:rFonts w:ascii="Verdana" w:eastAsia="Calibri" w:hAnsi="Verdana"/>
          <w:b/>
          <w:sz w:val="22"/>
          <w:szCs w:val="22"/>
        </w:rPr>
        <w:t xml:space="preserve"> </w:t>
      </w:r>
      <w:hyperlink r:id="rId8" w:history="1">
        <w:r w:rsidR="00182E25" w:rsidRPr="000D0738">
          <w:rPr>
            <w:rFonts w:ascii="Verdana" w:eastAsia="Calibri" w:hAnsi="Verdana"/>
            <w:sz w:val="22"/>
            <w:szCs w:val="22"/>
          </w:rPr>
          <w:t xml:space="preserve">zasady równości szans i niedyskryminacji, w tym dostępności dla osób </w:t>
        </w:r>
        <w:r w:rsidR="0047352D" w:rsidRPr="000D0738">
          <w:rPr>
            <w:rFonts w:ascii="Verdana" w:eastAsia="Calibri" w:hAnsi="Verdana"/>
            <w:sz w:val="22"/>
            <w:szCs w:val="22"/>
          </w:rPr>
          <w:br/>
        </w:r>
        <w:r w:rsidR="00182E25" w:rsidRPr="000D0738">
          <w:rPr>
            <w:rFonts w:ascii="Verdana" w:eastAsia="Calibri" w:hAnsi="Verdana"/>
            <w:sz w:val="22"/>
            <w:szCs w:val="22"/>
          </w:rPr>
          <w:t xml:space="preserve">z niepełnosprawnościami oraz zasady równości szans kobiet i mężczyzn </w:t>
        </w:r>
        <w:r w:rsidR="00B50D80" w:rsidRPr="000D0738">
          <w:rPr>
            <w:rFonts w:ascii="Verdana" w:eastAsia="Calibri" w:hAnsi="Verdana"/>
            <w:sz w:val="22"/>
            <w:szCs w:val="22"/>
          </w:rPr>
          <w:br/>
        </w:r>
        <w:r w:rsidR="00182E25" w:rsidRPr="000D0738">
          <w:rPr>
            <w:rFonts w:ascii="Verdana" w:eastAsia="Calibri" w:hAnsi="Verdana"/>
            <w:sz w:val="22"/>
            <w:szCs w:val="22"/>
          </w:rPr>
          <w:t>w ramach funduszy unijnych na lata 2014-2020</w:t>
        </w:r>
      </w:hyperlink>
      <w:r w:rsidRPr="000D0738">
        <w:rPr>
          <w:rFonts w:ascii="Verdana" w:eastAsia="Calibri" w:hAnsi="Verdana"/>
          <w:sz w:val="22"/>
          <w:szCs w:val="22"/>
        </w:rPr>
        <w:t xml:space="preserve"> zatwierdzone w dniu 5 kwietnia 2018</w:t>
      </w:r>
      <w:r w:rsidR="00182E25" w:rsidRPr="000D0738">
        <w:rPr>
          <w:rFonts w:ascii="Verdana" w:eastAsia="Calibri" w:hAnsi="Verdana"/>
          <w:sz w:val="22"/>
          <w:szCs w:val="22"/>
        </w:rPr>
        <w:t xml:space="preserve"> r.;</w:t>
      </w:r>
    </w:p>
    <w:p w:rsidR="00182E25" w:rsidRPr="000D0738" w:rsidRDefault="00182E25" w:rsidP="00806423">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0D0738">
        <w:rPr>
          <w:rFonts w:ascii="Verdana" w:eastAsia="Calibri" w:hAnsi="Verdana"/>
          <w:sz w:val="22"/>
          <w:szCs w:val="22"/>
        </w:rPr>
        <w:t xml:space="preserve">Wytyczne Ministra Infrastruktury i Rozwoju w zakresie kontroli realizacji programów operacyjnych na lata 2014-2020 zatwierdzone </w:t>
      </w:r>
      <w:r w:rsidR="00E65AF8" w:rsidRPr="000D0738">
        <w:rPr>
          <w:rFonts w:ascii="Verdana" w:eastAsia="Calibri" w:hAnsi="Verdana"/>
          <w:sz w:val="22"/>
          <w:szCs w:val="22"/>
        </w:rPr>
        <w:t>w dniu 3 marca 2018</w:t>
      </w:r>
      <w:r w:rsidRPr="000D0738">
        <w:rPr>
          <w:rFonts w:ascii="Verdana" w:eastAsia="Calibri" w:hAnsi="Verdana"/>
          <w:sz w:val="22"/>
          <w:szCs w:val="22"/>
        </w:rPr>
        <w:t xml:space="preserve"> r.</w:t>
      </w:r>
      <w:r w:rsidR="003911FD" w:rsidRPr="000D0738">
        <w:rPr>
          <w:rFonts w:ascii="Verdana" w:eastAsia="Calibri" w:hAnsi="Verdana"/>
          <w:sz w:val="22"/>
          <w:szCs w:val="22"/>
        </w:rPr>
        <w:t>;</w:t>
      </w:r>
    </w:p>
    <w:p w:rsidR="00182E25" w:rsidRPr="000D0738" w:rsidRDefault="00182E25" w:rsidP="00806423">
      <w:pPr>
        <w:pStyle w:val="Akapitzlist"/>
        <w:numPr>
          <w:ilvl w:val="0"/>
          <w:numId w:val="3"/>
        </w:numPr>
        <w:autoSpaceDE w:val="0"/>
        <w:autoSpaceDN w:val="0"/>
        <w:adjustRightInd w:val="0"/>
        <w:spacing w:before="120" w:line="240" w:lineRule="auto"/>
        <w:ind w:left="681" w:hanging="454"/>
        <w:contextualSpacing w:val="0"/>
        <w:jc w:val="left"/>
        <w:rPr>
          <w:rFonts w:ascii="Verdana" w:hAnsi="Verdana"/>
          <w:bCs/>
          <w:sz w:val="22"/>
          <w:szCs w:val="22"/>
        </w:rPr>
      </w:pPr>
      <w:r w:rsidRPr="000D0738">
        <w:rPr>
          <w:rFonts w:ascii="Verdana" w:eastAsia="Calibri" w:hAnsi="Verdana"/>
          <w:sz w:val="22"/>
          <w:szCs w:val="22"/>
        </w:rPr>
        <w:t>Wytyczne Ministra Rozwoju</w:t>
      </w:r>
      <w:r w:rsidR="008316E2" w:rsidRPr="000D0738">
        <w:rPr>
          <w:rFonts w:ascii="Verdana" w:eastAsia="Calibri" w:hAnsi="Verdana"/>
          <w:sz w:val="22"/>
          <w:szCs w:val="22"/>
        </w:rPr>
        <w:t xml:space="preserve"> i Finansów</w:t>
      </w:r>
      <w:r w:rsidRPr="000D0738">
        <w:rPr>
          <w:rFonts w:ascii="Verdana" w:eastAsia="Calibri" w:hAnsi="Verdana"/>
          <w:sz w:val="22"/>
          <w:szCs w:val="22"/>
        </w:rPr>
        <w:t xml:space="preserve"> w zak</w:t>
      </w:r>
      <w:r w:rsidR="00AE3F6A" w:rsidRPr="000D0738">
        <w:rPr>
          <w:rFonts w:ascii="Verdana" w:eastAsia="Calibri" w:hAnsi="Verdana"/>
          <w:sz w:val="22"/>
          <w:szCs w:val="22"/>
        </w:rPr>
        <w:t xml:space="preserve">resie realizacji przedsięwzięć </w:t>
      </w:r>
      <w:r w:rsidR="00AE3F6A" w:rsidRPr="000D0738">
        <w:rPr>
          <w:rFonts w:ascii="Verdana" w:eastAsia="Calibri" w:hAnsi="Verdana"/>
          <w:sz w:val="22"/>
          <w:szCs w:val="22"/>
        </w:rPr>
        <w:br/>
      </w:r>
      <w:r w:rsidRPr="000D0738">
        <w:rPr>
          <w:rFonts w:ascii="Verdana" w:eastAsia="Calibri" w:hAnsi="Verdana"/>
          <w:sz w:val="22"/>
          <w:szCs w:val="22"/>
        </w:rPr>
        <w:t xml:space="preserve">z udziałem środków Europejskiego Funduszu Społecznego w obszarze </w:t>
      </w:r>
      <w:r w:rsidR="00B42149" w:rsidRPr="000D0738">
        <w:rPr>
          <w:rFonts w:ascii="Verdana" w:eastAsia="Calibri" w:hAnsi="Verdana"/>
          <w:sz w:val="22"/>
          <w:szCs w:val="22"/>
        </w:rPr>
        <w:t xml:space="preserve">edukacji </w:t>
      </w:r>
      <w:r w:rsidRPr="000D0738">
        <w:rPr>
          <w:rFonts w:ascii="Verdana" w:eastAsia="Calibri" w:hAnsi="Verdana"/>
          <w:sz w:val="22"/>
          <w:szCs w:val="22"/>
        </w:rPr>
        <w:t>na lata</w:t>
      </w:r>
      <w:r w:rsidR="000831D5" w:rsidRPr="000D0738">
        <w:rPr>
          <w:rFonts w:ascii="Verdana" w:eastAsia="Calibri" w:hAnsi="Verdana"/>
          <w:sz w:val="22"/>
          <w:szCs w:val="22"/>
        </w:rPr>
        <w:t xml:space="preserve"> 2014-2020 zatwierdzone w dniu </w:t>
      </w:r>
      <w:r w:rsidR="008316E2" w:rsidRPr="000D0738">
        <w:rPr>
          <w:rFonts w:ascii="Verdana" w:eastAsia="Calibri" w:hAnsi="Verdana"/>
          <w:sz w:val="22"/>
          <w:szCs w:val="22"/>
        </w:rPr>
        <w:t>1</w:t>
      </w:r>
      <w:r w:rsidR="000831D5" w:rsidRPr="000D0738">
        <w:rPr>
          <w:rFonts w:ascii="Verdana" w:eastAsia="Calibri" w:hAnsi="Verdana"/>
          <w:sz w:val="22"/>
          <w:szCs w:val="22"/>
        </w:rPr>
        <w:t xml:space="preserve"> </w:t>
      </w:r>
      <w:r w:rsidR="008316E2" w:rsidRPr="000D0738">
        <w:rPr>
          <w:rFonts w:ascii="Verdana" w:eastAsia="Calibri" w:hAnsi="Verdana"/>
          <w:sz w:val="22"/>
          <w:szCs w:val="22"/>
        </w:rPr>
        <w:t>stycznia</w:t>
      </w:r>
      <w:r w:rsidR="000831D5" w:rsidRPr="000D0738">
        <w:rPr>
          <w:rFonts w:ascii="Verdana" w:eastAsia="Calibri" w:hAnsi="Verdana"/>
          <w:sz w:val="22"/>
          <w:szCs w:val="22"/>
        </w:rPr>
        <w:t xml:space="preserve"> 201</w:t>
      </w:r>
      <w:r w:rsidR="008316E2" w:rsidRPr="000D0738">
        <w:rPr>
          <w:rFonts w:ascii="Verdana" w:eastAsia="Calibri" w:hAnsi="Verdana"/>
          <w:sz w:val="22"/>
          <w:szCs w:val="22"/>
        </w:rPr>
        <w:t>8 r.</w:t>
      </w:r>
      <w:r w:rsidRPr="000D0738">
        <w:rPr>
          <w:rFonts w:ascii="Verdana" w:eastAsia="Calibri" w:hAnsi="Verdana"/>
          <w:sz w:val="22"/>
          <w:szCs w:val="22"/>
        </w:rPr>
        <w:t xml:space="preserve"> (zwane dalej Wytycznymi w obszarze </w:t>
      </w:r>
      <w:r w:rsidR="0058601B" w:rsidRPr="000D0738">
        <w:rPr>
          <w:rFonts w:ascii="Verdana" w:eastAsia="Calibri" w:hAnsi="Verdana"/>
          <w:sz w:val="22"/>
          <w:szCs w:val="22"/>
        </w:rPr>
        <w:t>edukacji</w:t>
      </w:r>
      <w:r w:rsidRPr="000D0738">
        <w:rPr>
          <w:rFonts w:ascii="Verdana" w:eastAsia="Calibri" w:hAnsi="Verdana"/>
          <w:sz w:val="22"/>
          <w:szCs w:val="22"/>
        </w:rPr>
        <w:t>);</w:t>
      </w:r>
    </w:p>
    <w:p w:rsidR="00DA1AC9" w:rsidRPr="000D0738" w:rsidRDefault="00DA1AC9" w:rsidP="000D0738">
      <w:pPr>
        <w:tabs>
          <w:tab w:val="left" w:pos="0"/>
        </w:tabs>
        <w:spacing w:before="120" w:line="240" w:lineRule="auto"/>
        <w:jc w:val="left"/>
        <w:rPr>
          <w:rFonts w:ascii="Verdana" w:hAnsi="Verdana" w:cs="Times New Roman"/>
          <w:sz w:val="22"/>
          <w:u w:val="single"/>
        </w:rPr>
      </w:pPr>
      <w:r w:rsidRPr="000D0738">
        <w:rPr>
          <w:rFonts w:ascii="Verdana" w:hAnsi="Verdana" w:cs="Times New Roman"/>
          <w:sz w:val="22"/>
          <w:u w:val="single"/>
        </w:rPr>
        <w:t xml:space="preserve">W przypadku zmiany ww. dokumentów w trakcie trwania konkursu Wnioskodawców ubiegających się o dofinansowanie oraz Beneficjentów realizujących projekty obowiązują aktualne wersje dokumentów. </w:t>
      </w:r>
    </w:p>
    <w:p w:rsidR="001E7230" w:rsidRDefault="00DA1AC9" w:rsidP="000D0738">
      <w:pPr>
        <w:pStyle w:val="Tekstkomentarza"/>
        <w:spacing w:before="120" w:line="240" w:lineRule="auto"/>
        <w:jc w:val="left"/>
        <w:rPr>
          <w:rFonts w:ascii="Verdana" w:hAnsi="Verdana" w:cs="Times New Roman"/>
          <w:sz w:val="22"/>
          <w:szCs w:val="22"/>
        </w:rPr>
      </w:pPr>
      <w:r w:rsidRPr="000D0738">
        <w:rPr>
          <w:rFonts w:ascii="Verdana" w:hAnsi="Verdana" w:cs="Times New Roman"/>
          <w:sz w:val="22"/>
          <w:szCs w:val="22"/>
        </w:rPr>
        <w:t>Zgodnie z art. 41 ust. 3-5 ustawy wdrożeniowej Regulami</w:t>
      </w:r>
      <w:r w:rsidR="00DD17CC" w:rsidRPr="000D0738">
        <w:rPr>
          <w:rFonts w:ascii="Verdana" w:hAnsi="Verdana" w:cs="Times New Roman"/>
          <w:sz w:val="22"/>
          <w:szCs w:val="22"/>
        </w:rPr>
        <w:t xml:space="preserve">n konkursu może ulegać zmianom </w:t>
      </w:r>
      <w:r w:rsidRPr="000D0738">
        <w:rPr>
          <w:rFonts w:ascii="Verdana" w:hAnsi="Verdana" w:cs="Times New Roman"/>
          <w:sz w:val="22"/>
          <w:szCs w:val="22"/>
        </w:rPr>
        <w:t>w trakcie trwania konkursu. Do czasu rozstrzygnięcia konkursu Regulamin nie może być zmieniany w sposób skutkujący nierównym traktowaniem Wnioskodawców</w:t>
      </w:r>
      <w:r w:rsidR="00DC7CDB" w:rsidRPr="000D0738">
        <w:rPr>
          <w:rFonts w:ascii="Verdana" w:hAnsi="Verdana" w:cs="Times New Roman"/>
          <w:sz w:val="22"/>
          <w:szCs w:val="22"/>
        </w:rPr>
        <w:t>,</w:t>
      </w:r>
      <w:r w:rsidRPr="000D0738">
        <w:rPr>
          <w:rFonts w:ascii="Verdana" w:hAnsi="Verdana" w:cs="Times New Roman"/>
          <w:sz w:val="22"/>
          <w:szCs w:val="22"/>
        </w:rPr>
        <w:t xml:space="preserve"> chyba że konieczność jego zmiany wynika </w:t>
      </w:r>
      <w:r w:rsidR="007A528F" w:rsidRPr="000D0738">
        <w:rPr>
          <w:rFonts w:ascii="Verdana" w:hAnsi="Verdana" w:cs="Times New Roman"/>
          <w:sz w:val="22"/>
          <w:szCs w:val="22"/>
        </w:rPr>
        <w:br/>
      </w:r>
      <w:r w:rsidRPr="000D0738">
        <w:rPr>
          <w:rFonts w:ascii="Verdana" w:hAnsi="Verdana" w:cs="Times New Roman"/>
          <w:sz w:val="22"/>
          <w:szCs w:val="22"/>
        </w:rPr>
        <w:t>z przepisów prawa powszechnie obowiązującego.</w:t>
      </w:r>
      <w:r w:rsidR="00A1406C" w:rsidRPr="000D0738">
        <w:rPr>
          <w:rFonts w:ascii="Verdana" w:hAnsi="Verdana" w:cs="Times New Roman"/>
          <w:sz w:val="22"/>
          <w:szCs w:val="22"/>
        </w:rPr>
        <w:t xml:space="preserve"> </w:t>
      </w:r>
      <w:r w:rsidR="00166C02" w:rsidRPr="000D0738">
        <w:rPr>
          <w:rFonts w:ascii="Verdana" w:hAnsi="Verdana" w:cs="Times New Roman"/>
          <w:sz w:val="22"/>
          <w:szCs w:val="22"/>
        </w:rPr>
        <w:br/>
      </w:r>
      <w:r w:rsidRPr="000D0738">
        <w:rPr>
          <w:rFonts w:ascii="Verdana" w:hAnsi="Verdana" w:cs="Times New Roman"/>
          <w:sz w:val="22"/>
          <w:szCs w:val="22"/>
        </w:rPr>
        <w:t xml:space="preserve">W przypadku zmiany Regulaminu Instytucja Organizująca Konkurs zamieszcza na stronie internetowej </w:t>
      </w:r>
      <w:hyperlink r:id="rId9" w:tooltip="strona wrpo" w:history="1">
        <w:r w:rsidRPr="000D0738">
          <w:rPr>
            <w:rStyle w:val="Hipercze"/>
            <w:rFonts w:ascii="Verdana" w:hAnsi="Verdana" w:cs="Times New Roman"/>
            <w:sz w:val="22"/>
            <w:szCs w:val="22"/>
          </w:rPr>
          <w:t>www.wrpo.wielkopolskie.pl</w:t>
        </w:r>
      </w:hyperlink>
      <w:r w:rsidR="002E7E60" w:rsidRPr="000D0738">
        <w:rPr>
          <w:rFonts w:ascii="Verdana" w:hAnsi="Verdana" w:cs="Times New Roman"/>
          <w:sz w:val="22"/>
          <w:szCs w:val="22"/>
        </w:rPr>
        <w:t xml:space="preserve"> (zwanej dalej stroną </w:t>
      </w:r>
      <w:r w:rsidRPr="000D0738">
        <w:rPr>
          <w:rFonts w:ascii="Verdana" w:hAnsi="Verdana" w:cs="Times New Roman"/>
          <w:sz w:val="22"/>
          <w:szCs w:val="22"/>
        </w:rPr>
        <w:t xml:space="preserve">internetową) oraz na portalu </w:t>
      </w:r>
      <w:hyperlink r:id="rId10" w:tooltip="portal funduszy europejskich" w:history="1">
        <w:r w:rsidRPr="000D0738">
          <w:rPr>
            <w:rStyle w:val="Hipercze"/>
            <w:rFonts w:ascii="Verdana" w:hAnsi="Verdana" w:cs="Times New Roman"/>
            <w:sz w:val="22"/>
            <w:szCs w:val="22"/>
          </w:rPr>
          <w:t>www.funduszeeuropejskie.gov.pl</w:t>
        </w:r>
      </w:hyperlink>
      <w:r w:rsidRPr="000D0738">
        <w:rPr>
          <w:rFonts w:ascii="Verdana" w:hAnsi="Verdana" w:cs="Times New Roman"/>
          <w:sz w:val="22"/>
          <w:szCs w:val="22"/>
        </w:rPr>
        <w:t xml:space="preserve"> (zwanym dalej portalem) </w:t>
      </w:r>
      <w:r w:rsidR="00B42149" w:rsidRPr="000D0738">
        <w:rPr>
          <w:rFonts w:ascii="Verdana" w:hAnsi="Verdana"/>
          <w:sz w:val="22"/>
          <w:szCs w:val="22"/>
        </w:rPr>
        <w:t xml:space="preserve">oraz na stronie internetowej  Instytucji Pośredniczącej WRPO 2014+ - Stowarzyszenia Metropolia Poznań (IP WRPO 2014+), tj. </w:t>
      </w:r>
      <w:r w:rsidR="00F8093D" w:rsidRPr="000D0738">
        <w:rPr>
          <w:rStyle w:val="Hipercze"/>
          <w:rFonts w:ascii="Verdana" w:hAnsi="Verdana"/>
          <w:sz w:val="22"/>
          <w:szCs w:val="22"/>
        </w:rPr>
        <w:t xml:space="preserve">www.zit.metropoliapoznan.pl </w:t>
      </w:r>
      <w:r w:rsidRPr="000D0738">
        <w:rPr>
          <w:rFonts w:ascii="Verdana" w:hAnsi="Verdana" w:cs="Times New Roman"/>
          <w:sz w:val="22"/>
          <w:szCs w:val="22"/>
        </w:rPr>
        <w:t>informację o zmianie Regulaminu, aktualną treść Regulaminu, uzasadnienie oraz termin, od którego zmiana obowiązuje.</w:t>
      </w:r>
      <w:r w:rsidR="006A0805" w:rsidRPr="000D0738">
        <w:rPr>
          <w:rFonts w:ascii="Verdana" w:hAnsi="Verdana" w:cs="Times New Roman"/>
          <w:sz w:val="22"/>
          <w:szCs w:val="22"/>
        </w:rPr>
        <w:t xml:space="preserve"> Ponadto każdy Wnioskodawca, który w ramach trwającego konkursu</w:t>
      </w:r>
      <w:r w:rsidR="009A64C7" w:rsidRPr="000D0738">
        <w:rPr>
          <w:rFonts w:ascii="Verdana" w:hAnsi="Verdana" w:cs="Times New Roman"/>
          <w:sz w:val="22"/>
          <w:szCs w:val="22"/>
        </w:rPr>
        <w:t xml:space="preserve"> złożył</w:t>
      </w:r>
      <w:r w:rsidR="006A0805" w:rsidRPr="000D0738">
        <w:rPr>
          <w:rFonts w:ascii="Verdana" w:hAnsi="Verdana" w:cs="Times New Roman"/>
          <w:sz w:val="22"/>
          <w:szCs w:val="22"/>
        </w:rPr>
        <w:t xml:space="preserve"> wniosek o dofinansowanie</w:t>
      </w:r>
      <w:r w:rsidR="00514756" w:rsidRPr="000D0738">
        <w:rPr>
          <w:rFonts w:ascii="Verdana" w:hAnsi="Verdana" w:cs="Times New Roman"/>
          <w:sz w:val="22"/>
          <w:szCs w:val="22"/>
        </w:rPr>
        <w:t xml:space="preserve"> projektu</w:t>
      </w:r>
      <w:r w:rsidR="003558AB" w:rsidRPr="000D0738">
        <w:rPr>
          <w:rFonts w:ascii="Verdana" w:hAnsi="Verdana" w:cs="Times New Roman"/>
          <w:sz w:val="22"/>
          <w:szCs w:val="22"/>
        </w:rPr>
        <w:t>,</w:t>
      </w:r>
      <w:r w:rsidR="006A0805" w:rsidRPr="000D0738">
        <w:rPr>
          <w:rFonts w:ascii="Verdana" w:hAnsi="Verdana" w:cs="Times New Roman"/>
          <w:sz w:val="22"/>
          <w:szCs w:val="22"/>
        </w:rPr>
        <w:t xml:space="preserve"> zostanie </w:t>
      </w:r>
      <w:r w:rsidR="009A64C7" w:rsidRPr="000D0738">
        <w:rPr>
          <w:rFonts w:ascii="Verdana" w:hAnsi="Verdana" w:cs="Times New Roman"/>
          <w:sz w:val="22"/>
          <w:szCs w:val="22"/>
        </w:rPr>
        <w:t xml:space="preserve">o ww. zmianie poinformowany indywidualnie tj. </w:t>
      </w:r>
      <w:r w:rsidR="006A0805" w:rsidRPr="000D0738">
        <w:rPr>
          <w:rFonts w:ascii="Verdana" w:hAnsi="Verdana" w:cs="Times New Roman"/>
          <w:sz w:val="22"/>
          <w:szCs w:val="22"/>
        </w:rPr>
        <w:t>na adres e-mail wskazany w pkt 2.1 wniosku o dofinansowanie.</w:t>
      </w:r>
    </w:p>
    <w:p w:rsidR="001E7230" w:rsidRDefault="001E7230">
      <w:pPr>
        <w:spacing w:before="0" w:line="240" w:lineRule="auto"/>
        <w:jc w:val="left"/>
        <w:rPr>
          <w:rFonts w:ascii="Verdana" w:hAnsi="Verdana" w:cs="Times New Roman"/>
          <w:sz w:val="22"/>
        </w:rPr>
      </w:pPr>
      <w:r>
        <w:rPr>
          <w:rFonts w:ascii="Verdana" w:hAnsi="Verdana" w:cs="Times New Roman"/>
          <w:sz w:val="22"/>
        </w:rPr>
        <w:br w:type="page"/>
      </w:r>
    </w:p>
    <w:p w:rsidR="008D41E5" w:rsidRPr="001E7230" w:rsidRDefault="008D41E5" w:rsidP="000D0738">
      <w:pPr>
        <w:pStyle w:val="Nagwek1"/>
        <w:numPr>
          <w:ilvl w:val="0"/>
          <w:numId w:val="1"/>
        </w:numPr>
        <w:spacing w:before="120" w:line="240" w:lineRule="auto"/>
        <w:ind w:left="357" w:hanging="357"/>
        <w:jc w:val="left"/>
        <w:rPr>
          <w:rFonts w:ascii="Verdana" w:hAnsi="Verdana"/>
          <w:szCs w:val="22"/>
        </w:rPr>
      </w:pPr>
      <w:bookmarkStart w:id="4" w:name="_Toc370573"/>
      <w:r w:rsidRPr="001E7230">
        <w:rPr>
          <w:rFonts w:ascii="Verdana" w:hAnsi="Verdana"/>
          <w:szCs w:val="22"/>
        </w:rPr>
        <w:lastRenderedPageBreak/>
        <w:t>Informacje ogólne</w:t>
      </w:r>
      <w:bookmarkEnd w:id="4"/>
      <w:r w:rsidRPr="001E7230">
        <w:rPr>
          <w:rFonts w:ascii="Verdana" w:hAnsi="Verdana"/>
          <w:szCs w:val="22"/>
        </w:rPr>
        <w:t xml:space="preserve"> </w:t>
      </w:r>
    </w:p>
    <w:p w:rsidR="008D41E5" w:rsidRPr="001E7230" w:rsidRDefault="008D41E5" w:rsidP="000D0738">
      <w:pPr>
        <w:pStyle w:val="Nagwek2"/>
        <w:numPr>
          <w:ilvl w:val="1"/>
          <w:numId w:val="1"/>
        </w:numPr>
        <w:spacing w:before="120" w:line="240" w:lineRule="auto"/>
        <w:ind w:left="0" w:firstLine="0"/>
        <w:jc w:val="left"/>
        <w:rPr>
          <w:rFonts w:ascii="Verdana" w:hAnsi="Verdana"/>
          <w:szCs w:val="22"/>
        </w:rPr>
      </w:pPr>
      <w:bookmarkStart w:id="5" w:name="_Toc370574"/>
      <w:r w:rsidRPr="001E7230">
        <w:rPr>
          <w:rFonts w:ascii="Verdana" w:hAnsi="Verdana"/>
          <w:i/>
          <w:szCs w:val="22"/>
        </w:rPr>
        <w:t>Informacje o konkursie</w:t>
      </w:r>
      <w:bookmarkEnd w:id="5"/>
    </w:p>
    <w:p w:rsidR="00DA1AC9" w:rsidRPr="000D0738" w:rsidRDefault="00DA1AC9"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 xml:space="preserve">Projekty, na które ogłaszany jest nabór wniosków, realizowane są </w:t>
      </w:r>
      <w:r w:rsidR="00186A64" w:rsidRPr="000D0738">
        <w:rPr>
          <w:rFonts w:ascii="Verdana" w:hAnsi="Verdana" w:cs="Times New Roman"/>
          <w:sz w:val="22"/>
        </w:rPr>
        <w:br/>
      </w:r>
      <w:r w:rsidRPr="000D0738">
        <w:rPr>
          <w:rFonts w:ascii="Verdana" w:hAnsi="Verdana" w:cs="Times New Roman"/>
          <w:sz w:val="22"/>
        </w:rPr>
        <w:t>w ramach WRPO 2014+, Osi Priorytetowej</w:t>
      </w:r>
      <w:r w:rsidR="00395EF6" w:rsidRPr="000D0738">
        <w:rPr>
          <w:rFonts w:ascii="Verdana" w:hAnsi="Verdana" w:cs="Times New Roman"/>
          <w:sz w:val="22"/>
        </w:rPr>
        <w:t xml:space="preserve"> </w:t>
      </w:r>
      <w:r w:rsidR="007A5923" w:rsidRPr="000D0738">
        <w:rPr>
          <w:rFonts w:ascii="Verdana" w:hAnsi="Verdana" w:cs="Times New Roman"/>
          <w:sz w:val="22"/>
        </w:rPr>
        <w:t>8 Edukacja,</w:t>
      </w:r>
      <w:r w:rsidR="006531A1" w:rsidRPr="000D0738">
        <w:rPr>
          <w:rFonts w:ascii="Verdana" w:hAnsi="Verdana" w:cs="Times New Roman"/>
          <w:sz w:val="22"/>
        </w:rPr>
        <w:t xml:space="preserve"> </w:t>
      </w:r>
      <w:r w:rsidRPr="000D0738">
        <w:rPr>
          <w:rFonts w:ascii="Verdana" w:hAnsi="Verdana" w:cs="Times New Roman"/>
          <w:sz w:val="22"/>
        </w:rPr>
        <w:t>Działania</w:t>
      </w:r>
      <w:r w:rsidR="007A5923" w:rsidRPr="000D0738">
        <w:rPr>
          <w:rFonts w:ascii="Verdana" w:hAnsi="Verdana" w:cs="Times New Roman"/>
          <w:bCs/>
          <w:sz w:val="22"/>
        </w:rPr>
        <w:t xml:space="preserve"> 8.3 Wzmocnienie oraz dostosowanie kształcenia i szkolenia zawodowego do potrzeb rynku pracy, </w:t>
      </w:r>
      <w:r w:rsidR="00123103" w:rsidRPr="000D0738">
        <w:rPr>
          <w:rFonts w:ascii="Verdana" w:hAnsi="Verdana" w:cs="Times New Roman"/>
          <w:sz w:val="22"/>
        </w:rPr>
        <w:t>Poddziałania</w:t>
      </w:r>
      <w:r w:rsidR="00395EF6" w:rsidRPr="000D0738">
        <w:rPr>
          <w:rFonts w:ascii="Verdana" w:hAnsi="Verdana" w:cs="Times New Roman"/>
          <w:sz w:val="22"/>
        </w:rPr>
        <w:t xml:space="preserve"> </w:t>
      </w:r>
      <w:r w:rsidR="007A5923" w:rsidRPr="000D0738">
        <w:rPr>
          <w:rFonts w:ascii="Verdana" w:hAnsi="Verdana" w:cs="Times New Roman"/>
          <w:sz w:val="22"/>
        </w:rPr>
        <w:t>8.3.</w:t>
      </w:r>
      <w:r w:rsidR="00064F5F" w:rsidRPr="000D0738">
        <w:rPr>
          <w:rFonts w:ascii="Verdana" w:hAnsi="Verdana" w:cs="Times New Roman"/>
          <w:sz w:val="22"/>
        </w:rPr>
        <w:t>4</w:t>
      </w:r>
      <w:r w:rsidR="00064F5F" w:rsidRPr="000D0738">
        <w:rPr>
          <w:rFonts w:ascii="Verdana" w:hAnsi="Verdana"/>
          <w:sz w:val="22"/>
        </w:rPr>
        <w:t xml:space="preserve"> </w:t>
      </w:r>
      <w:r w:rsidR="00064F5F" w:rsidRPr="000D0738">
        <w:rPr>
          <w:rFonts w:ascii="Verdana" w:hAnsi="Verdana" w:cs="Times New Roman"/>
          <w:sz w:val="22"/>
        </w:rPr>
        <w:t>Kształcenie zawodowe młodzieży i dorosłych w ramach ZIT dla MOF Poznania Typ I Wsparcie uczniów/wychowanków szkół i placówek systemu oświaty prowadzących kształcenie zawodowe w doskonaleniu ścieżek edukacyjnych i zawodowych.</w:t>
      </w:r>
    </w:p>
    <w:p w:rsidR="00B42149" w:rsidRPr="000D0738" w:rsidRDefault="00123103"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 xml:space="preserve">Funkcję Instytucji Zarządzającej (IZ) dla </w:t>
      </w:r>
      <w:r w:rsidR="007A5923" w:rsidRPr="000D0738">
        <w:rPr>
          <w:rFonts w:ascii="Verdana" w:hAnsi="Verdana" w:cs="Times New Roman"/>
          <w:sz w:val="22"/>
        </w:rPr>
        <w:t>Osi Priorytetowej 8</w:t>
      </w:r>
      <w:r w:rsidRPr="000D0738">
        <w:rPr>
          <w:rFonts w:ascii="Verdana" w:hAnsi="Verdana" w:cs="Times New Roman"/>
          <w:sz w:val="22"/>
        </w:rPr>
        <w:t xml:space="preserve"> WRPO 2014+ pełni Zarząd Województwa Wielkopolskiego</w:t>
      </w:r>
      <w:r w:rsidRPr="000D0738">
        <w:rPr>
          <w:rFonts w:ascii="Verdana" w:hAnsi="Verdana" w:cs="Times New Roman"/>
          <w:i/>
          <w:sz w:val="22"/>
        </w:rPr>
        <w:t xml:space="preserve"> </w:t>
      </w:r>
      <w:r w:rsidRPr="000D0738">
        <w:rPr>
          <w:rFonts w:ascii="Verdana" w:hAnsi="Verdana" w:cs="Times New Roman"/>
          <w:sz w:val="22"/>
        </w:rPr>
        <w:t>reprezentowany przez Departament Wdrażania Europejskiego Fun</w:t>
      </w:r>
      <w:r w:rsidR="00695342" w:rsidRPr="000D0738">
        <w:rPr>
          <w:rFonts w:ascii="Verdana" w:hAnsi="Verdana" w:cs="Times New Roman"/>
          <w:sz w:val="22"/>
        </w:rPr>
        <w:t xml:space="preserve">duszu Społecznego (DEFS) Urzędu </w:t>
      </w:r>
      <w:r w:rsidRPr="000D0738">
        <w:rPr>
          <w:rFonts w:ascii="Verdana" w:hAnsi="Verdana" w:cs="Times New Roman"/>
          <w:sz w:val="22"/>
        </w:rPr>
        <w:t>Marszałkowskiego Województwa Wielkopolskiego w Poznaniu, al. Niepodległości 18, 61–713 Poznań.</w:t>
      </w:r>
    </w:p>
    <w:p w:rsidR="0086555F" w:rsidRPr="000D0738" w:rsidRDefault="00B42149" w:rsidP="000D0738">
      <w:pPr>
        <w:pStyle w:val="Akapitzlist"/>
        <w:numPr>
          <w:ilvl w:val="2"/>
          <w:numId w:val="1"/>
        </w:numPr>
        <w:spacing w:line="240" w:lineRule="auto"/>
        <w:rPr>
          <w:rFonts w:ascii="Verdana" w:hAnsi="Verdana"/>
          <w:sz w:val="22"/>
          <w:szCs w:val="22"/>
        </w:rPr>
      </w:pPr>
      <w:r w:rsidRPr="000D0738">
        <w:rPr>
          <w:rFonts w:ascii="Verdana" w:hAnsi="Verdana"/>
          <w:sz w:val="22"/>
          <w:szCs w:val="22"/>
        </w:rPr>
        <w:t>Funkcję Instytucji Pośredniczącej (IP WRPO 2014+) pełni Stowarzyszenie Metropolia Poznań</w:t>
      </w:r>
      <w:r w:rsidR="0086555F" w:rsidRPr="000D0738">
        <w:rPr>
          <w:rFonts w:ascii="Verdana" w:hAnsi="Verdana"/>
          <w:sz w:val="22"/>
          <w:szCs w:val="22"/>
        </w:rPr>
        <w:t>, reprezentowane przez Biuro Stowarzyszenia Metropolia Poznań, ul. Prymasa Stefana Wyszyńskiego 8, 61-124 Poznań.</w:t>
      </w:r>
    </w:p>
    <w:p w:rsidR="00B42149" w:rsidRPr="000D0738" w:rsidRDefault="00B42149" w:rsidP="00470A71">
      <w:pPr>
        <w:spacing w:before="120" w:line="240" w:lineRule="auto"/>
        <w:jc w:val="left"/>
        <w:rPr>
          <w:rFonts w:ascii="Verdana" w:hAnsi="Verdana" w:cs="Times New Roman"/>
          <w:sz w:val="22"/>
        </w:rPr>
      </w:pPr>
    </w:p>
    <w:p w:rsidR="00B42149" w:rsidRPr="000D0738" w:rsidRDefault="00123103"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 xml:space="preserve">Instytucją Organizującą Konkurs (IOK) jest </w:t>
      </w:r>
      <w:r w:rsidR="00B42149" w:rsidRPr="000D0738">
        <w:rPr>
          <w:rFonts w:ascii="Verdana" w:hAnsi="Verdana" w:cs="Times New Roman"/>
          <w:sz w:val="22"/>
        </w:rPr>
        <w:t>Zarząd</w:t>
      </w:r>
      <w:r w:rsidRPr="000D0738">
        <w:rPr>
          <w:rFonts w:ascii="Verdana" w:hAnsi="Verdana" w:cs="Times New Roman"/>
          <w:sz w:val="22"/>
        </w:rPr>
        <w:t xml:space="preserve"> Województwa Wielkopolskiego w Poznaniu, </w:t>
      </w:r>
      <w:r w:rsidR="00B42149" w:rsidRPr="000D0738">
        <w:rPr>
          <w:rFonts w:ascii="Verdana" w:hAnsi="Verdana" w:cs="Times New Roman"/>
          <w:sz w:val="22"/>
        </w:rPr>
        <w:t xml:space="preserve">reprezentowany przez </w:t>
      </w:r>
      <w:r w:rsidRPr="000D0738">
        <w:rPr>
          <w:rFonts w:ascii="Verdana" w:hAnsi="Verdana" w:cs="Times New Roman"/>
          <w:sz w:val="22"/>
        </w:rPr>
        <w:t>Departament Wdrażania Europejskiego Funduszu Społecznego, adres: al. Niepodległości 18, 61–713 Poznań</w:t>
      </w:r>
      <w:r w:rsidR="00B42149" w:rsidRPr="000D0738">
        <w:rPr>
          <w:rFonts w:ascii="Verdana" w:hAnsi="Verdana" w:cs="Times New Roman"/>
          <w:sz w:val="22"/>
        </w:rPr>
        <w:t xml:space="preserve"> oraz  Instytucja Pośrednicząca WRPO 2014+ - Stowarzyszenie Metropolia Poznań </w:t>
      </w:r>
      <w:r w:rsidR="00944D95" w:rsidRPr="000D0738">
        <w:rPr>
          <w:rFonts w:ascii="Verdana" w:hAnsi="Verdana"/>
          <w:sz w:val="22"/>
        </w:rPr>
        <w:t xml:space="preserve"> </w:t>
      </w:r>
      <w:r w:rsidR="00944D95" w:rsidRPr="000D0738">
        <w:rPr>
          <w:rFonts w:ascii="Verdana" w:hAnsi="Verdana" w:cs="Times New Roman"/>
          <w:sz w:val="22"/>
        </w:rPr>
        <w:t>ul. Prymasa Stefana Wyszyńskiego 8, 61-124 Poznań,</w:t>
      </w:r>
    </w:p>
    <w:p w:rsidR="00944D95" w:rsidRPr="000D0738" w:rsidRDefault="00123103" w:rsidP="000D0738">
      <w:pPr>
        <w:pStyle w:val="Akapitzlist"/>
        <w:numPr>
          <w:ilvl w:val="2"/>
          <w:numId w:val="1"/>
        </w:numPr>
        <w:spacing w:line="240" w:lineRule="auto"/>
        <w:rPr>
          <w:rFonts w:ascii="Verdana" w:hAnsi="Verdana"/>
          <w:sz w:val="22"/>
          <w:szCs w:val="22"/>
        </w:rPr>
      </w:pPr>
      <w:r w:rsidRPr="000D0738">
        <w:rPr>
          <w:rFonts w:ascii="Verdana" w:hAnsi="Verdana"/>
          <w:sz w:val="22"/>
          <w:szCs w:val="22"/>
        </w:rPr>
        <w:t>Projekty dofinansowane są ze środków Unii Europejskiej w ramach Europejskiego Funduszu Społecznego oraz ze środków budżetu państwa.</w:t>
      </w:r>
      <w:r w:rsidR="00B42149" w:rsidRPr="000D0738">
        <w:rPr>
          <w:rFonts w:ascii="Verdana" w:hAnsi="Verdana"/>
          <w:sz w:val="22"/>
          <w:szCs w:val="22"/>
        </w:rPr>
        <w:t xml:space="preserve"> Konkurs jest organizowany na terenie</w:t>
      </w:r>
      <w:r w:rsidR="00944D95" w:rsidRPr="000D0738">
        <w:rPr>
          <w:rFonts w:ascii="Verdana" w:hAnsi="Verdana"/>
          <w:sz w:val="22"/>
          <w:szCs w:val="22"/>
        </w:rPr>
        <w:t xml:space="preserve"> </w:t>
      </w:r>
      <w:r w:rsidR="00326A33" w:rsidRPr="000D0738">
        <w:rPr>
          <w:rFonts w:ascii="Verdana" w:hAnsi="Verdana"/>
          <w:sz w:val="22"/>
          <w:szCs w:val="22"/>
        </w:rPr>
        <w:t>Metropolii Poznań,</w:t>
      </w:r>
      <w:r w:rsidR="00944D95" w:rsidRPr="000D0738">
        <w:rPr>
          <w:rFonts w:ascii="Verdana" w:hAnsi="Verdana"/>
          <w:sz w:val="22"/>
          <w:szCs w:val="22"/>
        </w:rPr>
        <w:t xml:space="preserve"> </w:t>
      </w:r>
      <w:r w:rsidR="00B42149" w:rsidRPr="000D0738">
        <w:rPr>
          <w:rFonts w:ascii="Verdana" w:hAnsi="Verdana"/>
          <w:sz w:val="22"/>
          <w:szCs w:val="22"/>
        </w:rPr>
        <w:t>, której obszar określono w</w:t>
      </w:r>
      <w:r w:rsidR="00944D95" w:rsidRPr="000D0738">
        <w:rPr>
          <w:rFonts w:ascii="Verdana" w:hAnsi="Verdana"/>
          <w:sz w:val="22"/>
          <w:szCs w:val="22"/>
        </w:rPr>
        <w:t xml:space="preserve"> Strategii Zintegrowanych Inwestycji Terytorialnych w Miejskim Obszarze Funkcjonalnym Poznania w ramach Wielkopolskiego Regionalnego Programu Operacyjnego na lata 2014-2020 (z </w:t>
      </w:r>
      <w:proofErr w:type="spellStart"/>
      <w:r w:rsidR="00944D95" w:rsidRPr="000D0738">
        <w:rPr>
          <w:rFonts w:ascii="Verdana" w:hAnsi="Verdana"/>
          <w:sz w:val="22"/>
          <w:szCs w:val="22"/>
        </w:rPr>
        <w:t>późn</w:t>
      </w:r>
      <w:proofErr w:type="spellEnd"/>
      <w:r w:rsidR="00944D95" w:rsidRPr="000D0738">
        <w:rPr>
          <w:rFonts w:ascii="Verdana" w:hAnsi="Verdana"/>
          <w:sz w:val="22"/>
          <w:szCs w:val="22"/>
        </w:rPr>
        <w:t xml:space="preserve">. zm.); </w:t>
      </w:r>
    </w:p>
    <w:p w:rsidR="00B42149" w:rsidRPr="000D0738" w:rsidRDefault="00B42149" w:rsidP="00470A71">
      <w:pPr>
        <w:spacing w:before="120" w:line="240" w:lineRule="auto"/>
        <w:jc w:val="left"/>
        <w:rPr>
          <w:rFonts w:ascii="Verdana" w:hAnsi="Verdana" w:cs="Times New Roman"/>
          <w:sz w:val="22"/>
        </w:rPr>
      </w:pPr>
      <w:r w:rsidRPr="000D0738">
        <w:rPr>
          <w:rFonts w:ascii="Verdana" w:hAnsi="Verdana" w:cs="Times New Roman"/>
          <w:sz w:val="22"/>
        </w:rPr>
        <w:t xml:space="preserve"> </w:t>
      </w:r>
    </w:p>
    <w:p w:rsidR="00B42149" w:rsidRPr="000D0738" w:rsidRDefault="00123103" w:rsidP="00470A71">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Konkurs przeprowadzany jest jawnie z zapewnieniem publicznego dostępu do informacji o zasadach jego przeprowadzania</w:t>
      </w:r>
      <w:r w:rsidR="00B42149" w:rsidRPr="000D0738">
        <w:rPr>
          <w:rFonts w:ascii="Verdana" w:hAnsi="Verdana" w:cs="Times New Roman"/>
          <w:sz w:val="22"/>
        </w:rPr>
        <w:t>, list projektów zakwalifikowanych do kolejnego etapu</w:t>
      </w:r>
      <w:r w:rsidRPr="000D0738">
        <w:rPr>
          <w:rFonts w:ascii="Verdana" w:hAnsi="Verdana" w:cs="Times New Roman"/>
          <w:sz w:val="22"/>
        </w:rPr>
        <w:t xml:space="preserve"> oraz listy projektów wybranych do dofinansowania.</w:t>
      </w:r>
      <w:r w:rsidR="000628FA" w:rsidRPr="000D0738">
        <w:rPr>
          <w:rFonts w:ascii="Verdana" w:hAnsi="Verdana" w:cs="Times New Roman"/>
          <w:sz w:val="22"/>
        </w:rPr>
        <w:t xml:space="preserve"> Dokumenty i informacje przedstawiane przez Wnioskodawców nie podlegają udostępnieniu przez IZ WRPO 2014+</w:t>
      </w:r>
      <w:r w:rsidR="00B42149" w:rsidRPr="000D0738">
        <w:rPr>
          <w:rFonts w:ascii="Verdana" w:hAnsi="Verdana" w:cs="Times New Roman"/>
          <w:sz w:val="22"/>
        </w:rPr>
        <w:t>, IP WRPO 2014</w:t>
      </w:r>
      <w:r w:rsidR="00B42149" w:rsidRPr="000D0738">
        <w:rPr>
          <w:rFonts w:ascii="Verdana" w:hAnsi="Verdana"/>
          <w:sz w:val="22"/>
        </w:rPr>
        <w:t xml:space="preserve">+ </w:t>
      </w:r>
      <w:r w:rsidR="000628FA" w:rsidRPr="000D0738">
        <w:rPr>
          <w:rFonts w:ascii="Verdana" w:hAnsi="Verdana" w:cs="Times New Roman"/>
          <w:sz w:val="22"/>
        </w:rPr>
        <w:t xml:space="preserve"> w trybie przepisów ustawy z dnia 6 września 2001 r. o dostępie do informacji publicznej (Dz. U. z</w:t>
      </w:r>
      <w:r w:rsidR="00332F2A" w:rsidRPr="000D0738">
        <w:rPr>
          <w:rFonts w:ascii="Verdana" w:hAnsi="Verdana" w:cs="Times New Roman"/>
          <w:sz w:val="22"/>
        </w:rPr>
        <w:t xml:space="preserve"> 2018 r., poz. 1330</w:t>
      </w:r>
      <w:r w:rsidR="008E2C7D" w:rsidRPr="000D0738">
        <w:rPr>
          <w:rFonts w:ascii="Verdana" w:hAnsi="Verdana" w:cs="Times New Roman"/>
          <w:sz w:val="22"/>
        </w:rPr>
        <w:t xml:space="preserve">, z </w:t>
      </w:r>
      <w:proofErr w:type="spellStart"/>
      <w:r w:rsidR="008E2C7D" w:rsidRPr="000D0738">
        <w:rPr>
          <w:rFonts w:ascii="Verdana" w:hAnsi="Verdana" w:cs="Times New Roman"/>
          <w:sz w:val="22"/>
        </w:rPr>
        <w:t>późn</w:t>
      </w:r>
      <w:proofErr w:type="spellEnd"/>
      <w:r w:rsidR="008E2C7D" w:rsidRPr="000D0738">
        <w:rPr>
          <w:rFonts w:ascii="Verdana" w:hAnsi="Verdana" w:cs="Times New Roman"/>
          <w:sz w:val="22"/>
        </w:rPr>
        <w:t>. zm.</w:t>
      </w:r>
      <w:r w:rsidR="000628FA" w:rsidRPr="000D0738">
        <w:rPr>
          <w:rFonts w:ascii="Verdana" w:hAnsi="Verdana" w:cs="Times New Roman"/>
          <w:sz w:val="22"/>
        </w:rPr>
        <w:t xml:space="preserve">). Dokumenty i informacje wytworzone lub przygotowane przez IZ WRPO 2014+ w związku z oceną dokumentów </w:t>
      </w:r>
      <w:r w:rsidR="00FF179A" w:rsidRPr="000D0738">
        <w:rPr>
          <w:rFonts w:ascii="Verdana" w:hAnsi="Verdana" w:cs="Times New Roman"/>
          <w:sz w:val="22"/>
        </w:rPr>
        <w:br/>
      </w:r>
      <w:r w:rsidR="000628FA" w:rsidRPr="000D0738">
        <w:rPr>
          <w:rFonts w:ascii="Verdana" w:hAnsi="Verdana" w:cs="Times New Roman"/>
          <w:sz w:val="22"/>
        </w:rPr>
        <w:t>i informacji przedstawianych przez Wnioskodawców nie podlegają, do czasu rozstrzygnięcia konkursu, udostępnieniu w trybie przepisów ww. ustawy</w:t>
      </w:r>
      <w:r w:rsidR="00EA4AA7" w:rsidRPr="000D0738">
        <w:rPr>
          <w:rFonts w:ascii="Verdana" w:hAnsi="Verdana" w:cs="Times New Roman"/>
          <w:sz w:val="22"/>
        </w:rPr>
        <w:t>.</w:t>
      </w:r>
    </w:p>
    <w:p w:rsidR="00B42149" w:rsidRPr="000D0738" w:rsidRDefault="00ED538D"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lastRenderedPageBreak/>
        <w:t>Wyjaśnień w kwestiach dotyczących konkursu udziela IOK w odpowiedzi na zapytania kierowane na adres: al. Niepodległości 34, 61-714 Poznań Urząd Marszałkowski Województwa Wielkopolskiego w Poznaniu, Główny Punkt Informacyjny Funduszy Europejskich w Poznaniu oraz adres: ul. Prymasa Stefana Wyszyńskiego 8, 61-124 Poznań, Stowarzyszenie Metropolia Poznań lub na adres poczty elektron</w:t>
      </w:r>
      <w:r w:rsidR="00305604">
        <w:rPr>
          <w:rFonts w:ascii="Verdana" w:hAnsi="Verdana" w:cs="Times New Roman"/>
          <w:sz w:val="22"/>
        </w:rPr>
        <w:t>icznej</w:t>
      </w:r>
      <w:r w:rsidRPr="000D0738">
        <w:rPr>
          <w:rFonts w:ascii="Verdana" w:hAnsi="Verdana" w:cs="Times New Roman"/>
          <w:sz w:val="22"/>
        </w:rPr>
        <w:t xml:space="preserve"> </w:t>
      </w:r>
      <w:hyperlink r:id="rId11" w:history="1">
        <w:r w:rsidR="005C61EF" w:rsidRPr="00824158">
          <w:rPr>
            <w:rStyle w:val="Hipercze"/>
            <w:rFonts w:ascii="Verdana" w:hAnsi="Verdana" w:cs="Times New Roman"/>
            <w:sz w:val="22"/>
          </w:rPr>
          <w:t>zit@metropoliapoznan.pl, anna.rebowiecka@metropoliapoznan.pl</w:t>
        </w:r>
      </w:hyperlink>
      <w:r w:rsidR="00305604">
        <w:rPr>
          <w:rFonts w:ascii="Verdana" w:hAnsi="Verdana" w:cs="Times New Roman"/>
          <w:sz w:val="22"/>
        </w:rPr>
        <w:t xml:space="preserve">, </w:t>
      </w:r>
      <w:hyperlink r:id="rId12" w:history="1">
        <w:r w:rsidR="00305604" w:rsidRPr="00B015E3">
          <w:rPr>
            <w:rStyle w:val="Hipercze"/>
            <w:rFonts w:ascii="Verdana" w:hAnsi="Verdana" w:cs="Times New Roman"/>
            <w:sz w:val="22"/>
          </w:rPr>
          <w:t>magdalena.jaskowiak@umww.pl</w:t>
        </w:r>
      </w:hyperlink>
      <w:r w:rsidR="00305604">
        <w:rPr>
          <w:rFonts w:ascii="Verdana" w:hAnsi="Verdana" w:cs="Times New Roman"/>
          <w:sz w:val="22"/>
        </w:rPr>
        <w:t xml:space="preserve">, </w:t>
      </w:r>
      <w:hyperlink r:id="rId13" w:history="1">
        <w:r w:rsidR="00305604" w:rsidRPr="00B015E3">
          <w:rPr>
            <w:rStyle w:val="Hipercze"/>
            <w:rFonts w:ascii="Verdana" w:hAnsi="Verdana" w:cs="Times New Roman"/>
            <w:sz w:val="22"/>
          </w:rPr>
          <w:t>paulina.niewiadomska@umww.pl</w:t>
        </w:r>
      </w:hyperlink>
      <w:r w:rsidR="00305604">
        <w:rPr>
          <w:rFonts w:ascii="Verdana" w:hAnsi="Verdana" w:cs="Times New Roman"/>
          <w:sz w:val="22"/>
        </w:rPr>
        <w:t xml:space="preserve"> </w:t>
      </w:r>
      <w:r w:rsidRPr="000D0738">
        <w:rPr>
          <w:rFonts w:ascii="Verdana" w:hAnsi="Verdana" w:cs="Times New Roman"/>
          <w:sz w:val="22"/>
        </w:rPr>
        <w:t xml:space="preserve"> telefonicznie pod nr: 61 669 8054 (ocena strategiczna ZIT)</w:t>
      </w:r>
      <w:r w:rsidR="00815F41" w:rsidRPr="00815F41">
        <w:rPr>
          <w:rFonts w:ascii="Arial" w:eastAsia="Calibri" w:hAnsi="Arial"/>
          <w:color w:val="000000"/>
          <w:sz w:val="22"/>
          <w:lang w:eastAsia="en-US"/>
        </w:rPr>
        <w:t xml:space="preserve"> 61 626 63 23, 61 626 63 20 (UMWW DPR</w:t>
      </w:r>
      <w:r w:rsidR="00815F41">
        <w:rPr>
          <w:rFonts w:ascii="Arial" w:eastAsia="Calibri" w:hAnsi="Arial"/>
          <w:color w:val="000000"/>
          <w:sz w:val="22"/>
          <w:lang w:eastAsia="en-US"/>
        </w:rPr>
        <w:t>)</w:t>
      </w:r>
      <w:r w:rsidR="00815F41">
        <w:rPr>
          <w:rFonts w:ascii="Verdana" w:hAnsi="Verdana" w:cs="Times New Roman"/>
          <w:sz w:val="22"/>
        </w:rPr>
        <w:t xml:space="preserve"> </w:t>
      </w:r>
      <w:r w:rsidRPr="000D0738">
        <w:rPr>
          <w:rFonts w:ascii="Verdana" w:hAnsi="Verdana" w:cs="Times New Roman"/>
          <w:sz w:val="22"/>
        </w:rPr>
        <w:t xml:space="preserve">. Odpowiedzi polegające na wyjaśnieniu procedur lub ich interpretacji do ogłoszonego konkursu publikowane są na stronie internetowej zawierającej informacje o tym konkursie. Nie podlegają publikacji odpowiedzi polegające jedynie na odesłaniu lub przytoczeniu zapisów stosownych dokumentów. Odpowiedzi udzielane na pytania związane z procedurą wyboru projektów są wiążące do momentu zmiany odpowiedzi. Jeżeli zmiana odpowiedzi nie wynika z przepisów powszechnie obowiązującego prawa, Wnioskodawcy, którzy zastosowali się do danej odpowiedzi i złożyli wniosek o dofinansowanie projektu w oparciu o wskazówki w niej zawarte, nie mogą ponosić negatywnych konsekwencji związanych ze zmianą </w:t>
      </w:r>
      <w:r w:rsidR="007C2B82" w:rsidRPr="000D0738">
        <w:rPr>
          <w:rFonts w:ascii="Verdana" w:hAnsi="Verdana" w:cs="Times New Roman"/>
          <w:sz w:val="22"/>
        </w:rPr>
        <w:t>odpowiedzi</w:t>
      </w:r>
      <w:r w:rsidRPr="000D0738">
        <w:rPr>
          <w:rFonts w:ascii="Verdana" w:hAnsi="Verdana" w:cs="Times New Roman"/>
          <w:sz w:val="22"/>
        </w:rPr>
        <w:t xml:space="preserve"> tym konkursie. </w:t>
      </w:r>
    </w:p>
    <w:p w:rsidR="00B42149" w:rsidRPr="000D0738" w:rsidRDefault="00123103"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 xml:space="preserve">Wszelkie terminy realizacji określonych czynności wskazane </w:t>
      </w:r>
      <w:r w:rsidR="003B4C5D" w:rsidRPr="000D0738">
        <w:rPr>
          <w:rFonts w:ascii="Verdana" w:hAnsi="Verdana" w:cs="Times New Roman"/>
          <w:sz w:val="22"/>
        </w:rPr>
        <w:br/>
      </w:r>
      <w:r w:rsidRPr="000D0738">
        <w:rPr>
          <w:rFonts w:ascii="Verdana" w:hAnsi="Verdana" w:cs="Times New Roman"/>
          <w:sz w:val="22"/>
        </w:rPr>
        <w:t xml:space="preserve">w Regulaminie konkursu, jeśli nie określono inaczej, wyrażone są w dniach kalendarzowych. Jeżeli ostatni dzień terminu przypada </w:t>
      </w:r>
      <w:r w:rsidR="006F1AD3" w:rsidRPr="000D0738">
        <w:rPr>
          <w:rFonts w:ascii="Verdana" w:hAnsi="Verdana" w:cs="Times New Roman"/>
          <w:sz w:val="22"/>
        </w:rPr>
        <w:t xml:space="preserve">na sobotę lub </w:t>
      </w:r>
      <w:r w:rsidRPr="000D0738">
        <w:rPr>
          <w:rFonts w:ascii="Verdana" w:hAnsi="Verdana" w:cs="Times New Roman"/>
          <w:sz w:val="22"/>
        </w:rPr>
        <w:t>na dzień ustawowo wolny od pracy, za ostatni dzień terminu uważa się następny dzień po dniu lub dniach wolnych od pracy.</w:t>
      </w:r>
      <w:r w:rsidR="0096596F" w:rsidRPr="000D0738">
        <w:rPr>
          <w:rFonts w:ascii="Verdana" w:hAnsi="Verdana" w:cs="Times New Roman"/>
          <w:sz w:val="22"/>
        </w:rPr>
        <w:t xml:space="preserve"> </w:t>
      </w:r>
    </w:p>
    <w:p w:rsidR="00F6361C" w:rsidRPr="000D0738" w:rsidRDefault="00B92B4C"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 xml:space="preserve">IOK </w:t>
      </w:r>
      <w:r w:rsidR="00694EBA" w:rsidRPr="000D0738">
        <w:rPr>
          <w:rFonts w:ascii="Verdana" w:hAnsi="Verdana" w:cs="Times New Roman"/>
          <w:sz w:val="22"/>
        </w:rPr>
        <w:t>dla każdego</w:t>
      </w:r>
      <w:r w:rsidR="00E26544" w:rsidRPr="000D0738">
        <w:rPr>
          <w:rFonts w:ascii="Verdana" w:hAnsi="Verdana" w:cs="Times New Roman"/>
          <w:sz w:val="22"/>
        </w:rPr>
        <w:t xml:space="preserve"> </w:t>
      </w:r>
      <w:r w:rsidR="007632AD" w:rsidRPr="000D0738">
        <w:rPr>
          <w:rFonts w:ascii="Verdana" w:hAnsi="Verdana" w:cs="Times New Roman"/>
          <w:sz w:val="22"/>
        </w:rPr>
        <w:t>etap</w:t>
      </w:r>
      <w:r w:rsidR="00694EBA" w:rsidRPr="000D0738">
        <w:rPr>
          <w:rFonts w:ascii="Verdana" w:hAnsi="Verdana" w:cs="Times New Roman"/>
          <w:sz w:val="22"/>
        </w:rPr>
        <w:t>u</w:t>
      </w:r>
      <w:r w:rsidR="007632AD" w:rsidRPr="000D0738">
        <w:rPr>
          <w:rFonts w:ascii="Verdana" w:hAnsi="Verdana" w:cs="Times New Roman"/>
          <w:sz w:val="22"/>
        </w:rPr>
        <w:t xml:space="preserve"> procedury wyboru projektu </w:t>
      </w:r>
      <w:r w:rsidRPr="000D0738">
        <w:rPr>
          <w:rFonts w:ascii="Verdana" w:hAnsi="Verdana" w:cs="Times New Roman"/>
          <w:sz w:val="22"/>
        </w:rPr>
        <w:t>ustala</w:t>
      </w:r>
      <w:r w:rsidR="00C40B1B" w:rsidRPr="000D0738">
        <w:rPr>
          <w:rFonts w:ascii="Verdana" w:hAnsi="Verdana" w:cs="Times New Roman"/>
          <w:sz w:val="22"/>
        </w:rPr>
        <w:t xml:space="preserve"> formę </w:t>
      </w:r>
      <w:r w:rsidR="00986400" w:rsidRPr="000D0738">
        <w:rPr>
          <w:rFonts w:ascii="Verdana" w:hAnsi="Verdana" w:cs="Times New Roman"/>
          <w:sz w:val="22"/>
        </w:rPr>
        <w:br/>
      </w:r>
      <w:r w:rsidR="00C40B1B" w:rsidRPr="000D0738">
        <w:rPr>
          <w:rFonts w:ascii="Verdana" w:hAnsi="Verdana" w:cs="Times New Roman"/>
          <w:sz w:val="22"/>
        </w:rPr>
        <w:t>i sposób komunikacji</w:t>
      </w:r>
      <w:r w:rsidRPr="000D0738">
        <w:rPr>
          <w:rFonts w:ascii="Verdana" w:hAnsi="Verdana" w:cs="Times New Roman"/>
          <w:sz w:val="22"/>
        </w:rPr>
        <w:t xml:space="preserve"> z W</w:t>
      </w:r>
      <w:r w:rsidR="00C40B1B" w:rsidRPr="000D0738">
        <w:rPr>
          <w:rFonts w:ascii="Verdana" w:hAnsi="Verdana" w:cs="Times New Roman"/>
          <w:sz w:val="22"/>
        </w:rPr>
        <w:t>nioskodawcą, w tym w</w:t>
      </w:r>
      <w:r w:rsidRPr="000D0738">
        <w:rPr>
          <w:rFonts w:ascii="Verdana" w:hAnsi="Verdana" w:cs="Times New Roman"/>
          <w:sz w:val="22"/>
        </w:rPr>
        <w:t xml:space="preserve">ezwania go </w:t>
      </w:r>
      <w:r w:rsidR="00C40B1B" w:rsidRPr="000D0738">
        <w:rPr>
          <w:rFonts w:ascii="Verdana" w:hAnsi="Verdana" w:cs="Times New Roman"/>
          <w:sz w:val="22"/>
        </w:rPr>
        <w:t>do uzupełn</w:t>
      </w:r>
      <w:r w:rsidRPr="000D0738">
        <w:rPr>
          <w:rFonts w:ascii="Verdana" w:hAnsi="Verdana" w:cs="Times New Roman"/>
          <w:sz w:val="22"/>
        </w:rPr>
        <w:t xml:space="preserve">iania lub poprawiania projektu w trakcie jego oceny. </w:t>
      </w:r>
      <w:r w:rsidR="007A3540" w:rsidRPr="000D0738">
        <w:rPr>
          <w:rFonts w:ascii="Verdana" w:hAnsi="Verdana" w:cs="Times New Roman"/>
          <w:sz w:val="22"/>
        </w:rPr>
        <w:t>Wnioskodawca potwierdza przyjęcie do wiadomości</w:t>
      </w:r>
      <w:r w:rsidR="00C40363" w:rsidRPr="000D0738">
        <w:rPr>
          <w:rFonts w:ascii="Verdana" w:hAnsi="Verdana" w:cs="Times New Roman"/>
          <w:sz w:val="22"/>
        </w:rPr>
        <w:t xml:space="preserve"> wskazanych form komunikacji </w:t>
      </w:r>
      <w:r w:rsidR="007A3540" w:rsidRPr="000D0738">
        <w:rPr>
          <w:rFonts w:ascii="Verdana" w:hAnsi="Verdana" w:cs="Times New Roman"/>
          <w:sz w:val="22"/>
        </w:rPr>
        <w:t xml:space="preserve">oraz świadomość skutków </w:t>
      </w:r>
      <w:r w:rsidR="00C40363" w:rsidRPr="000D0738">
        <w:rPr>
          <w:rFonts w:ascii="Verdana" w:hAnsi="Verdana" w:cs="Times New Roman"/>
          <w:sz w:val="22"/>
        </w:rPr>
        <w:t xml:space="preserve">ich </w:t>
      </w:r>
      <w:r w:rsidR="007A3540" w:rsidRPr="000D0738">
        <w:rPr>
          <w:rFonts w:ascii="Verdana" w:hAnsi="Verdana" w:cs="Times New Roman"/>
          <w:sz w:val="22"/>
        </w:rPr>
        <w:t xml:space="preserve">niezachowania poprzez złożenie stosownego oświadczenia zawartego w </w:t>
      </w:r>
      <w:r w:rsidR="008237B6" w:rsidRPr="000D0738">
        <w:rPr>
          <w:rFonts w:ascii="Verdana" w:hAnsi="Verdana" w:cs="Times New Roman"/>
          <w:sz w:val="22"/>
        </w:rPr>
        <w:t>pkt</w:t>
      </w:r>
      <w:r w:rsidR="007A3540" w:rsidRPr="000D0738">
        <w:rPr>
          <w:rFonts w:ascii="Verdana" w:hAnsi="Verdana" w:cs="Times New Roman"/>
          <w:sz w:val="22"/>
        </w:rPr>
        <w:t xml:space="preserve"> VII</w:t>
      </w:r>
      <w:r w:rsidR="00C40363" w:rsidRPr="000D0738">
        <w:rPr>
          <w:rFonts w:ascii="Verdana" w:hAnsi="Verdana" w:cs="Times New Roman"/>
          <w:sz w:val="22"/>
        </w:rPr>
        <w:t>I</w:t>
      </w:r>
      <w:r w:rsidR="007A3540" w:rsidRPr="000D0738">
        <w:rPr>
          <w:rFonts w:ascii="Verdana" w:hAnsi="Verdana" w:cs="Times New Roman"/>
          <w:sz w:val="22"/>
        </w:rPr>
        <w:t xml:space="preserve"> wniosku o dofinansowanie projektu. </w:t>
      </w:r>
    </w:p>
    <w:p w:rsidR="00C40B1B" w:rsidRPr="000D0738" w:rsidRDefault="00F6361C" w:rsidP="000D0738">
      <w:pPr>
        <w:spacing w:before="0" w:line="240" w:lineRule="auto"/>
        <w:jc w:val="left"/>
        <w:rPr>
          <w:rFonts w:ascii="Verdana" w:hAnsi="Verdana" w:cs="Times New Roman"/>
          <w:sz w:val="22"/>
        </w:rPr>
      </w:pPr>
      <w:r w:rsidRPr="000D0738">
        <w:rPr>
          <w:rFonts w:ascii="Verdana" w:hAnsi="Verdana" w:cs="Times New Roman"/>
          <w:sz w:val="22"/>
        </w:rPr>
        <w:br w:type="page"/>
      </w:r>
    </w:p>
    <w:p w:rsidR="00123103" w:rsidRPr="001E7230" w:rsidRDefault="00123103" w:rsidP="001E7230">
      <w:pPr>
        <w:pStyle w:val="Nagwek2"/>
        <w:numPr>
          <w:ilvl w:val="1"/>
          <w:numId w:val="1"/>
        </w:numPr>
        <w:spacing w:before="120" w:line="240" w:lineRule="auto"/>
        <w:ind w:left="567" w:hanging="573"/>
        <w:jc w:val="left"/>
        <w:rPr>
          <w:rFonts w:ascii="Verdana" w:hAnsi="Verdana"/>
          <w:szCs w:val="22"/>
        </w:rPr>
      </w:pPr>
      <w:bookmarkStart w:id="6" w:name="_Toc370575"/>
      <w:r w:rsidRPr="001E7230">
        <w:rPr>
          <w:rFonts w:ascii="Verdana" w:hAnsi="Verdana"/>
          <w:i/>
          <w:szCs w:val="22"/>
        </w:rPr>
        <w:lastRenderedPageBreak/>
        <w:t>Kwota środków przeznaczona na dofinansowanie projektów</w:t>
      </w:r>
      <w:bookmarkEnd w:id="6"/>
    </w:p>
    <w:p w:rsidR="002B00CE" w:rsidRPr="000D0738" w:rsidRDefault="002B00CE" w:rsidP="000D0738">
      <w:pPr>
        <w:pStyle w:val="Nagwek"/>
        <w:tabs>
          <w:tab w:val="clear" w:pos="4536"/>
          <w:tab w:val="clear" w:pos="9072"/>
          <w:tab w:val="right" w:pos="5387"/>
        </w:tabs>
        <w:spacing w:before="0"/>
        <w:jc w:val="left"/>
        <w:rPr>
          <w:rFonts w:ascii="Verdana" w:hAnsi="Verdana" w:cs="Times New Roman"/>
          <w:sz w:val="22"/>
        </w:rPr>
      </w:pPr>
    </w:p>
    <w:p w:rsidR="00123103" w:rsidRPr="000D0738" w:rsidRDefault="00123103" w:rsidP="000D0738">
      <w:pPr>
        <w:pStyle w:val="Nagwek"/>
        <w:tabs>
          <w:tab w:val="clear" w:pos="4536"/>
          <w:tab w:val="clear" w:pos="9072"/>
          <w:tab w:val="right" w:pos="5387"/>
        </w:tabs>
        <w:spacing w:before="0"/>
        <w:jc w:val="left"/>
        <w:rPr>
          <w:rFonts w:ascii="Verdana" w:hAnsi="Verdana" w:cs="Times New Roman"/>
          <w:sz w:val="22"/>
        </w:rPr>
      </w:pPr>
      <w:r w:rsidRPr="000D0738">
        <w:rPr>
          <w:rFonts w:ascii="Verdana" w:hAnsi="Verdana" w:cs="Times New Roman"/>
          <w:sz w:val="22"/>
        </w:rPr>
        <w:t>Ogółem</w:t>
      </w:r>
      <w:r w:rsidR="00F6361C" w:rsidRPr="000D0738">
        <w:rPr>
          <w:rFonts w:ascii="Verdana" w:hAnsi="Verdana" w:cs="Times New Roman"/>
          <w:sz w:val="22"/>
        </w:rPr>
        <w:t xml:space="preserve"> (EFS + BP)</w:t>
      </w:r>
      <w:r w:rsidRPr="000D0738">
        <w:rPr>
          <w:rFonts w:ascii="Verdana" w:hAnsi="Verdana" w:cs="Times New Roman"/>
          <w:sz w:val="22"/>
        </w:rPr>
        <w:t>:</w:t>
      </w:r>
      <w:r w:rsidR="00AC345E" w:rsidRPr="000D0738">
        <w:rPr>
          <w:rFonts w:ascii="Verdana" w:hAnsi="Verdana" w:cs="Times New Roman"/>
          <w:sz w:val="22"/>
        </w:rPr>
        <w:tab/>
      </w:r>
      <w:r w:rsidR="00AC345E" w:rsidRPr="000D0738">
        <w:rPr>
          <w:rFonts w:ascii="Verdana" w:hAnsi="Verdana" w:cs="Times New Roman"/>
          <w:sz w:val="22"/>
        </w:rPr>
        <w:tab/>
        <w:t xml:space="preserve"> </w:t>
      </w:r>
      <w:r w:rsidR="00E52670" w:rsidRPr="000D0738">
        <w:rPr>
          <w:rFonts w:ascii="Verdana" w:hAnsi="Verdana" w:cs="Times New Roman"/>
          <w:sz w:val="22"/>
        </w:rPr>
        <w:t xml:space="preserve">         </w:t>
      </w:r>
      <w:r w:rsidR="00E33331">
        <w:rPr>
          <w:rFonts w:ascii="Verdana" w:hAnsi="Verdana" w:cs="Times New Roman"/>
          <w:sz w:val="22"/>
        </w:rPr>
        <w:t xml:space="preserve">5 188 235,29 </w:t>
      </w:r>
      <w:r w:rsidRPr="000D0738">
        <w:rPr>
          <w:rFonts w:ascii="Verdana" w:hAnsi="Verdana" w:cs="Times New Roman"/>
          <w:sz w:val="22"/>
        </w:rPr>
        <w:t>PLN</w:t>
      </w:r>
    </w:p>
    <w:p w:rsidR="002B00CE" w:rsidRPr="000D0738" w:rsidRDefault="002B00CE" w:rsidP="000D0738">
      <w:pPr>
        <w:pStyle w:val="Nagwek"/>
        <w:tabs>
          <w:tab w:val="clear" w:pos="4536"/>
          <w:tab w:val="clear" w:pos="9072"/>
          <w:tab w:val="left" w:pos="5387"/>
        </w:tabs>
        <w:spacing w:before="0"/>
        <w:jc w:val="left"/>
        <w:rPr>
          <w:rFonts w:ascii="Verdana" w:hAnsi="Verdana" w:cs="Times New Roman"/>
          <w:sz w:val="22"/>
        </w:rPr>
      </w:pPr>
    </w:p>
    <w:p w:rsidR="00123103" w:rsidRPr="000D0738" w:rsidRDefault="00123103" w:rsidP="000D0738">
      <w:pPr>
        <w:pStyle w:val="Nagwek"/>
        <w:tabs>
          <w:tab w:val="clear" w:pos="4536"/>
          <w:tab w:val="clear" w:pos="9072"/>
          <w:tab w:val="left" w:pos="5387"/>
        </w:tabs>
        <w:spacing w:before="0"/>
        <w:jc w:val="left"/>
        <w:rPr>
          <w:rFonts w:ascii="Verdana" w:hAnsi="Verdana" w:cs="Times New Roman"/>
          <w:sz w:val="22"/>
        </w:rPr>
      </w:pPr>
      <w:r w:rsidRPr="000D0738">
        <w:rPr>
          <w:rFonts w:ascii="Verdana" w:hAnsi="Verdana" w:cs="Times New Roman"/>
          <w:sz w:val="22"/>
        </w:rPr>
        <w:t>w tym wsparcie finansowe EFS:</w:t>
      </w:r>
      <w:r w:rsidR="00AC345E" w:rsidRPr="000D0738">
        <w:rPr>
          <w:rFonts w:ascii="Verdana" w:hAnsi="Verdana" w:cs="Times New Roman"/>
          <w:sz w:val="22"/>
        </w:rPr>
        <w:tab/>
      </w:r>
      <w:r w:rsidR="00AC345E" w:rsidRPr="000D0738">
        <w:rPr>
          <w:rFonts w:ascii="Verdana" w:hAnsi="Verdana" w:cs="Times New Roman"/>
          <w:sz w:val="22"/>
        </w:rPr>
        <w:tab/>
      </w:r>
      <w:r w:rsidR="00F6361C" w:rsidRPr="000D0738">
        <w:rPr>
          <w:rFonts w:ascii="Verdana" w:hAnsi="Verdana" w:cs="Times New Roman"/>
          <w:sz w:val="22"/>
        </w:rPr>
        <w:t xml:space="preserve"> </w:t>
      </w:r>
      <w:r w:rsidR="00E52670" w:rsidRPr="000D0738">
        <w:rPr>
          <w:rFonts w:ascii="Verdana" w:hAnsi="Verdana" w:cs="Times New Roman"/>
          <w:sz w:val="22"/>
        </w:rPr>
        <w:t xml:space="preserve">         </w:t>
      </w:r>
      <w:r w:rsidR="00064F5F" w:rsidRPr="000D0738">
        <w:rPr>
          <w:rFonts w:ascii="Verdana" w:hAnsi="Verdana" w:cs="Times New Roman"/>
          <w:sz w:val="22"/>
        </w:rPr>
        <w:t>4 900 000</w:t>
      </w:r>
      <w:r w:rsidR="00F6361C" w:rsidRPr="000D0738">
        <w:rPr>
          <w:rFonts w:ascii="Verdana" w:hAnsi="Verdana" w:cs="Times New Roman"/>
          <w:sz w:val="22"/>
        </w:rPr>
        <w:t xml:space="preserve">, 00 </w:t>
      </w:r>
      <w:r w:rsidRPr="000D0738">
        <w:rPr>
          <w:rFonts w:ascii="Verdana" w:hAnsi="Verdana" w:cs="Times New Roman"/>
          <w:sz w:val="22"/>
        </w:rPr>
        <w:t>PLN</w:t>
      </w:r>
    </w:p>
    <w:p w:rsidR="002B00CE" w:rsidRPr="000D0738" w:rsidRDefault="002B00CE" w:rsidP="000D0738">
      <w:pPr>
        <w:pStyle w:val="Nagwek"/>
        <w:tabs>
          <w:tab w:val="clear" w:pos="4536"/>
          <w:tab w:val="clear" w:pos="9072"/>
        </w:tabs>
        <w:spacing w:before="0"/>
        <w:jc w:val="left"/>
        <w:rPr>
          <w:rFonts w:ascii="Verdana" w:hAnsi="Verdana" w:cs="Times New Roman"/>
          <w:sz w:val="22"/>
        </w:rPr>
      </w:pPr>
    </w:p>
    <w:p w:rsidR="00123103" w:rsidRPr="000D0738" w:rsidRDefault="00123103" w:rsidP="000D0738">
      <w:pPr>
        <w:pStyle w:val="Nagwek"/>
        <w:tabs>
          <w:tab w:val="clear" w:pos="4536"/>
          <w:tab w:val="clear" w:pos="9072"/>
        </w:tabs>
        <w:spacing w:before="0"/>
        <w:jc w:val="left"/>
        <w:rPr>
          <w:rFonts w:ascii="Verdana" w:hAnsi="Verdana" w:cs="Times New Roman"/>
          <w:sz w:val="22"/>
        </w:rPr>
      </w:pPr>
      <w:r w:rsidRPr="000D0738">
        <w:rPr>
          <w:rFonts w:ascii="Verdana" w:hAnsi="Verdana" w:cs="Times New Roman"/>
          <w:sz w:val="22"/>
        </w:rPr>
        <w:t>w tym krajowe wsparcie finansowe z budżetu państwa:</w:t>
      </w:r>
      <w:r w:rsidR="00AC345E" w:rsidRPr="000D0738">
        <w:rPr>
          <w:rFonts w:ascii="Verdana" w:hAnsi="Verdana" w:cs="Times New Roman"/>
          <w:sz w:val="22"/>
        </w:rPr>
        <w:tab/>
      </w:r>
      <w:r w:rsidR="00AC345E" w:rsidRPr="000D0738">
        <w:rPr>
          <w:rFonts w:ascii="Verdana" w:hAnsi="Verdana" w:cs="Times New Roman"/>
          <w:sz w:val="22"/>
        </w:rPr>
        <w:tab/>
      </w:r>
      <w:r w:rsidR="00E33331">
        <w:rPr>
          <w:rFonts w:ascii="Verdana" w:hAnsi="Verdana" w:cs="Times New Roman"/>
          <w:sz w:val="22"/>
        </w:rPr>
        <w:t>288 235,29</w:t>
      </w:r>
      <w:r w:rsidR="00F6361C" w:rsidRPr="000D0738">
        <w:rPr>
          <w:rFonts w:ascii="Verdana" w:hAnsi="Verdana" w:cs="Times New Roman"/>
          <w:sz w:val="22"/>
        </w:rPr>
        <w:t xml:space="preserve"> </w:t>
      </w:r>
      <w:r w:rsidRPr="000D0738">
        <w:rPr>
          <w:rFonts w:ascii="Verdana" w:hAnsi="Verdana" w:cs="Times New Roman"/>
          <w:sz w:val="22"/>
        </w:rPr>
        <w:t>PLN</w:t>
      </w:r>
    </w:p>
    <w:p w:rsidR="00F6361C" w:rsidRPr="000D0738" w:rsidRDefault="00064F5F" w:rsidP="000D0738">
      <w:pPr>
        <w:autoSpaceDE w:val="0"/>
        <w:autoSpaceDN w:val="0"/>
        <w:adjustRightInd w:val="0"/>
        <w:spacing w:before="120" w:line="240" w:lineRule="auto"/>
        <w:jc w:val="left"/>
        <w:rPr>
          <w:rFonts w:ascii="Verdana" w:hAnsi="Verdana" w:cs="Times New Roman"/>
          <w:bCs/>
          <w:sz w:val="22"/>
        </w:rPr>
      </w:pPr>
      <w:r w:rsidRPr="000D0738">
        <w:rPr>
          <w:rFonts w:ascii="Verdana" w:hAnsi="Verdana" w:cs="Times New Roman"/>
          <w:bCs/>
          <w:sz w:val="22"/>
        </w:rPr>
        <w:t>Minimalna Wartość projektu: 50 000 PLN</w:t>
      </w:r>
    </w:p>
    <w:p w:rsidR="00123103" w:rsidRPr="000D0738" w:rsidRDefault="00123103" w:rsidP="000D0738">
      <w:pPr>
        <w:autoSpaceDE w:val="0"/>
        <w:autoSpaceDN w:val="0"/>
        <w:adjustRightInd w:val="0"/>
        <w:spacing w:before="120" w:line="240" w:lineRule="auto"/>
        <w:jc w:val="left"/>
        <w:rPr>
          <w:rFonts w:ascii="Verdana" w:hAnsi="Verdana" w:cs="Times New Roman"/>
          <w:b/>
          <w:bCs/>
          <w:sz w:val="22"/>
        </w:rPr>
      </w:pPr>
      <w:r w:rsidRPr="000D0738">
        <w:rPr>
          <w:rFonts w:ascii="Verdana" w:hAnsi="Verdana" w:cs="Times New Roman"/>
          <w:b/>
          <w:bCs/>
          <w:sz w:val="22"/>
        </w:rPr>
        <w:t xml:space="preserve">Do realizacji projektu </w:t>
      </w:r>
      <w:r w:rsidRPr="000D0738">
        <w:rPr>
          <w:rFonts w:ascii="Verdana" w:hAnsi="Verdana" w:cs="Times New Roman"/>
          <w:b/>
          <w:bCs/>
          <w:iCs/>
          <w:sz w:val="22"/>
        </w:rPr>
        <w:t>jest</w:t>
      </w:r>
      <w:r w:rsidRPr="000D0738">
        <w:rPr>
          <w:rFonts w:ascii="Verdana" w:hAnsi="Verdana" w:cs="Times New Roman"/>
          <w:b/>
          <w:bCs/>
          <w:sz w:val="22"/>
        </w:rPr>
        <w:t xml:space="preserve"> wymagane wniesienie wkładu własnego</w:t>
      </w:r>
      <w:r w:rsidRPr="000D0738">
        <w:rPr>
          <w:rStyle w:val="Odwoanieprzypisudolnego"/>
          <w:rFonts w:ascii="Verdana" w:hAnsi="Verdana" w:cs="Times New Roman"/>
          <w:b/>
          <w:bCs/>
          <w:sz w:val="22"/>
        </w:rPr>
        <w:footnoteReference w:id="2"/>
      </w:r>
      <w:r w:rsidRPr="000D0738">
        <w:rPr>
          <w:rFonts w:ascii="Verdana" w:hAnsi="Verdana" w:cs="Times New Roman"/>
          <w:b/>
          <w:bCs/>
          <w:sz w:val="22"/>
        </w:rPr>
        <w:t xml:space="preserve"> Beneficjenta (Projektodawcy) stanowiącego</w:t>
      </w:r>
      <w:r w:rsidR="00FE117B" w:rsidRPr="000D0738">
        <w:rPr>
          <w:rFonts w:ascii="Verdana" w:hAnsi="Verdana" w:cs="Times New Roman"/>
          <w:b/>
          <w:bCs/>
          <w:sz w:val="22"/>
        </w:rPr>
        <w:t xml:space="preserve"> </w:t>
      </w:r>
      <w:r w:rsidR="0058601B" w:rsidRPr="000D0738">
        <w:rPr>
          <w:rFonts w:ascii="Verdana" w:hAnsi="Verdana" w:cs="Times New Roman"/>
          <w:b/>
          <w:bCs/>
          <w:sz w:val="22"/>
        </w:rPr>
        <w:t xml:space="preserve">minimum </w:t>
      </w:r>
      <w:r w:rsidR="00F6361C" w:rsidRPr="000D0738">
        <w:rPr>
          <w:rFonts w:ascii="Verdana" w:hAnsi="Verdana" w:cs="Times New Roman"/>
          <w:b/>
          <w:bCs/>
          <w:sz w:val="22"/>
        </w:rPr>
        <w:t>10</w:t>
      </w:r>
      <w:r w:rsidRPr="000D0738">
        <w:rPr>
          <w:rFonts w:ascii="Verdana" w:hAnsi="Verdana" w:cs="Times New Roman"/>
          <w:b/>
          <w:bCs/>
          <w:iCs/>
          <w:sz w:val="22"/>
        </w:rPr>
        <w:t>% wydatków kwalifikowalnych</w:t>
      </w:r>
      <w:r w:rsidR="00FE117B" w:rsidRPr="000D0738">
        <w:rPr>
          <w:rStyle w:val="Odwoanieprzypisudolnego"/>
          <w:rFonts w:ascii="Verdana" w:hAnsi="Verdana" w:cs="Times New Roman"/>
          <w:b/>
          <w:bCs/>
          <w:iCs/>
          <w:sz w:val="22"/>
        </w:rPr>
        <w:footnoteReference w:id="3"/>
      </w:r>
      <w:r w:rsidRPr="000D0738">
        <w:rPr>
          <w:rFonts w:ascii="Verdana" w:hAnsi="Verdana" w:cs="Times New Roman"/>
          <w:b/>
          <w:bCs/>
          <w:i/>
          <w:iCs/>
          <w:sz w:val="22"/>
        </w:rPr>
        <w:t>.</w:t>
      </w:r>
      <w:r w:rsidRPr="000D0738">
        <w:rPr>
          <w:rFonts w:ascii="Verdana" w:hAnsi="Verdana" w:cs="Times New Roman"/>
          <w:b/>
          <w:bCs/>
          <w:sz w:val="22"/>
        </w:rPr>
        <w:t xml:space="preserve"> </w:t>
      </w:r>
    </w:p>
    <w:p w:rsidR="00123103" w:rsidRPr="000D0738" w:rsidRDefault="00123103" w:rsidP="000D0738">
      <w:pPr>
        <w:autoSpaceDE w:val="0"/>
        <w:autoSpaceDN w:val="0"/>
        <w:adjustRightInd w:val="0"/>
        <w:spacing w:before="120" w:line="240" w:lineRule="auto"/>
        <w:jc w:val="left"/>
        <w:rPr>
          <w:rFonts w:ascii="Verdana" w:hAnsi="Verdana" w:cs="Times New Roman"/>
          <w:b/>
          <w:sz w:val="22"/>
        </w:rPr>
      </w:pPr>
      <w:r w:rsidRPr="000D0738">
        <w:rPr>
          <w:rFonts w:ascii="Verdana" w:hAnsi="Verdana" w:cs="Times New Roman"/>
          <w:b/>
          <w:sz w:val="22"/>
        </w:rPr>
        <w:t xml:space="preserve">Poziom dofinansowania UE wydatków kwalifikowalnych na poziomie projektu wynosi </w:t>
      </w:r>
      <w:r w:rsidR="002B00CE" w:rsidRPr="000D0738">
        <w:rPr>
          <w:rFonts w:ascii="Verdana" w:hAnsi="Verdana" w:cs="Times New Roman"/>
          <w:b/>
          <w:sz w:val="22"/>
        </w:rPr>
        <w:t>85</w:t>
      </w:r>
      <w:r w:rsidRPr="000D0738">
        <w:rPr>
          <w:rFonts w:ascii="Verdana" w:hAnsi="Verdana" w:cs="Times New Roman"/>
          <w:b/>
          <w:sz w:val="22"/>
        </w:rPr>
        <w:t>%.</w:t>
      </w:r>
    </w:p>
    <w:p w:rsidR="00123103" w:rsidRPr="000D0738" w:rsidRDefault="00123103" w:rsidP="000D0738">
      <w:pPr>
        <w:autoSpaceDE w:val="0"/>
        <w:autoSpaceDN w:val="0"/>
        <w:adjustRightInd w:val="0"/>
        <w:spacing w:before="120" w:line="240" w:lineRule="auto"/>
        <w:jc w:val="left"/>
        <w:rPr>
          <w:rFonts w:ascii="Verdana" w:hAnsi="Verdana" w:cs="Times New Roman"/>
          <w:b/>
          <w:sz w:val="22"/>
        </w:rPr>
      </w:pPr>
      <w:r w:rsidRPr="000D0738">
        <w:rPr>
          <w:rFonts w:ascii="Verdana" w:hAnsi="Verdana" w:cs="Times New Roman"/>
          <w:b/>
          <w:sz w:val="22"/>
        </w:rPr>
        <w:t>Maksymalny</w:t>
      </w:r>
      <w:r w:rsidR="00F65CD3" w:rsidRPr="000D0738">
        <w:rPr>
          <w:rFonts w:ascii="Verdana" w:hAnsi="Verdana" w:cs="Times New Roman"/>
          <w:b/>
          <w:sz w:val="22"/>
        </w:rPr>
        <w:t xml:space="preserve"> </w:t>
      </w:r>
      <w:r w:rsidR="002B00CE" w:rsidRPr="000D0738">
        <w:rPr>
          <w:rFonts w:ascii="Verdana" w:hAnsi="Verdana" w:cs="Times New Roman"/>
          <w:b/>
          <w:sz w:val="22"/>
        </w:rPr>
        <w:t>-</w:t>
      </w:r>
      <w:r w:rsidRPr="000D0738">
        <w:rPr>
          <w:rFonts w:ascii="Verdana" w:hAnsi="Verdana" w:cs="Times New Roman"/>
          <w:b/>
          <w:sz w:val="22"/>
        </w:rPr>
        <w:t xml:space="preserve"> poziom dofinansowania całkowitego wydatków kwalifikowalnych na poziomie projektu </w:t>
      </w:r>
      <w:r w:rsidR="002B00CE" w:rsidRPr="000D0738">
        <w:rPr>
          <w:rFonts w:ascii="Verdana" w:hAnsi="Verdana" w:cs="Times New Roman"/>
          <w:b/>
          <w:sz w:val="22"/>
        </w:rPr>
        <w:t>wynosi 90</w:t>
      </w:r>
      <w:r w:rsidRPr="000D0738">
        <w:rPr>
          <w:rFonts w:ascii="Verdana" w:hAnsi="Verdana" w:cs="Times New Roman"/>
          <w:b/>
          <w:sz w:val="22"/>
        </w:rPr>
        <w:t>%.</w:t>
      </w:r>
    </w:p>
    <w:p w:rsidR="003E1E47" w:rsidRPr="000D0738" w:rsidRDefault="003E1E47" w:rsidP="000D0738">
      <w:pPr>
        <w:autoSpaceDE w:val="0"/>
        <w:autoSpaceDN w:val="0"/>
        <w:adjustRightInd w:val="0"/>
        <w:spacing w:before="120" w:line="240" w:lineRule="auto"/>
        <w:jc w:val="left"/>
        <w:rPr>
          <w:rFonts w:ascii="Verdana" w:hAnsi="Verdana" w:cs="Times New Roman"/>
          <w:b/>
          <w:sz w:val="22"/>
        </w:rPr>
      </w:pPr>
      <w:r w:rsidRPr="000D0738">
        <w:rPr>
          <w:rFonts w:ascii="Verdana" w:hAnsi="Verdana" w:cs="Times New Roman"/>
          <w:b/>
          <w:sz w:val="22"/>
        </w:rPr>
        <w:t xml:space="preserve">UWAGA: IZ WRPO 2014+ zwraca uwagę na zapis </w:t>
      </w:r>
      <w:r w:rsidRPr="00A05181">
        <w:rPr>
          <w:rFonts w:ascii="Verdana" w:hAnsi="Verdana" w:cs="Times New Roman"/>
          <w:b/>
          <w:sz w:val="22"/>
        </w:rPr>
        <w:t xml:space="preserve">w pkt </w:t>
      </w:r>
      <w:r w:rsidR="004E2B53" w:rsidRPr="00A05181">
        <w:rPr>
          <w:rFonts w:ascii="Verdana" w:hAnsi="Verdana" w:cs="Times New Roman"/>
          <w:b/>
          <w:sz w:val="22"/>
        </w:rPr>
        <w:t>7.2.8</w:t>
      </w:r>
      <w:r w:rsidR="00CC5FB6" w:rsidRPr="000D0738">
        <w:rPr>
          <w:rFonts w:ascii="Verdana" w:hAnsi="Verdana" w:cs="Times New Roman"/>
          <w:b/>
          <w:sz w:val="22"/>
        </w:rPr>
        <w:t xml:space="preserve"> </w:t>
      </w:r>
      <w:r w:rsidRPr="000D0738">
        <w:rPr>
          <w:rFonts w:ascii="Verdana" w:hAnsi="Verdana" w:cs="Times New Roman"/>
          <w:b/>
          <w:sz w:val="22"/>
        </w:rPr>
        <w:t>Regulaminu konkursu</w:t>
      </w:r>
      <w:r w:rsidR="000845D6" w:rsidRPr="000D0738">
        <w:rPr>
          <w:rFonts w:ascii="Verdana" w:hAnsi="Verdana" w:cs="Times New Roman"/>
          <w:b/>
          <w:sz w:val="22"/>
        </w:rPr>
        <w:t xml:space="preserve"> dotyczący stosowania uproszczonych metod rozliczania wydatków</w:t>
      </w:r>
      <w:r w:rsidR="00244A06" w:rsidRPr="000D0738">
        <w:rPr>
          <w:rFonts w:ascii="Verdana" w:hAnsi="Verdana" w:cs="Times New Roman"/>
          <w:b/>
          <w:sz w:val="22"/>
        </w:rPr>
        <w:t>.</w:t>
      </w:r>
    </w:p>
    <w:p w:rsidR="00123103" w:rsidRPr="000D0738" w:rsidRDefault="00123103" w:rsidP="000D0738">
      <w:pPr>
        <w:autoSpaceDE w:val="0"/>
        <w:autoSpaceDN w:val="0"/>
        <w:adjustRightInd w:val="0"/>
        <w:spacing w:before="120" w:line="240" w:lineRule="auto"/>
        <w:jc w:val="left"/>
        <w:rPr>
          <w:rFonts w:ascii="Verdana" w:hAnsi="Verdana" w:cs="Times New Roman"/>
          <w:b/>
          <w:bCs/>
          <w:sz w:val="22"/>
        </w:rPr>
      </w:pPr>
      <w:r w:rsidRPr="000D0738">
        <w:rPr>
          <w:rFonts w:ascii="Verdana" w:hAnsi="Verdana" w:cs="Times New Roman"/>
          <w:b/>
          <w:bCs/>
          <w:sz w:val="22"/>
        </w:rPr>
        <w:t>Uwaga: IOK informuje, iż kwota</w:t>
      </w:r>
      <w:r w:rsidR="003C354A" w:rsidRPr="000D0738">
        <w:rPr>
          <w:rFonts w:ascii="Verdana" w:hAnsi="Verdana" w:cs="Times New Roman"/>
          <w:b/>
          <w:bCs/>
          <w:sz w:val="22"/>
        </w:rPr>
        <w:t>,</w:t>
      </w:r>
      <w:r w:rsidRPr="000D0738">
        <w:rPr>
          <w:rFonts w:ascii="Verdana" w:hAnsi="Verdana" w:cs="Times New Roman"/>
          <w:b/>
          <w:bCs/>
          <w:sz w:val="22"/>
        </w:rPr>
        <w:t xml:space="preserve"> jaka może zostać zakontraktowana w ramach zawieranych umów o dofinansowanie projektów w ramach Poddziałania </w:t>
      </w:r>
      <w:r w:rsidR="0067055A" w:rsidRPr="000D0738">
        <w:rPr>
          <w:rFonts w:ascii="Verdana" w:hAnsi="Verdana" w:cs="Times New Roman"/>
          <w:b/>
          <w:bCs/>
          <w:sz w:val="22"/>
        </w:rPr>
        <w:t>8.3.</w:t>
      </w:r>
      <w:r w:rsidR="005F4030" w:rsidRPr="000D0738">
        <w:rPr>
          <w:rFonts w:ascii="Verdana" w:hAnsi="Verdana" w:cs="Times New Roman"/>
          <w:b/>
          <w:bCs/>
          <w:sz w:val="22"/>
        </w:rPr>
        <w:t>4</w:t>
      </w:r>
      <w:r w:rsidRPr="000D0738">
        <w:rPr>
          <w:rFonts w:ascii="Verdana" w:hAnsi="Verdana" w:cs="Times New Roman"/>
          <w:b/>
          <w:bCs/>
          <w:sz w:val="22"/>
        </w:rPr>
        <w:t xml:space="preserve"> uzależniona jest od aktualnego w danym miesiącu kursu euro oraz wartości algorytmu wyrażającego w PLN miesięczny limit środk</w:t>
      </w:r>
      <w:r w:rsidR="00103BBB" w:rsidRPr="000D0738">
        <w:rPr>
          <w:rFonts w:ascii="Verdana" w:hAnsi="Verdana" w:cs="Times New Roman"/>
          <w:b/>
          <w:bCs/>
          <w:sz w:val="22"/>
        </w:rPr>
        <w:t xml:space="preserve">ów wspólnotowych oraz krajowych </w:t>
      </w:r>
      <w:r w:rsidRPr="000D0738">
        <w:rPr>
          <w:rFonts w:ascii="Verdana" w:hAnsi="Verdana" w:cs="Times New Roman"/>
          <w:b/>
          <w:bCs/>
          <w:sz w:val="22"/>
        </w:rPr>
        <w:t xml:space="preserve">możliwych do zakontraktowania. Otrzymanie przez </w:t>
      </w:r>
      <w:r w:rsidR="00667D56" w:rsidRPr="000D0738">
        <w:rPr>
          <w:rFonts w:ascii="Verdana" w:hAnsi="Verdana" w:cs="Times New Roman"/>
          <w:b/>
          <w:bCs/>
          <w:sz w:val="22"/>
        </w:rPr>
        <w:t>Beneficjenta</w:t>
      </w:r>
      <w:r w:rsidR="00A34EB2" w:rsidRPr="000D0738">
        <w:rPr>
          <w:rFonts w:ascii="Verdana" w:hAnsi="Verdana" w:cs="Times New Roman"/>
          <w:b/>
          <w:bCs/>
          <w:sz w:val="22"/>
        </w:rPr>
        <w:t xml:space="preserve"> </w:t>
      </w:r>
      <w:r w:rsidRPr="000D0738">
        <w:rPr>
          <w:rFonts w:ascii="Verdana" w:hAnsi="Verdana" w:cs="Times New Roman"/>
          <w:b/>
          <w:bCs/>
          <w:sz w:val="22"/>
        </w:rPr>
        <w:t>informacji</w:t>
      </w:r>
      <w:r w:rsidR="00103ADE" w:rsidRPr="000D0738">
        <w:rPr>
          <w:rFonts w:ascii="Verdana" w:hAnsi="Verdana" w:cs="Times New Roman"/>
          <w:b/>
          <w:bCs/>
          <w:sz w:val="22"/>
        </w:rPr>
        <w:t xml:space="preserve"> </w:t>
      </w:r>
      <w:r w:rsidR="0061195C" w:rsidRPr="000D0738">
        <w:rPr>
          <w:rFonts w:ascii="Verdana" w:hAnsi="Verdana" w:cs="Times New Roman"/>
          <w:b/>
          <w:bCs/>
          <w:sz w:val="22"/>
        </w:rPr>
        <w:br/>
      </w:r>
      <w:r w:rsidRPr="000D0738">
        <w:rPr>
          <w:rFonts w:ascii="Verdana" w:hAnsi="Verdana" w:cs="Times New Roman"/>
          <w:b/>
          <w:bCs/>
          <w:sz w:val="22"/>
        </w:rPr>
        <w:t>o przyznaniu dofinansowania nie jest równoznaczne z podpisaniem umowy</w:t>
      </w:r>
      <w:r w:rsidR="00103ADE" w:rsidRPr="000D0738">
        <w:rPr>
          <w:rFonts w:ascii="Verdana" w:hAnsi="Verdana" w:cs="Times New Roman"/>
          <w:b/>
          <w:bCs/>
          <w:sz w:val="22"/>
        </w:rPr>
        <w:t xml:space="preserve"> </w:t>
      </w:r>
      <w:r w:rsidRPr="000D0738">
        <w:rPr>
          <w:rFonts w:ascii="Verdana" w:hAnsi="Verdana" w:cs="Times New Roman"/>
          <w:b/>
          <w:bCs/>
          <w:sz w:val="22"/>
        </w:rPr>
        <w:t xml:space="preserve">o dofinansowanie projektu. </w:t>
      </w:r>
    </w:p>
    <w:p w:rsidR="00123103" w:rsidRPr="000D0738" w:rsidRDefault="00123103" w:rsidP="000D0738">
      <w:pPr>
        <w:pStyle w:val="Nagwek"/>
        <w:tabs>
          <w:tab w:val="clear" w:pos="4536"/>
          <w:tab w:val="clear" w:pos="9072"/>
        </w:tabs>
        <w:spacing w:before="120"/>
        <w:jc w:val="left"/>
        <w:rPr>
          <w:rFonts w:ascii="Verdana" w:hAnsi="Verdana" w:cs="Times New Roman"/>
          <w:sz w:val="22"/>
        </w:rPr>
      </w:pPr>
      <w:r w:rsidRPr="000D0738">
        <w:rPr>
          <w:rFonts w:ascii="Verdana" w:hAnsi="Verdana" w:cs="Times New Roman"/>
          <w:sz w:val="22"/>
        </w:rPr>
        <w:t xml:space="preserve">IZ WRPO 2014+ </w:t>
      </w:r>
      <w:r w:rsidR="00FC561F" w:rsidRPr="000D0738">
        <w:rPr>
          <w:rFonts w:ascii="Verdana" w:hAnsi="Verdana" w:cs="Times New Roman"/>
          <w:sz w:val="22"/>
        </w:rPr>
        <w:t xml:space="preserve">zarówno przed jak i </w:t>
      </w:r>
      <w:r w:rsidRPr="000D0738">
        <w:rPr>
          <w:rFonts w:ascii="Verdana" w:hAnsi="Verdana" w:cs="Times New Roman"/>
          <w:sz w:val="22"/>
        </w:rPr>
        <w:t>po rozstrzygnięciu konkursu może zwiększyć kwotę środków przeznaczonych na dofinansowanie projektów w ramach konkursu. Przy zwiększeniu kwoty musi zostać zachowana zasada równego traktowania, co może polegać na objęciu dofinansowaniem kolejno wszystkich projektów, które uzyskały taką samą liczbę punktów.</w:t>
      </w:r>
    </w:p>
    <w:p w:rsidR="008D41E5" w:rsidRPr="00F93A03" w:rsidRDefault="00B11178" w:rsidP="000D0738">
      <w:pPr>
        <w:pStyle w:val="Nagwek2"/>
        <w:numPr>
          <w:ilvl w:val="1"/>
          <w:numId w:val="1"/>
        </w:numPr>
        <w:spacing w:line="240" w:lineRule="auto"/>
        <w:ind w:left="0" w:firstLine="0"/>
        <w:jc w:val="left"/>
        <w:rPr>
          <w:rFonts w:ascii="Verdana" w:hAnsi="Verdana"/>
          <w:i/>
          <w:szCs w:val="22"/>
        </w:rPr>
      </w:pPr>
      <w:bookmarkStart w:id="7" w:name="_Toc370576"/>
      <w:r w:rsidRPr="00F93A03">
        <w:rPr>
          <w:rFonts w:ascii="Verdana" w:hAnsi="Verdana"/>
          <w:i/>
          <w:szCs w:val="22"/>
        </w:rPr>
        <w:lastRenderedPageBreak/>
        <w:t>Forma finansowania</w:t>
      </w:r>
      <w:bookmarkEnd w:id="7"/>
    </w:p>
    <w:p w:rsidR="008D41E5" w:rsidRPr="000D0738" w:rsidRDefault="008D41E5" w:rsidP="000D0738">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sz w:val="22"/>
          <w:szCs w:val="22"/>
        </w:rPr>
      </w:pPr>
      <w:r w:rsidRPr="000D0738">
        <w:rPr>
          <w:rFonts w:ascii="Verdana" w:hAnsi="Verdana"/>
          <w:sz w:val="22"/>
          <w:szCs w:val="22"/>
        </w:rPr>
        <w:t xml:space="preserve">Zgodnie z </w:t>
      </w:r>
      <w:r w:rsidRPr="000D0738">
        <w:rPr>
          <w:rFonts w:ascii="Verdana" w:hAnsi="Verdana"/>
          <w:iCs/>
          <w:sz w:val="22"/>
          <w:szCs w:val="22"/>
        </w:rPr>
        <w:t>ustawą o finansach publicznych</w:t>
      </w:r>
      <w:r w:rsidRPr="000D0738">
        <w:rPr>
          <w:rFonts w:ascii="Verdana" w:hAnsi="Verdana"/>
          <w:i/>
          <w:iCs/>
          <w:sz w:val="22"/>
          <w:szCs w:val="22"/>
        </w:rPr>
        <w:t xml:space="preserve"> </w:t>
      </w:r>
      <w:r w:rsidRPr="000D0738">
        <w:rPr>
          <w:rFonts w:ascii="Verdana" w:hAnsi="Verdana"/>
          <w:sz w:val="22"/>
          <w:szCs w:val="22"/>
        </w:rPr>
        <w:t>w budżecie państwa wyodrębniono budżet środków europejskich (w tym środki z Europejskiego Funduszu Społecznego) oraz przyjęto zasadę, iż płatności ze środków europejskich będą dokonywane na rzecz Beneficjentów przez Bank Gospodarstwa Krajowego (BGK). Beneficjenci będą otrzymywać płatności kolejnych transz dofinansowania w dwóch przelewach</w:t>
      </w:r>
      <w:r w:rsidR="00DF47C3" w:rsidRPr="000D0738">
        <w:rPr>
          <w:rFonts w:ascii="Verdana" w:hAnsi="Verdana"/>
          <w:sz w:val="22"/>
          <w:szCs w:val="22"/>
        </w:rPr>
        <w:t>:</w:t>
      </w:r>
    </w:p>
    <w:p w:rsidR="00B11178" w:rsidRPr="000D0738" w:rsidRDefault="00B11178" w:rsidP="000D0738">
      <w:pPr>
        <w:pStyle w:val="Akapitzlist"/>
        <w:numPr>
          <w:ilvl w:val="0"/>
          <w:numId w:val="4"/>
        </w:numPr>
        <w:tabs>
          <w:tab w:val="left" w:pos="426"/>
        </w:tabs>
        <w:autoSpaceDE w:val="0"/>
        <w:autoSpaceDN w:val="0"/>
        <w:adjustRightInd w:val="0"/>
        <w:spacing w:before="120" w:line="240" w:lineRule="auto"/>
        <w:contextualSpacing w:val="0"/>
        <w:jc w:val="left"/>
        <w:rPr>
          <w:rFonts w:ascii="Verdana" w:hAnsi="Verdana"/>
          <w:sz w:val="22"/>
          <w:szCs w:val="22"/>
        </w:rPr>
      </w:pPr>
      <w:r w:rsidRPr="000D0738">
        <w:rPr>
          <w:rFonts w:ascii="Verdana" w:hAnsi="Verdana"/>
          <w:sz w:val="22"/>
          <w:szCs w:val="22"/>
        </w:rPr>
        <w:t>tzw. płatność w części dotyczącej współfinansowania z EFS (85%) przekazywanej przez BGK na podstawie zlecenia płatności wystawionego przez Urząd Marszałkowski Województwa Wielkopolskiego w Poznaniu,</w:t>
      </w:r>
    </w:p>
    <w:p w:rsidR="00B11178" w:rsidRPr="000D0738" w:rsidRDefault="00B11178" w:rsidP="000D0738">
      <w:pPr>
        <w:numPr>
          <w:ilvl w:val="0"/>
          <w:numId w:val="4"/>
        </w:numPr>
        <w:spacing w:before="120" w:line="240" w:lineRule="auto"/>
        <w:jc w:val="left"/>
        <w:rPr>
          <w:rFonts w:ascii="Verdana" w:hAnsi="Verdana" w:cs="Times New Roman"/>
          <w:sz w:val="22"/>
        </w:rPr>
      </w:pPr>
      <w:r w:rsidRPr="000D0738">
        <w:rPr>
          <w:rFonts w:ascii="Verdana" w:hAnsi="Verdana" w:cs="Times New Roman"/>
          <w:sz w:val="22"/>
        </w:rPr>
        <w:t>dotację celową w części dotyczącej współfinansowania krajowego (</w:t>
      </w:r>
      <w:r w:rsidR="00C71E87" w:rsidRPr="000D0738">
        <w:rPr>
          <w:rFonts w:ascii="Verdana" w:hAnsi="Verdana" w:cs="Times New Roman"/>
          <w:sz w:val="22"/>
        </w:rPr>
        <w:t>do 5</w:t>
      </w:r>
      <w:r w:rsidRPr="000D0738">
        <w:rPr>
          <w:rFonts w:ascii="Verdana" w:hAnsi="Verdana" w:cs="Times New Roman"/>
          <w:sz w:val="22"/>
        </w:rPr>
        <w:t xml:space="preserve">%) przekazywanej przez Urząd Marszałkowski Województwa Wielkopolskiego </w:t>
      </w:r>
      <w:r w:rsidR="00B01E46" w:rsidRPr="000D0738">
        <w:rPr>
          <w:rFonts w:ascii="Verdana" w:hAnsi="Verdana" w:cs="Times New Roman"/>
          <w:sz w:val="22"/>
        </w:rPr>
        <w:br/>
      </w:r>
      <w:r w:rsidRPr="000D0738">
        <w:rPr>
          <w:rFonts w:ascii="Verdana" w:hAnsi="Verdana" w:cs="Times New Roman"/>
          <w:sz w:val="22"/>
        </w:rPr>
        <w:t xml:space="preserve">w Poznaniu. </w:t>
      </w:r>
    </w:p>
    <w:p w:rsidR="008D41E5" w:rsidRDefault="00B11178" w:rsidP="000D0738">
      <w:pPr>
        <w:pStyle w:val="Nagwek"/>
        <w:numPr>
          <w:ilvl w:val="2"/>
          <w:numId w:val="1"/>
        </w:numPr>
        <w:tabs>
          <w:tab w:val="clear" w:pos="4536"/>
          <w:tab w:val="clear" w:pos="9072"/>
        </w:tabs>
        <w:spacing w:before="120"/>
        <w:jc w:val="left"/>
        <w:rPr>
          <w:rFonts w:ascii="Verdana" w:hAnsi="Verdana" w:cs="Times New Roman"/>
          <w:sz w:val="22"/>
        </w:rPr>
      </w:pPr>
      <w:r w:rsidRPr="000D0738">
        <w:rPr>
          <w:rFonts w:ascii="Verdana" w:hAnsi="Verdana" w:cs="Times New Roman"/>
          <w:sz w:val="22"/>
        </w:rPr>
        <w:t xml:space="preserve">Środki na realizację projektu są wypłacane jako dofinansowanie </w:t>
      </w:r>
      <w:r w:rsidR="00F52EF1" w:rsidRPr="000D0738">
        <w:rPr>
          <w:rFonts w:ascii="Verdana" w:hAnsi="Verdana" w:cs="Times New Roman"/>
          <w:sz w:val="22"/>
        </w:rPr>
        <w:br/>
      </w:r>
      <w:r w:rsidRPr="000D0738">
        <w:rPr>
          <w:rFonts w:ascii="Verdana" w:hAnsi="Verdana" w:cs="Times New Roman"/>
          <w:sz w:val="22"/>
        </w:rPr>
        <w:t xml:space="preserve">w formie zaliczki, zgodnie z harmonogramem płatności określonym w umowie </w:t>
      </w:r>
      <w:r w:rsidR="00F52EF1" w:rsidRPr="000D0738">
        <w:rPr>
          <w:rFonts w:ascii="Verdana" w:hAnsi="Verdana" w:cs="Times New Roman"/>
          <w:sz w:val="22"/>
        </w:rPr>
        <w:br/>
      </w:r>
      <w:r w:rsidRPr="000D0738">
        <w:rPr>
          <w:rFonts w:ascii="Verdana" w:hAnsi="Verdana" w:cs="Times New Roman"/>
          <w:sz w:val="22"/>
        </w:rPr>
        <w:t xml:space="preserve">o dofinansowanie projektu, z zastrzeżeniem § 8 wyżej wymienionej umowy (wzór umowy stanowi załącznik </w:t>
      </w:r>
      <w:r w:rsidRPr="00806423">
        <w:rPr>
          <w:rFonts w:ascii="Verdana" w:hAnsi="Verdana" w:cs="Times New Roman"/>
          <w:sz w:val="22"/>
        </w:rPr>
        <w:t>nr 8.3</w:t>
      </w:r>
      <w:r w:rsidRPr="000D0738">
        <w:rPr>
          <w:rFonts w:ascii="Verdana" w:hAnsi="Verdana" w:cs="Times New Roman"/>
          <w:sz w:val="22"/>
        </w:rPr>
        <w:t xml:space="preserve"> do Regulaminu konkursu). Dofinansowanie jest przekazywane na </w:t>
      </w:r>
      <w:r w:rsidR="00A14640" w:rsidRPr="000D0738">
        <w:rPr>
          <w:rFonts w:ascii="Verdana" w:hAnsi="Verdana" w:cs="Times New Roman"/>
          <w:b/>
          <w:sz w:val="22"/>
        </w:rPr>
        <w:t xml:space="preserve">wyodrębniony rachunek </w:t>
      </w:r>
      <w:r w:rsidRPr="000D0738">
        <w:rPr>
          <w:rFonts w:ascii="Verdana" w:hAnsi="Verdana" w:cs="Times New Roman"/>
          <w:b/>
          <w:sz w:val="22"/>
        </w:rPr>
        <w:t>bankowy, specjalnie utworzony dla danego projektu, wskazany w umowie</w:t>
      </w:r>
      <w:r w:rsidR="00F52EF1" w:rsidRPr="000D0738">
        <w:rPr>
          <w:rFonts w:ascii="Verdana" w:hAnsi="Verdana" w:cs="Times New Roman"/>
          <w:b/>
          <w:sz w:val="22"/>
        </w:rPr>
        <w:t xml:space="preserve"> </w:t>
      </w:r>
      <w:r w:rsidRPr="000D0738">
        <w:rPr>
          <w:rFonts w:ascii="Verdana" w:hAnsi="Verdana" w:cs="Times New Roman"/>
          <w:b/>
          <w:sz w:val="22"/>
        </w:rPr>
        <w:t>o dofinansowanie projektu.</w:t>
      </w:r>
      <w:r w:rsidRPr="000D0738">
        <w:rPr>
          <w:rFonts w:ascii="Verdana" w:hAnsi="Verdana" w:cs="Times New Roman"/>
          <w:sz w:val="22"/>
        </w:rPr>
        <w:t xml:space="preserve"> Płatności w ramach projektu powinny być regulowane za pośrednictwem tego rachunku.</w:t>
      </w:r>
      <w:r w:rsidR="002267E3" w:rsidRPr="000D0738">
        <w:rPr>
          <w:rFonts w:ascii="Verdana" w:hAnsi="Verdana" w:cs="Times New Roman"/>
          <w:sz w:val="22"/>
        </w:rPr>
        <w:t xml:space="preserve"> W szczególnie uzasadnionych przypadkach dofinansowanie może być wypłacone w formie refundacji.</w:t>
      </w:r>
    </w:p>
    <w:p w:rsidR="00F93A03" w:rsidRPr="000D0738" w:rsidRDefault="00F93A03" w:rsidP="00F93A03">
      <w:pPr>
        <w:pStyle w:val="Nagwek"/>
        <w:tabs>
          <w:tab w:val="clear" w:pos="4536"/>
          <w:tab w:val="clear" w:pos="9072"/>
        </w:tabs>
        <w:spacing w:before="120"/>
        <w:jc w:val="left"/>
        <w:rPr>
          <w:rFonts w:ascii="Verdana" w:hAnsi="Verdana" w:cs="Times New Roman"/>
          <w:sz w:val="22"/>
        </w:rPr>
      </w:pPr>
    </w:p>
    <w:p w:rsidR="00B11178" w:rsidRPr="00F93A03" w:rsidRDefault="00B11178" w:rsidP="000D0738">
      <w:pPr>
        <w:pStyle w:val="Nagwek2"/>
        <w:numPr>
          <w:ilvl w:val="1"/>
          <w:numId w:val="1"/>
        </w:numPr>
        <w:spacing w:before="120" w:line="240" w:lineRule="auto"/>
        <w:ind w:left="0" w:firstLine="0"/>
        <w:jc w:val="left"/>
        <w:rPr>
          <w:rFonts w:ascii="Verdana" w:hAnsi="Verdana"/>
          <w:i/>
          <w:szCs w:val="22"/>
        </w:rPr>
      </w:pPr>
      <w:bookmarkStart w:id="8" w:name="_Toc370577"/>
      <w:r w:rsidRPr="00F93A03">
        <w:rPr>
          <w:rFonts w:ascii="Verdana" w:hAnsi="Verdana"/>
          <w:i/>
          <w:szCs w:val="22"/>
        </w:rPr>
        <w:t>Procedura wyboru projektów do realizacji</w:t>
      </w:r>
      <w:bookmarkEnd w:id="8"/>
    </w:p>
    <w:p w:rsidR="00123103" w:rsidRPr="000D0738" w:rsidRDefault="00B11178" w:rsidP="000D0738">
      <w:pPr>
        <w:pStyle w:val="Nagwek"/>
        <w:numPr>
          <w:ilvl w:val="2"/>
          <w:numId w:val="1"/>
        </w:numPr>
        <w:tabs>
          <w:tab w:val="clear" w:pos="4536"/>
          <w:tab w:val="clear" w:pos="9072"/>
        </w:tabs>
        <w:spacing w:before="120"/>
        <w:jc w:val="left"/>
        <w:rPr>
          <w:rFonts w:ascii="Verdana" w:hAnsi="Verdana" w:cs="Times New Roman"/>
          <w:sz w:val="22"/>
        </w:rPr>
      </w:pPr>
      <w:r w:rsidRPr="000D0738">
        <w:rPr>
          <w:rFonts w:ascii="Verdana" w:hAnsi="Verdana" w:cs="Times New Roman"/>
          <w:sz w:val="22"/>
        </w:rPr>
        <w:t>Konkurs ma charakter zamknięty</w:t>
      </w:r>
      <w:r w:rsidR="00EE09BA" w:rsidRPr="000D0738">
        <w:rPr>
          <w:rFonts w:ascii="Verdana" w:hAnsi="Verdana" w:cs="Times New Roman"/>
          <w:sz w:val="22"/>
        </w:rPr>
        <w:t>, konkurs nie jest podzielony na rundy</w:t>
      </w:r>
      <w:r w:rsidRPr="000D0738">
        <w:rPr>
          <w:rFonts w:ascii="Verdana" w:hAnsi="Verdana" w:cs="Times New Roman"/>
          <w:sz w:val="22"/>
        </w:rPr>
        <w:t>.</w:t>
      </w:r>
    </w:p>
    <w:p w:rsidR="00B11178" w:rsidRPr="000D0738" w:rsidRDefault="000470E7" w:rsidP="000D0738">
      <w:pPr>
        <w:pStyle w:val="Nagwek"/>
        <w:numPr>
          <w:ilvl w:val="2"/>
          <w:numId w:val="1"/>
        </w:numPr>
        <w:tabs>
          <w:tab w:val="clear" w:pos="4536"/>
          <w:tab w:val="clear" w:pos="9072"/>
        </w:tabs>
        <w:spacing w:before="120"/>
        <w:jc w:val="left"/>
        <w:rPr>
          <w:rFonts w:ascii="Verdana" w:hAnsi="Verdana" w:cs="Times New Roman"/>
          <w:sz w:val="22"/>
        </w:rPr>
      </w:pPr>
      <w:r w:rsidRPr="000D0738">
        <w:rPr>
          <w:rFonts w:ascii="Verdana" w:hAnsi="Verdana" w:cs="Times New Roman"/>
          <w:sz w:val="22"/>
        </w:rPr>
        <w:t xml:space="preserve">Wybór projektów do dofinansowania następuje </w:t>
      </w:r>
      <w:r w:rsidR="00484322" w:rsidRPr="000D0738">
        <w:rPr>
          <w:rFonts w:ascii="Verdana" w:hAnsi="Verdana" w:cs="Times New Roman"/>
          <w:sz w:val="22"/>
        </w:rPr>
        <w:t xml:space="preserve">w trybie konkursowym w oparciu </w:t>
      </w:r>
      <w:r w:rsidRPr="000D0738">
        <w:rPr>
          <w:rFonts w:ascii="Verdana" w:hAnsi="Verdana" w:cs="Times New Roman"/>
          <w:sz w:val="22"/>
        </w:rPr>
        <w:t xml:space="preserve">o wypełniony wniosek o dofinansowanie, którego formularz stanowi załącznik nr </w:t>
      </w:r>
      <w:r w:rsidRPr="00806423">
        <w:rPr>
          <w:rFonts w:ascii="Verdana" w:hAnsi="Verdana" w:cs="Times New Roman"/>
          <w:sz w:val="22"/>
        </w:rPr>
        <w:t>8.4</w:t>
      </w:r>
      <w:r w:rsidRPr="000D0738">
        <w:rPr>
          <w:rFonts w:ascii="Verdana" w:hAnsi="Verdana" w:cs="Times New Roman"/>
          <w:sz w:val="22"/>
        </w:rPr>
        <w:t xml:space="preserve"> do Regulaminu konkursu.</w:t>
      </w:r>
    </w:p>
    <w:p w:rsidR="000470E7" w:rsidRPr="00866252" w:rsidRDefault="000470E7" w:rsidP="000D0738">
      <w:pPr>
        <w:pStyle w:val="Nagwek"/>
        <w:numPr>
          <w:ilvl w:val="2"/>
          <w:numId w:val="1"/>
        </w:numPr>
        <w:tabs>
          <w:tab w:val="clear" w:pos="4536"/>
          <w:tab w:val="clear" w:pos="9072"/>
        </w:tabs>
        <w:spacing w:before="120"/>
        <w:jc w:val="left"/>
        <w:rPr>
          <w:rFonts w:ascii="Verdana" w:hAnsi="Verdana" w:cs="Times New Roman"/>
          <w:sz w:val="22"/>
        </w:rPr>
      </w:pPr>
      <w:r w:rsidRPr="00866252">
        <w:rPr>
          <w:rFonts w:ascii="Verdana" w:hAnsi="Verdana" w:cs="Times New Roman"/>
          <w:sz w:val="22"/>
        </w:rPr>
        <w:t>Nabór wniosków o dofinansowanie projektów w wersji elektronicznej będzie prowadzony od dnia</w:t>
      </w:r>
      <w:r w:rsidR="0058601B" w:rsidRPr="00866252">
        <w:rPr>
          <w:rFonts w:ascii="Verdana" w:hAnsi="Verdana" w:cs="Times New Roman"/>
          <w:sz w:val="22"/>
        </w:rPr>
        <w:t xml:space="preserve"> </w:t>
      </w:r>
      <w:r w:rsidR="005F4030" w:rsidRPr="00866252">
        <w:rPr>
          <w:rFonts w:ascii="Verdana" w:hAnsi="Verdana" w:cs="Times New Roman"/>
          <w:sz w:val="22"/>
        </w:rPr>
        <w:t>29</w:t>
      </w:r>
      <w:r w:rsidR="0058601B" w:rsidRPr="00866252">
        <w:rPr>
          <w:rFonts w:ascii="Verdana" w:hAnsi="Verdana" w:cs="Times New Roman"/>
          <w:sz w:val="22"/>
        </w:rPr>
        <w:t>.</w:t>
      </w:r>
      <w:r w:rsidR="005F4030" w:rsidRPr="00866252">
        <w:rPr>
          <w:rFonts w:ascii="Verdana" w:hAnsi="Verdana" w:cs="Times New Roman"/>
          <w:sz w:val="22"/>
        </w:rPr>
        <w:t>03</w:t>
      </w:r>
      <w:r w:rsidR="0058601B" w:rsidRPr="00866252">
        <w:rPr>
          <w:rFonts w:ascii="Verdana" w:hAnsi="Verdana" w:cs="Times New Roman"/>
          <w:sz w:val="22"/>
        </w:rPr>
        <w:t>.2019 r.</w:t>
      </w:r>
      <w:r w:rsidRPr="00866252">
        <w:rPr>
          <w:rFonts w:ascii="Verdana" w:hAnsi="Verdana" w:cs="Times New Roman"/>
          <w:sz w:val="22"/>
        </w:rPr>
        <w:t xml:space="preserve"> od godziny 0.00 </w:t>
      </w:r>
      <w:r w:rsidR="0058601B" w:rsidRPr="00866252">
        <w:rPr>
          <w:rFonts w:ascii="Verdana" w:hAnsi="Verdana" w:cs="Times New Roman"/>
          <w:sz w:val="22"/>
        </w:rPr>
        <w:t xml:space="preserve">do </w:t>
      </w:r>
      <w:r w:rsidR="008B0735" w:rsidRPr="00866252">
        <w:rPr>
          <w:rFonts w:ascii="Verdana" w:hAnsi="Verdana" w:cs="Times New Roman"/>
          <w:sz w:val="22"/>
        </w:rPr>
        <w:t xml:space="preserve">dnia </w:t>
      </w:r>
      <w:r w:rsidR="00667D56" w:rsidRPr="00866252">
        <w:rPr>
          <w:rFonts w:ascii="Verdana" w:hAnsi="Verdana" w:cs="Times New Roman"/>
          <w:sz w:val="22"/>
        </w:rPr>
        <w:t>1</w:t>
      </w:r>
      <w:r w:rsidR="00EA03DA">
        <w:rPr>
          <w:rFonts w:ascii="Verdana" w:hAnsi="Verdana" w:cs="Times New Roman"/>
          <w:sz w:val="22"/>
        </w:rPr>
        <w:t>7</w:t>
      </w:r>
      <w:r w:rsidR="0058601B" w:rsidRPr="00866252">
        <w:rPr>
          <w:rFonts w:ascii="Verdana" w:hAnsi="Verdana" w:cs="Times New Roman"/>
          <w:sz w:val="22"/>
        </w:rPr>
        <w:t>.</w:t>
      </w:r>
      <w:r w:rsidR="005F4030" w:rsidRPr="00866252">
        <w:rPr>
          <w:rFonts w:ascii="Verdana" w:hAnsi="Verdana" w:cs="Times New Roman"/>
          <w:sz w:val="22"/>
        </w:rPr>
        <w:t>0</w:t>
      </w:r>
      <w:r w:rsidR="00EA03DA">
        <w:rPr>
          <w:rFonts w:ascii="Verdana" w:hAnsi="Verdana" w:cs="Times New Roman"/>
          <w:sz w:val="22"/>
        </w:rPr>
        <w:t>5</w:t>
      </w:r>
      <w:r w:rsidR="0058601B" w:rsidRPr="00866252">
        <w:rPr>
          <w:rFonts w:ascii="Verdana" w:hAnsi="Verdana" w:cs="Times New Roman"/>
          <w:sz w:val="22"/>
        </w:rPr>
        <w:t xml:space="preserve">.2019 r. </w:t>
      </w:r>
      <w:r w:rsidRPr="00866252">
        <w:rPr>
          <w:rFonts w:ascii="Verdana" w:hAnsi="Verdana" w:cs="Times New Roman"/>
          <w:sz w:val="22"/>
        </w:rPr>
        <w:t>do godziny 15.30.</w:t>
      </w:r>
      <w:r w:rsidR="00FC561F" w:rsidRPr="00866252">
        <w:rPr>
          <w:rFonts w:ascii="Verdana" w:hAnsi="Verdana" w:cs="Times New Roman"/>
          <w:sz w:val="22"/>
        </w:rPr>
        <w:t xml:space="preserve"> IOK nie przewiduje możliwości skrócenia naboru wniosków o dofinasowanie.</w:t>
      </w:r>
      <w:r w:rsidRPr="00866252">
        <w:rPr>
          <w:rFonts w:ascii="Verdana" w:hAnsi="Verdana" w:cs="Times New Roman"/>
          <w:sz w:val="22"/>
        </w:rPr>
        <w:t xml:space="preserve"> Plano</w:t>
      </w:r>
      <w:r w:rsidR="004778B4" w:rsidRPr="00866252">
        <w:rPr>
          <w:rFonts w:ascii="Verdana" w:hAnsi="Verdana" w:cs="Times New Roman"/>
          <w:sz w:val="22"/>
        </w:rPr>
        <w:t>wany termin zakończenia oceny</w:t>
      </w:r>
      <w:r w:rsidR="009F2DC4" w:rsidRPr="00866252">
        <w:rPr>
          <w:rFonts w:ascii="Verdana" w:hAnsi="Verdana" w:cs="Times New Roman"/>
          <w:sz w:val="22"/>
        </w:rPr>
        <w:t xml:space="preserve"> projektów</w:t>
      </w:r>
      <w:r w:rsidR="004778B4" w:rsidRPr="00866252">
        <w:rPr>
          <w:rFonts w:ascii="Verdana" w:hAnsi="Verdana" w:cs="Times New Roman"/>
          <w:sz w:val="22"/>
        </w:rPr>
        <w:t xml:space="preserve"> </w:t>
      </w:r>
      <w:r w:rsidR="009F2DC4" w:rsidRPr="00866252">
        <w:rPr>
          <w:rFonts w:ascii="Verdana" w:hAnsi="Verdana" w:cs="Times New Roman"/>
          <w:sz w:val="22"/>
        </w:rPr>
        <w:t>pr</w:t>
      </w:r>
      <w:r w:rsidRPr="00866252">
        <w:rPr>
          <w:rFonts w:ascii="Verdana" w:hAnsi="Verdana" w:cs="Times New Roman"/>
          <w:sz w:val="22"/>
        </w:rPr>
        <w:t>zypada na</w:t>
      </w:r>
      <w:r w:rsidR="00E9522F" w:rsidRPr="00866252">
        <w:rPr>
          <w:rFonts w:ascii="Verdana" w:hAnsi="Verdana" w:cs="Times New Roman"/>
          <w:sz w:val="22"/>
        </w:rPr>
        <w:t xml:space="preserve"> </w:t>
      </w:r>
      <w:r w:rsidR="005F4030" w:rsidRPr="00866252">
        <w:rPr>
          <w:rFonts w:ascii="Verdana" w:hAnsi="Verdana" w:cs="Times New Roman"/>
          <w:sz w:val="22"/>
        </w:rPr>
        <w:t xml:space="preserve">październik </w:t>
      </w:r>
      <w:r w:rsidR="00E9522F" w:rsidRPr="00866252">
        <w:rPr>
          <w:rFonts w:ascii="Verdana" w:hAnsi="Verdana" w:cs="Times New Roman"/>
          <w:sz w:val="22"/>
        </w:rPr>
        <w:t>2019 roku</w:t>
      </w:r>
      <w:r w:rsidRPr="00866252">
        <w:rPr>
          <w:rFonts w:ascii="Verdana" w:hAnsi="Verdana" w:cs="Times New Roman"/>
          <w:i/>
          <w:sz w:val="22"/>
        </w:rPr>
        <w:t>.</w:t>
      </w:r>
      <w:r w:rsidRPr="00866252">
        <w:rPr>
          <w:rFonts w:ascii="Verdana" w:hAnsi="Verdana" w:cs="Times New Roman"/>
          <w:sz w:val="22"/>
        </w:rPr>
        <w:t xml:space="preserve"> Jednocześnie IOK dołoży wszelkich starań, aby przyspieszyć datę </w:t>
      </w:r>
      <w:r w:rsidR="00324681" w:rsidRPr="00866252">
        <w:rPr>
          <w:rFonts w:ascii="Verdana" w:hAnsi="Verdana" w:cs="Times New Roman"/>
          <w:sz w:val="22"/>
        </w:rPr>
        <w:t xml:space="preserve">zakończenia </w:t>
      </w:r>
      <w:r w:rsidR="009F2DC4" w:rsidRPr="00866252">
        <w:rPr>
          <w:rFonts w:ascii="Verdana" w:hAnsi="Verdana" w:cs="Times New Roman"/>
          <w:sz w:val="22"/>
        </w:rPr>
        <w:t>oceny projektów.</w:t>
      </w:r>
    </w:p>
    <w:p w:rsidR="000470E7" w:rsidRPr="000D0738" w:rsidRDefault="000470E7" w:rsidP="000D0738">
      <w:pPr>
        <w:pStyle w:val="Nagwek"/>
        <w:numPr>
          <w:ilvl w:val="2"/>
          <w:numId w:val="1"/>
        </w:numPr>
        <w:tabs>
          <w:tab w:val="clear" w:pos="4536"/>
          <w:tab w:val="clear" w:pos="9072"/>
        </w:tabs>
        <w:spacing w:before="120"/>
        <w:jc w:val="left"/>
        <w:rPr>
          <w:rFonts w:ascii="Verdana" w:hAnsi="Verdana" w:cs="Times New Roman"/>
          <w:sz w:val="22"/>
        </w:rPr>
      </w:pPr>
      <w:r w:rsidRPr="000D0738">
        <w:rPr>
          <w:rFonts w:ascii="Verdana" w:hAnsi="Verdana" w:cs="Times New Roman"/>
          <w:sz w:val="22"/>
          <w:u w:val="single"/>
        </w:rPr>
        <w:t>Wnioskodawca przesyła wniosek o dofinansowanie projektu w formie dokumentu elektronicznego za pośrednictwem Lokalnego Systemu Informatycznego (LSI 2014+).</w:t>
      </w:r>
      <w:r w:rsidRPr="000D0738">
        <w:rPr>
          <w:rFonts w:ascii="Verdana" w:hAnsi="Verdana" w:cs="Times New Roman"/>
          <w:sz w:val="22"/>
        </w:rPr>
        <w:t xml:space="preserve"> </w:t>
      </w:r>
      <w:r w:rsidRPr="000D0738">
        <w:rPr>
          <w:rFonts w:ascii="Verdana" w:hAnsi="Verdana" w:cs="Times New Roman"/>
          <w:sz w:val="22"/>
          <w:u w:val="single"/>
        </w:rPr>
        <w:t xml:space="preserve">Wniosek o dofinansowanie należy wypełnić przy użyciu formularza wskazanego w załączniku nr </w:t>
      </w:r>
      <w:r w:rsidRPr="00806423">
        <w:rPr>
          <w:rFonts w:ascii="Verdana" w:hAnsi="Verdana" w:cs="Times New Roman"/>
          <w:sz w:val="22"/>
          <w:u w:val="single"/>
        </w:rPr>
        <w:t>8.4</w:t>
      </w:r>
      <w:r w:rsidRPr="000D0738">
        <w:rPr>
          <w:rFonts w:ascii="Verdana" w:hAnsi="Verdana" w:cs="Times New Roman"/>
          <w:sz w:val="22"/>
          <w:u w:val="single"/>
        </w:rPr>
        <w:t xml:space="preserve"> do Regulaminu konkursu, według:</w:t>
      </w:r>
    </w:p>
    <w:p w:rsidR="000470E7" w:rsidRPr="000D0738" w:rsidRDefault="000470E7" w:rsidP="000D0738">
      <w:pPr>
        <w:numPr>
          <w:ilvl w:val="0"/>
          <w:numId w:val="5"/>
        </w:numPr>
        <w:spacing w:before="120" w:line="240" w:lineRule="auto"/>
        <w:jc w:val="left"/>
        <w:rPr>
          <w:rFonts w:ascii="Verdana" w:hAnsi="Verdana" w:cs="Times New Roman"/>
          <w:i/>
          <w:sz w:val="22"/>
        </w:rPr>
      </w:pPr>
      <w:r w:rsidRPr="000D0738">
        <w:rPr>
          <w:rFonts w:ascii="Verdana" w:hAnsi="Verdana" w:cs="Times New Roman"/>
          <w:i/>
          <w:sz w:val="22"/>
        </w:rPr>
        <w:lastRenderedPageBreak/>
        <w:t>Podręcznika podmiotu zgłaszającego/beneficjenta Lokalnego Systemu Informatycznego do obsługi Wielkopolskiego Regionalnego Programu Operacyjnego na lata 2014-2020 w zakresie obsługi LSI 2014+</w:t>
      </w:r>
      <w:r w:rsidRPr="000D0738">
        <w:rPr>
          <w:rFonts w:ascii="Verdana" w:hAnsi="Verdana" w:cs="Times New Roman"/>
          <w:sz w:val="22"/>
        </w:rPr>
        <w:t>, stanowiącego załącznik</w:t>
      </w:r>
      <w:r w:rsidR="00701940" w:rsidRPr="000D0738">
        <w:rPr>
          <w:rFonts w:ascii="Verdana" w:hAnsi="Verdana" w:cs="Times New Roman"/>
          <w:sz w:val="22"/>
        </w:rPr>
        <w:t xml:space="preserve"> nr </w:t>
      </w:r>
      <w:r w:rsidR="00701940" w:rsidRPr="00806423">
        <w:rPr>
          <w:rFonts w:ascii="Verdana" w:hAnsi="Verdana" w:cs="Times New Roman"/>
          <w:sz w:val="22"/>
        </w:rPr>
        <w:t>8.5</w:t>
      </w:r>
      <w:r w:rsidR="00701940" w:rsidRPr="000D0738">
        <w:rPr>
          <w:rFonts w:ascii="Verdana" w:hAnsi="Verdana" w:cs="Times New Roman"/>
          <w:sz w:val="22"/>
        </w:rPr>
        <w:t xml:space="preserve"> do Regulaminu konkursu,</w:t>
      </w:r>
    </w:p>
    <w:p w:rsidR="000470E7" w:rsidRPr="000D0738" w:rsidRDefault="000470E7" w:rsidP="000D0738">
      <w:pPr>
        <w:numPr>
          <w:ilvl w:val="0"/>
          <w:numId w:val="5"/>
        </w:numPr>
        <w:spacing w:before="120" w:line="240" w:lineRule="auto"/>
        <w:jc w:val="left"/>
        <w:rPr>
          <w:rFonts w:ascii="Verdana" w:hAnsi="Verdana" w:cs="Times New Roman"/>
          <w:i/>
          <w:sz w:val="22"/>
        </w:rPr>
      </w:pPr>
      <w:r w:rsidRPr="000D0738">
        <w:rPr>
          <w:rFonts w:ascii="Verdana" w:hAnsi="Verdana" w:cs="Times New Roman"/>
          <w:i/>
          <w:sz w:val="22"/>
        </w:rPr>
        <w:t>Regulaminu Użytkownika LSI 2014</w:t>
      </w:r>
      <w:r w:rsidRPr="000D0738">
        <w:rPr>
          <w:rFonts w:ascii="Verdana" w:hAnsi="Verdana" w:cs="Times New Roman"/>
          <w:sz w:val="22"/>
        </w:rPr>
        <w:t>+</w:t>
      </w:r>
      <w:r w:rsidRPr="000D0738">
        <w:rPr>
          <w:rFonts w:ascii="Verdana" w:hAnsi="Verdana" w:cs="Times New Roman"/>
          <w:i/>
          <w:sz w:val="22"/>
        </w:rPr>
        <w:t>,</w:t>
      </w:r>
      <w:r w:rsidR="00F23AD1" w:rsidRPr="000D0738">
        <w:rPr>
          <w:rFonts w:ascii="Verdana" w:hAnsi="Verdana" w:cs="Times New Roman"/>
          <w:i/>
          <w:sz w:val="22"/>
        </w:rPr>
        <w:t xml:space="preserve"> </w:t>
      </w:r>
      <w:r w:rsidRPr="000D0738">
        <w:rPr>
          <w:rFonts w:ascii="Verdana" w:hAnsi="Verdana" w:cs="Times New Roman"/>
          <w:sz w:val="22"/>
        </w:rPr>
        <w:t xml:space="preserve">stanowiącego załącznik nr </w:t>
      </w:r>
      <w:r w:rsidRPr="00806423">
        <w:rPr>
          <w:rFonts w:ascii="Verdana" w:hAnsi="Verdana" w:cs="Times New Roman"/>
          <w:sz w:val="22"/>
        </w:rPr>
        <w:t>8.6</w:t>
      </w:r>
      <w:r w:rsidRPr="000D0738">
        <w:rPr>
          <w:rFonts w:ascii="Verdana" w:hAnsi="Verdana" w:cs="Times New Roman"/>
          <w:sz w:val="22"/>
        </w:rPr>
        <w:t xml:space="preserve"> do Regulaminu konkursu,</w:t>
      </w:r>
    </w:p>
    <w:p w:rsidR="000470E7" w:rsidRPr="000D0738" w:rsidRDefault="000470E7" w:rsidP="000D0738">
      <w:pPr>
        <w:numPr>
          <w:ilvl w:val="0"/>
          <w:numId w:val="5"/>
        </w:numPr>
        <w:spacing w:before="120" w:line="240" w:lineRule="auto"/>
        <w:jc w:val="left"/>
        <w:rPr>
          <w:rFonts w:ascii="Verdana" w:hAnsi="Verdana" w:cs="Times New Roman"/>
          <w:i/>
          <w:sz w:val="22"/>
        </w:rPr>
      </w:pPr>
      <w:r w:rsidRPr="000D0738">
        <w:rPr>
          <w:rFonts w:ascii="Verdana" w:hAnsi="Verdana" w:cs="Times New Roman"/>
          <w:i/>
          <w:sz w:val="22"/>
        </w:rPr>
        <w:t>Instrukcji wypełniania wniosku o dofinansowanie projektu w ramach Wielkopolskiego Regionalnego Programu Operacyjnego na lata 2014-2020</w:t>
      </w:r>
      <w:r w:rsidRPr="000D0738">
        <w:rPr>
          <w:rFonts w:ascii="Verdana" w:hAnsi="Verdana" w:cs="Times New Roman"/>
          <w:sz w:val="22"/>
        </w:rPr>
        <w:t>, stanowiące</w:t>
      </w:r>
      <w:r w:rsidR="00D10970" w:rsidRPr="000D0738">
        <w:rPr>
          <w:rFonts w:ascii="Verdana" w:hAnsi="Verdana" w:cs="Times New Roman"/>
          <w:sz w:val="22"/>
        </w:rPr>
        <w:t>j</w:t>
      </w:r>
      <w:r w:rsidRPr="000D0738">
        <w:rPr>
          <w:rFonts w:ascii="Verdana" w:hAnsi="Verdana" w:cs="Times New Roman"/>
          <w:sz w:val="22"/>
        </w:rPr>
        <w:t xml:space="preserve"> załącznik nr </w:t>
      </w:r>
      <w:r w:rsidRPr="00806423">
        <w:rPr>
          <w:rFonts w:ascii="Verdana" w:hAnsi="Verdana" w:cs="Times New Roman"/>
          <w:sz w:val="22"/>
        </w:rPr>
        <w:t>8.7</w:t>
      </w:r>
      <w:r w:rsidRPr="000D0738">
        <w:rPr>
          <w:rFonts w:ascii="Verdana" w:hAnsi="Verdana" w:cs="Times New Roman"/>
          <w:sz w:val="22"/>
        </w:rPr>
        <w:t xml:space="preserve"> do Regulaminu konkursu.</w:t>
      </w:r>
    </w:p>
    <w:p w:rsidR="00CC5FB6" w:rsidRPr="000D0738" w:rsidRDefault="00170008" w:rsidP="000D0738">
      <w:pPr>
        <w:numPr>
          <w:ilvl w:val="2"/>
          <w:numId w:val="1"/>
        </w:numPr>
        <w:spacing w:before="120" w:line="240" w:lineRule="auto"/>
        <w:jc w:val="left"/>
        <w:rPr>
          <w:rFonts w:ascii="Verdana" w:hAnsi="Verdana" w:cs="Times New Roman"/>
          <w:i/>
          <w:sz w:val="22"/>
        </w:rPr>
      </w:pPr>
      <w:r w:rsidRPr="000D0738">
        <w:rPr>
          <w:rFonts w:ascii="Verdana" w:hAnsi="Verdana" w:cs="Times New Roman"/>
          <w:sz w:val="22"/>
        </w:rPr>
        <w:t>P</w:t>
      </w:r>
      <w:r w:rsidR="00EC7B83" w:rsidRPr="000D0738">
        <w:rPr>
          <w:rFonts w:ascii="Verdana" w:hAnsi="Verdana" w:cs="Times New Roman"/>
          <w:sz w:val="22"/>
        </w:rPr>
        <w:t xml:space="preserve">onadto Wnioskodawca składa </w:t>
      </w:r>
      <w:r w:rsidR="000A1B6E" w:rsidRPr="000D0738">
        <w:rPr>
          <w:rFonts w:ascii="Verdana" w:hAnsi="Verdana" w:cs="Times New Roman"/>
          <w:sz w:val="22"/>
        </w:rPr>
        <w:t>jeden</w:t>
      </w:r>
      <w:r w:rsidRPr="000D0738">
        <w:rPr>
          <w:rFonts w:ascii="Verdana" w:hAnsi="Verdana" w:cs="Times New Roman"/>
          <w:sz w:val="22"/>
        </w:rPr>
        <w:t xml:space="preserve"> egzemplarz wniosku </w:t>
      </w:r>
      <w:r w:rsidR="00B778CD" w:rsidRPr="000D0738">
        <w:rPr>
          <w:rFonts w:ascii="Verdana" w:hAnsi="Verdana" w:cs="Times New Roman"/>
          <w:sz w:val="22"/>
        </w:rPr>
        <w:br/>
      </w:r>
      <w:r w:rsidR="001A1A06" w:rsidRPr="000D0738">
        <w:rPr>
          <w:rFonts w:ascii="Verdana" w:hAnsi="Verdana" w:cs="Times New Roman"/>
          <w:sz w:val="22"/>
        </w:rPr>
        <w:t xml:space="preserve">o </w:t>
      </w:r>
      <w:r w:rsidR="00D9335B" w:rsidRPr="000D0738">
        <w:rPr>
          <w:rFonts w:ascii="Verdana" w:hAnsi="Verdana" w:cs="Times New Roman"/>
          <w:sz w:val="22"/>
        </w:rPr>
        <w:t xml:space="preserve">dofinansowanie projektu do </w:t>
      </w:r>
      <w:r w:rsidR="00667D56" w:rsidRPr="000D0738">
        <w:rPr>
          <w:rFonts w:ascii="Verdana" w:hAnsi="Verdana" w:cs="Times New Roman"/>
          <w:sz w:val="22"/>
          <w:u w:val="single"/>
        </w:rPr>
        <w:t xml:space="preserve">Biura Stowarzyszenia Metropolia Poznań </w:t>
      </w:r>
      <w:r w:rsidRPr="000D0738">
        <w:rPr>
          <w:rFonts w:ascii="Verdana" w:hAnsi="Verdana" w:cs="Times New Roman"/>
          <w:sz w:val="22"/>
        </w:rPr>
        <w:t xml:space="preserve">w tożsamej wersji papierowej (wraz z załącznikami – jeśli dotyczy) w terminie do 5 dni roboczych od dnia wysłania wersji elektronicznej przedmiotowego wniosku, pod rygorem pozostawienia wniosku bez rozpatrzenia. Wnioski </w:t>
      </w:r>
      <w:r w:rsidR="00D4389E" w:rsidRPr="000D0738">
        <w:rPr>
          <w:rFonts w:ascii="Verdana" w:hAnsi="Verdana" w:cs="Times New Roman"/>
          <w:sz w:val="22"/>
        </w:rPr>
        <w:t>o</w:t>
      </w:r>
      <w:r w:rsidR="00D9335B" w:rsidRPr="000D0738">
        <w:rPr>
          <w:rFonts w:ascii="Verdana" w:hAnsi="Verdana" w:cs="Times New Roman"/>
          <w:sz w:val="22"/>
        </w:rPr>
        <w:t xml:space="preserve"> dofinansowanie projektu </w:t>
      </w:r>
      <w:r w:rsidRPr="000D0738">
        <w:rPr>
          <w:rFonts w:ascii="Verdana" w:hAnsi="Verdana" w:cs="Times New Roman"/>
          <w:sz w:val="22"/>
        </w:rPr>
        <w:t xml:space="preserve">można składać osobiście, nadsyłać pocztą lub przesyłką kurierską. Dokumenty w wersji papierowej należy składać w </w:t>
      </w:r>
      <w:r w:rsidR="00667D56" w:rsidRPr="000D0738">
        <w:rPr>
          <w:rFonts w:ascii="Verdana" w:hAnsi="Verdana" w:cs="Times New Roman"/>
          <w:sz w:val="22"/>
        </w:rPr>
        <w:t>Biurze Stowarzyszenia Metropolia Poznań</w:t>
      </w:r>
      <w:r w:rsidR="007C2B82" w:rsidRPr="000D0738">
        <w:rPr>
          <w:rFonts w:ascii="Verdana" w:hAnsi="Verdana" w:cs="Times New Roman"/>
          <w:sz w:val="22"/>
        </w:rPr>
        <w:t>: ul. Prymasa Stefan</w:t>
      </w:r>
      <w:r w:rsidR="00944D95" w:rsidRPr="000D0738">
        <w:rPr>
          <w:rFonts w:ascii="Verdana" w:hAnsi="Verdana" w:cs="Times New Roman"/>
          <w:sz w:val="22"/>
        </w:rPr>
        <w:t>a Wyszyńskiego 8, 61-124 Poznań</w:t>
      </w:r>
      <w:r w:rsidR="0066032E" w:rsidRPr="000D0738">
        <w:rPr>
          <w:rFonts w:ascii="Verdana" w:hAnsi="Verdana" w:cs="Times New Roman"/>
          <w:sz w:val="22"/>
        </w:rPr>
        <w:t xml:space="preserve"> </w:t>
      </w:r>
      <w:r w:rsidRPr="000D0738">
        <w:rPr>
          <w:rFonts w:ascii="Verdana" w:hAnsi="Verdana" w:cs="Times New Roman"/>
          <w:sz w:val="22"/>
        </w:rPr>
        <w:t>od poniedziałku do piątk</w:t>
      </w:r>
      <w:r w:rsidR="00701940" w:rsidRPr="000D0738">
        <w:rPr>
          <w:rFonts w:ascii="Verdana" w:hAnsi="Verdana" w:cs="Times New Roman"/>
          <w:sz w:val="22"/>
        </w:rPr>
        <w:t xml:space="preserve">u w godzinach od 7:30 do 15:30 </w:t>
      </w:r>
      <w:r w:rsidRPr="000D0738">
        <w:rPr>
          <w:rFonts w:ascii="Verdana" w:hAnsi="Verdana" w:cs="Times New Roman"/>
          <w:b/>
          <w:sz w:val="22"/>
        </w:rPr>
        <w:t xml:space="preserve">(w przypadku wniosków nadesłanych pocztą lub przesyłką kurierską o zachowaniu terminu decyduje data i godzina wpływu wniosku </w:t>
      </w:r>
      <w:r w:rsidR="00421556" w:rsidRPr="000D0738">
        <w:rPr>
          <w:rFonts w:ascii="Verdana" w:hAnsi="Verdana" w:cs="Times New Roman"/>
          <w:b/>
          <w:sz w:val="22"/>
        </w:rPr>
        <w:t xml:space="preserve">o dofinansowanie projektu </w:t>
      </w:r>
      <w:r w:rsidRPr="000D0738">
        <w:rPr>
          <w:rFonts w:ascii="Verdana" w:hAnsi="Verdana" w:cs="Times New Roman"/>
          <w:b/>
          <w:sz w:val="22"/>
        </w:rPr>
        <w:t xml:space="preserve">do </w:t>
      </w:r>
      <w:r w:rsidR="00667D56" w:rsidRPr="000D0738">
        <w:rPr>
          <w:rFonts w:ascii="Verdana" w:hAnsi="Verdana" w:cs="Times New Roman"/>
          <w:sz w:val="22"/>
          <w:u w:val="single"/>
        </w:rPr>
        <w:t>Biura Stowarzyszenia Metropolia Poznań</w:t>
      </w:r>
      <w:r w:rsidRPr="000D0738">
        <w:rPr>
          <w:rFonts w:ascii="Verdana" w:hAnsi="Verdana" w:cs="Times New Roman"/>
          <w:b/>
          <w:sz w:val="22"/>
        </w:rPr>
        <w:t>)</w:t>
      </w:r>
      <w:r w:rsidR="00EB69CE" w:rsidRPr="000D0738">
        <w:rPr>
          <w:rFonts w:ascii="Verdana" w:hAnsi="Verdana" w:cs="Times New Roman"/>
          <w:b/>
          <w:sz w:val="22"/>
        </w:rPr>
        <w:t>.</w:t>
      </w:r>
      <w:r w:rsidRPr="000D0738">
        <w:rPr>
          <w:rFonts w:ascii="Verdana" w:hAnsi="Verdana" w:cs="Times New Roman"/>
          <w:sz w:val="22"/>
        </w:rPr>
        <w:t xml:space="preserve"> Po dostarczeniu wniosku</w:t>
      </w:r>
      <w:r w:rsidR="00D9335B" w:rsidRPr="000D0738">
        <w:rPr>
          <w:rFonts w:ascii="Verdana" w:hAnsi="Verdana" w:cs="Times New Roman"/>
          <w:sz w:val="22"/>
        </w:rPr>
        <w:t xml:space="preserve"> </w:t>
      </w:r>
      <w:r w:rsidR="00B778CD" w:rsidRPr="000D0738">
        <w:rPr>
          <w:rFonts w:ascii="Verdana" w:hAnsi="Verdana" w:cs="Times New Roman"/>
          <w:sz w:val="22"/>
        </w:rPr>
        <w:br/>
      </w:r>
      <w:r w:rsidR="00D4389E" w:rsidRPr="000D0738">
        <w:rPr>
          <w:rFonts w:ascii="Verdana" w:hAnsi="Verdana" w:cs="Times New Roman"/>
          <w:sz w:val="22"/>
        </w:rPr>
        <w:t xml:space="preserve">o </w:t>
      </w:r>
      <w:r w:rsidR="00D9335B" w:rsidRPr="000D0738">
        <w:rPr>
          <w:rFonts w:ascii="Verdana" w:hAnsi="Verdana" w:cs="Times New Roman"/>
          <w:sz w:val="22"/>
        </w:rPr>
        <w:t>dofinansowanie projektu</w:t>
      </w:r>
      <w:r w:rsidRPr="000D0738">
        <w:rPr>
          <w:rFonts w:ascii="Verdana" w:hAnsi="Verdana" w:cs="Times New Roman"/>
          <w:sz w:val="22"/>
        </w:rPr>
        <w:t xml:space="preserve"> Wnioskodawca może otrzymać od pracownika </w:t>
      </w:r>
      <w:r w:rsidR="00667D56" w:rsidRPr="000D0738">
        <w:rPr>
          <w:rFonts w:ascii="Verdana" w:hAnsi="Verdana" w:cs="Times New Roman"/>
          <w:sz w:val="22"/>
          <w:u w:val="single"/>
        </w:rPr>
        <w:t>Biura Stowarzyszenia</w:t>
      </w:r>
      <w:r w:rsidR="00667D56" w:rsidRPr="000D0738">
        <w:rPr>
          <w:rFonts w:ascii="Verdana" w:hAnsi="Verdana"/>
          <w:sz w:val="22"/>
          <w:u w:val="single"/>
        </w:rPr>
        <w:t xml:space="preserve"> </w:t>
      </w:r>
      <w:r w:rsidRPr="000D0738">
        <w:rPr>
          <w:rFonts w:ascii="Verdana" w:hAnsi="Verdana" w:cs="Times New Roman"/>
          <w:sz w:val="22"/>
        </w:rPr>
        <w:t xml:space="preserve"> potwierdzenie złożenia wersji papierowej wniosku. Zaznacza się, że do kompetencji pracownika </w:t>
      </w:r>
      <w:r w:rsidR="00667D56" w:rsidRPr="000D0738">
        <w:rPr>
          <w:rFonts w:ascii="Verdana" w:hAnsi="Verdana" w:cs="Times New Roman"/>
          <w:sz w:val="22"/>
          <w:u w:val="single"/>
        </w:rPr>
        <w:t>przyjmującego wniosek</w:t>
      </w:r>
      <w:r w:rsidR="00667D56" w:rsidRPr="000D0738">
        <w:rPr>
          <w:rFonts w:ascii="Verdana" w:hAnsi="Verdana"/>
          <w:sz w:val="22"/>
          <w:u w:val="single"/>
        </w:rPr>
        <w:t xml:space="preserve"> </w:t>
      </w:r>
      <w:r w:rsidRPr="000D0738">
        <w:rPr>
          <w:rFonts w:ascii="Verdana" w:hAnsi="Verdana" w:cs="Times New Roman"/>
          <w:sz w:val="22"/>
        </w:rPr>
        <w:t xml:space="preserve"> nie należy weryfikacja kompletności złożonych dokumentów. </w:t>
      </w:r>
    </w:p>
    <w:p w:rsidR="00CC5FB6" w:rsidRPr="000D0738" w:rsidRDefault="000470E7" w:rsidP="000D0738">
      <w:pPr>
        <w:numPr>
          <w:ilvl w:val="2"/>
          <w:numId w:val="1"/>
        </w:numPr>
        <w:spacing w:before="120" w:line="240" w:lineRule="auto"/>
        <w:jc w:val="left"/>
        <w:rPr>
          <w:rFonts w:ascii="Verdana" w:hAnsi="Verdana" w:cs="Times New Roman"/>
          <w:i/>
          <w:sz w:val="22"/>
        </w:rPr>
      </w:pPr>
      <w:r w:rsidRPr="000D0738">
        <w:rPr>
          <w:rFonts w:ascii="Verdana" w:hAnsi="Verdana" w:cs="Times New Roman"/>
          <w:sz w:val="22"/>
        </w:rPr>
        <w:t xml:space="preserve">Dokumenty w tożsamej wersji papierowej złożone po </w:t>
      </w:r>
      <w:r w:rsidR="004D0674" w:rsidRPr="000D0738">
        <w:rPr>
          <w:rFonts w:ascii="Verdana" w:hAnsi="Verdana" w:cs="Times New Roman"/>
          <w:sz w:val="22"/>
        </w:rPr>
        <w:t>określonym powyżej terminie lub</w:t>
      </w:r>
      <w:r w:rsidRPr="000D0738">
        <w:rPr>
          <w:rFonts w:ascii="Verdana" w:hAnsi="Verdana" w:cs="Times New Roman"/>
          <w:sz w:val="22"/>
        </w:rPr>
        <w:t xml:space="preserve"> do niewłaściwej instytucji lub złożone wyłącznie w wersji papierowej, nie będą rozpatrywane i będą archiwizowane w takim stanie, w jakim trafiły do IOK. Wnioskodawca zostanie pisemnie poinformowany o pozostawieniu wniosku </w:t>
      </w:r>
      <w:r w:rsidR="001A1A06" w:rsidRPr="000D0738">
        <w:rPr>
          <w:rFonts w:ascii="Verdana" w:hAnsi="Verdana" w:cs="Times New Roman"/>
          <w:sz w:val="22"/>
        </w:rPr>
        <w:t xml:space="preserve">o dofinansowanie projektu </w:t>
      </w:r>
      <w:r w:rsidRPr="000D0738">
        <w:rPr>
          <w:rFonts w:ascii="Verdana" w:hAnsi="Verdana" w:cs="Times New Roman"/>
          <w:sz w:val="22"/>
        </w:rPr>
        <w:t xml:space="preserve">bez rozpatrzenia. </w:t>
      </w:r>
      <w:r w:rsidR="00421556" w:rsidRPr="000D0738">
        <w:rPr>
          <w:rFonts w:ascii="Verdana" w:hAnsi="Verdana" w:cs="Times New Roman"/>
          <w:sz w:val="22"/>
        </w:rPr>
        <w:br/>
      </w:r>
      <w:r w:rsidRPr="000D0738">
        <w:rPr>
          <w:rFonts w:ascii="Verdana" w:hAnsi="Verdana" w:cs="Times New Roman"/>
          <w:sz w:val="22"/>
        </w:rPr>
        <w:t xml:space="preserve">W przypadku braku złożenia dokumentów w tożsamej wersji papierowej wniosek </w:t>
      </w:r>
      <w:r w:rsidR="00421556" w:rsidRPr="000D0738">
        <w:rPr>
          <w:rFonts w:ascii="Verdana" w:hAnsi="Verdana" w:cs="Times New Roman"/>
          <w:sz w:val="22"/>
        </w:rPr>
        <w:br/>
      </w:r>
      <w:r w:rsidRPr="000D0738">
        <w:rPr>
          <w:rFonts w:ascii="Verdana" w:hAnsi="Verdana" w:cs="Times New Roman"/>
          <w:sz w:val="22"/>
        </w:rPr>
        <w:t>o dofinansowanie projektu przesłany wyłącznie w formie dokumentu elektronicznego nie zostaje uznany za skutecznie złożony i pozostaje bez rozpatrzenia.</w:t>
      </w:r>
      <w:r w:rsidR="00667D56" w:rsidRPr="000D0738">
        <w:rPr>
          <w:rFonts w:ascii="Verdana" w:hAnsi="Verdana" w:cs="Times New Roman"/>
          <w:sz w:val="22"/>
        </w:rPr>
        <w:t xml:space="preserve"> Regulamin konkursu oraz inne dokumenty obowiązujące w ramach konkursu są dostępne na stronie internetowej www.wrpo.wielkopolskie.pl, stronie internetowej</w:t>
      </w:r>
      <w:r w:rsidR="00944D95" w:rsidRPr="000D0738">
        <w:rPr>
          <w:rFonts w:ascii="Verdana" w:hAnsi="Verdana"/>
          <w:sz w:val="22"/>
        </w:rPr>
        <w:t xml:space="preserve"> </w:t>
      </w:r>
      <w:r w:rsidR="00944D95" w:rsidRPr="000D0738">
        <w:rPr>
          <w:rFonts w:ascii="Verdana" w:hAnsi="Verdana" w:cs="Times New Roman"/>
          <w:sz w:val="22"/>
        </w:rPr>
        <w:t>www.zit.metropoliapoznan.pl</w:t>
      </w:r>
      <w:r w:rsidR="00667D56" w:rsidRPr="000D0738">
        <w:rPr>
          <w:rFonts w:ascii="Verdana" w:hAnsi="Verdana" w:cs="Times New Roman"/>
          <w:sz w:val="22"/>
        </w:rPr>
        <w:t>, portalu www.funduszeeuropejskie.gov.pl oraz w siedzibie Biura Stowarzyszenia Metropolia Poznań, Departamencie Wdrażania Europejskiego Funduszu Społecznego i Departamencie Polityki Regionalnej Urzędu Marszałkowskiego Województwa Wielkopolskiego.</w:t>
      </w:r>
    </w:p>
    <w:p w:rsidR="00425C53" w:rsidRPr="000D0738" w:rsidRDefault="000470E7" w:rsidP="000D0738">
      <w:pPr>
        <w:numPr>
          <w:ilvl w:val="2"/>
          <w:numId w:val="1"/>
        </w:numPr>
        <w:spacing w:before="120" w:line="240" w:lineRule="auto"/>
        <w:jc w:val="left"/>
        <w:rPr>
          <w:rFonts w:ascii="Verdana" w:hAnsi="Verdana" w:cs="Times New Roman"/>
          <w:i/>
          <w:sz w:val="22"/>
        </w:rPr>
      </w:pPr>
      <w:r w:rsidRPr="000D0738">
        <w:rPr>
          <w:rFonts w:ascii="Verdana" w:hAnsi="Verdana" w:cs="Times New Roman"/>
          <w:sz w:val="22"/>
        </w:rPr>
        <w:t xml:space="preserve">W wyniku zaistnienia przyczyn obiektywnych (np. </w:t>
      </w:r>
      <w:r w:rsidR="0044463B" w:rsidRPr="000D0738">
        <w:rPr>
          <w:rFonts w:ascii="Verdana" w:hAnsi="Verdana" w:cs="Times New Roman"/>
          <w:sz w:val="22"/>
        </w:rPr>
        <w:t>długotrwałej awarii</w:t>
      </w:r>
      <w:r w:rsidRPr="000D0738">
        <w:rPr>
          <w:rFonts w:ascii="Verdana" w:hAnsi="Verdana" w:cs="Times New Roman"/>
          <w:sz w:val="22"/>
        </w:rPr>
        <w:t xml:space="preserve"> systemu LSI 2014+) IOK zastrzega sobie możliwość zmiany formy składania wniosku </w:t>
      </w:r>
      <w:r w:rsidR="00FB49F1" w:rsidRPr="000D0738">
        <w:rPr>
          <w:rFonts w:ascii="Verdana" w:hAnsi="Verdana" w:cs="Times New Roman"/>
          <w:sz w:val="22"/>
        </w:rPr>
        <w:t xml:space="preserve">o dofinansowanie projektu </w:t>
      </w:r>
      <w:r w:rsidRPr="000D0738">
        <w:rPr>
          <w:rFonts w:ascii="Verdana" w:hAnsi="Verdana" w:cs="Times New Roman"/>
          <w:sz w:val="22"/>
        </w:rPr>
        <w:t>przewidzianej</w:t>
      </w:r>
      <w:r w:rsidR="0044463B" w:rsidRPr="000D0738">
        <w:rPr>
          <w:rFonts w:ascii="Verdana" w:hAnsi="Verdana" w:cs="Times New Roman"/>
          <w:sz w:val="22"/>
        </w:rPr>
        <w:t xml:space="preserve"> w ogłoszeniu </w:t>
      </w:r>
      <w:r w:rsidRPr="000D0738">
        <w:rPr>
          <w:rFonts w:ascii="Verdana" w:hAnsi="Verdana" w:cs="Times New Roman"/>
          <w:sz w:val="22"/>
        </w:rPr>
        <w:t>o konkursie</w:t>
      </w:r>
      <w:r w:rsidR="0044463B" w:rsidRPr="000D0738">
        <w:rPr>
          <w:rFonts w:ascii="Verdana" w:hAnsi="Verdana" w:cs="Times New Roman"/>
          <w:sz w:val="22"/>
        </w:rPr>
        <w:t xml:space="preserve"> lub wydłużenia naboru wniosków,</w:t>
      </w:r>
      <w:r w:rsidRPr="000D0738">
        <w:rPr>
          <w:rFonts w:ascii="Verdana" w:hAnsi="Verdana" w:cs="Times New Roman"/>
          <w:sz w:val="22"/>
        </w:rPr>
        <w:t xml:space="preserve"> podając ten fakt do pu</w:t>
      </w:r>
      <w:r w:rsidR="00EC7B83" w:rsidRPr="000D0738">
        <w:rPr>
          <w:rFonts w:ascii="Verdana" w:hAnsi="Verdana" w:cs="Times New Roman"/>
          <w:sz w:val="22"/>
        </w:rPr>
        <w:t xml:space="preserve">blicznej wiadomości na stronie </w:t>
      </w:r>
      <w:r w:rsidRPr="000D0738">
        <w:rPr>
          <w:rFonts w:ascii="Verdana" w:hAnsi="Verdana" w:cs="Times New Roman"/>
          <w:sz w:val="22"/>
        </w:rPr>
        <w:t>internetowej oraz na portalu.</w:t>
      </w:r>
    </w:p>
    <w:p w:rsidR="00193852" w:rsidRPr="000D0738" w:rsidRDefault="00411AD7" w:rsidP="000D0738">
      <w:pPr>
        <w:pStyle w:val="Tekstpodstawowy"/>
        <w:numPr>
          <w:ilvl w:val="2"/>
          <w:numId w:val="1"/>
        </w:numPr>
        <w:spacing w:before="120" w:after="0" w:line="240" w:lineRule="auto"/>
        <w:rPr>
          <w:rFonts w:ascii="Verdana" w:hAnsi="Verdana"/>
          <w:sz w:val="22"/>
          <w:szCs w:val="22"/>
        </w:rPr>
      </w:pPr>
      <w:r w:rsidRPr="000D0738">
        <w:rPr>
          <w:rFonts w:ascii="Verdana" w:hAnsi="Verdana"/>
          <w:sz w:val="22"/>
          <w:szCs w:val="22"/>
        </w:rPr>
        <w:lastRenderedPageBreak/>
        <w:t>Do momentu złożenia tożsamej papierowej wersji wniosku</w:t>
      </w:r>
      <w:r w:rsidR="00FE0CC5" w:rsidRPr="000D0738">
        <w:rPr>
          <w:rFonts w:ascii="Verdana" w:hAnsi="Verdana"/>
          <w:sz w:val="22"/>
          <w:szCs w:val="22"/>
        </w:rPr>
        <w:t xml:space="preserve"> </w:t>
      </w:r>
      <w:r w:rsidR="009624B8" w:rsidRPr="000D0738">
        <w:rPr>
          <w:rFonts w:ascii="Verdana" w:hAnsi="Verdana"/>
          <w:sz w:val="22"/>
          <w:szCs w:val="22"/>
        </w:rPr>
        <w:br/>
      </w:r>
      <w:r w:rsidR="00FE0CC5" w:rsidRPr="000D0738">
        <w:rPr>
          <w:rFonts w:ascii="Verdana" w:hAnsi="Verdana"/>
          <w:sz w:val="22"/>
          <w:szCs w:val="22"/>
        </w:rPr>
        <w:t>o dofinansowanie projektu</w:t>
      </w:r>
      <w:r w:rsidRPr="000D0738">
        <w:rPr>
          <w:rFonts w:ascii="Verdana" w:hAnsi="Verdana"/>
          <w:sz w:val="22"/>
          <w:szCs w:val="22"/>
        </w:rPr>
        <w:t xml:space="preserve"> istnieje możliwość jego wycofania w LSI 2014+ w celu ponownej edycji. Niemożliwe jest jednak wycofanie wniosku</w:t>
      </w:r>
      <w:r w:rsidR="004B627F" w:rsidRPr="000D0738">
        <w:rPr>
          <w:rFonts w:ascii="Verdana" w:hAnsi="Verdana"/>
          <w:sz w:val="22"/>
          <w:szCs w:val="22"/>
        </w:rPr>
        <w:t xml:space="preserve"> o dofinansowanie projektu</w:t>
      </w:r>
      <w:r w:rsidR="00BC1CBE" w:rsidRPr="000D0738">
        <w:rPr>
          <w:rFonts w:ascii="Verdana" w:hAnsi="Verdana"/>
          <w:sz w:val="22"/>
          <w:szCs w:val="22"/>
        </w:rPr>
        <w:t xml:space="preserve"> w celu ponownej edycji</w:t>
      </w:r>
      <w:r w:rsidRPr="000D0738">
        <w:rPr>
          <w:rFonts w:ascii="Verdana" w:hAnsi="Verdana"/>
          <w:sz w:val="22"/>
          <w:szCs w:val="22"/>
        </w:rPr>
        <w:t xml:space="preserve"> w sytua</w:t>
      </w:r>
      <w:r w:rsidR="000A31C1" w:rsidRPr="000D0738">
        <w:rPr>
          <w:rFonts w:ascii="Verdana" w:hAnsi="Verdana"/>
          <w:sz w:val="22"/>
          <w:szCs w:val="22"/>
        </w:rPr>
        <w:t xml:space="preserve">cji, gdy minął termin składania </w:t>
      </w:r>
      <w:r w:rsidRPr="000D0738">
        <w:rPr>
          <w:rFonts w:ascii="Verdana" w:hAnsi="Verdana"/>
          <w:sz w:val="22"/>
          <w:szCs w:val="22"/>
        </w:rPr>
        <w:t>wniosków (gdy nabór został zakończony)</w:t>
      </w:r>
      <w:r w:rsidR="00230EF8" w:rsidRPr="000D0738">
        <w:rPr>
          <w:rFonts w:ascii="Verdana" w:hAnsi="Verdana"/>
          <w:sz w:val="22"/>
          <w:szCs w:val="22"/>
        </w:rPr>
        <w:t>.</w:t>
      </w:r>
      <w:r w:rsidR="00770DFB" w:rsidRPr="000D0738">
        <w:rPr>
          <w:rFonts w:ascii="Verdana" w:hAnsi="Verdana"/>
          <w:sz w:val="22"/>
          <w:szCs w:val="22"/>
        </w:rPr>
        <w:t xml:space="preserve"> </w:t>
      </w:r>
      <w:r w:rsidRPr="000D0738">
        <w:rPr>
          <w:rFonts w:ascii="Verdana" w:hAnsi="Verdana"/>
          <w:sz w:val="22"/>
          <w:szCs w:val="22"/>
        </w:rPr>
        <w:t>Po przesłaniu wniosku w wersji elektronicznej oraz dostarczeniu wniosku w tożsamej wersji papierowej żadne zmiany we wniosku nie będą mogły być już wprowadzone do momentu podpisania umowy</w:t>
      </w:r>
      <w:r w:rsidR="0027540E" w:rsidRPr="000D0738">
        <w:rPr>
          <w:rFonts w:ascii="Verdana" w:hAnsi="Verdana"/>
          <w:sz w:val="22"/>
          <w:szCs w:val="22"/>
        </w:rPr>
        <w:t xml:space="preserve"> </w:t>
      </w:r>
      <w:r w:rsidRPr="000D0738">
        <w:rPr>
          <w:rFonts w:ascii="Verdana" w:hAnsi="Verdana"/>
          <w:sz w:val="22"/>
          <w:szCs w:val="22"/>
        </w:rPr>
        <w:t xml:space="preserve">o dofinansowanie. Wyjątek stanowi </w:t>
      </w:r>
      <w:r w:rsidR="006B23E8" w:rsidRPr="000D0738">
        <w:rPr>
          <w:rFonts w:ascii="Verdana" w:hAnsi="Verdana"/>
          <w:sz w:val="22"/>
          <w:szCs w:val="22"/>
        </w:rPr>
        <w:t xml:space="preserve">sytuacja, gdy projekt po </w:t>
      </w:r>
      <w:r w:rsidRPr="000D0738">
        <w:rPr>
          <w:rFonts w:ascii="Verdana" w:hAnsi="Verdana"/>
          <w:sz w:val="22"/>
          <w:szCs w:val="22"/>
        </w:rPr>
        <w:t xml:space="preserve">etapie oceny został skierowany do negocjacji </w:t>
      </w:r>
      <w:r w:rsidR="00B81FA8" w:rsidRPr="000D0738">
        <w:rPr>
          <w:rFonts w:ascii="Verdana" w:hAnsi="Verdana"/>
          <w:sz w:val="22"/>
          <w:szCs w:val="22"/>
        </w:rPr>
        <w:t>lub</w:t>
      </w:r>
      <w:r w:rsidRPr="000D0738">
        <w:rPr>
          <w:rFonts w:ascii="Verdana" w:hAnsi="Verdana"/>
          <w:sz w:val="22"/>
          <w:szCs w:val="22"/>
        </w:rPr>
        <w:t xml:space="preserve"> gdy okres realizacji projektu zawarty we wniosku o </w:t>
      </w:r>
      <w:r w:rsidR="006B23E8" w:rsidRPr="000D0738">
        <w:rPr>
          <w:rFonts w:ascii="Verdana" w:hAnsi="Verdana"/>
          <w:sz w:val="22"/>
          <w:szCs w:val="22"/>
        </w:rPr>
        <w:t xml:space="preserve">dofinansowanie uległ dezaktualizacji z uwagi na przedłużającą się procedurę oceny. </w:t>
      </w:r>
      <w:r w:rsidRPr="000D0738">
        <w:rPr>
          <w:rFonts w:ascii="Verdana" w:hAnsi="Verdana"/>
          <w:sz w:val="22"/>
          <w:szCs w:val="22"/>
        </w:rPr>
        <w:t xml:space="preserve">Wówczas zmiana może dotyczyć wyłącznie dostosowania </w:t>
      </w:r>
      <w:r w:rsidR="0084175B" w:rsidRPr="000D0738">
        <w:rPr>
          <w:rFonts w:ascii="Verdana" w:hAnsi="Verdana"/>
          <w:sz w:val="22"/>
          <w:szCs w:val="22"/>
        </w:rPr>
        <w:t xml:space="preserve">okresu realizacji projektu, a w </w:t>
      </w:r>
      <w:r w:rsidRPr="000D0738">
        <w:rPr>
          <w:rFonts w:ascii="Verdana" w:hAnsi="Verdana"/>
          <w:sz w:val="22"/>
          <w:szCs w:val="22"/>
        </w:rPr>
        <w:t xml:space="preserve">konsekwencji również harmonogramu realizacji projektu i budżetu projektu w części dotyczącej dostosowania terminu poniesienia wydatku do daty podpisania umowy. Zmiana (przesunięcie) okresu realizacji projektu może nastąpić na wniosek </w:t>
      </w:r>
      <w:r w:rsidR="00667D56" w:rsidRPr="000D0738">
        <w:rPr>
          <w:rFonts w:ascii="Verdana" w:hAnsi="Verdana"/>
          <w:sz w:val="22"/>
          <w:szCs w:val="22"/>
        </w:rPr>
        <w:t xml:space="preserve">IZ WRPO 2014+ </w:t>
      </w:r>
      <w:r w:rsidRPr="000D0738">
        <w:rPr>
          <w:rFonts w:ascii="Verdana" w:hAnsi="Verdana"/>
          <w:sz w:val="22"/>
          <w:szCs w:val="22"/>
        </w:rPr>
        <w:t xml:space="preserve"> lub na pisemny wniosek Beneficjenta, za zgodą </w:t>
      </w:r>
      <w:r w:rsidR="00667D56" w:rsidRPr="000D0738">
        <w:rPr>
          <w:rFonts w:ascii="Verdana" w:hAnsi="Verdana"/>
          <w:sz w:val="22"/>
          <w:szCs w:val="22"/>
        </w:rPr>
        <w:t xml:space="preserve">IZ WRPO 2014+ </w:t>
      </w:r>
      <w:r w:rsidRPr="000D0738">
        <w:rPr>
          <w:rFonts w:ascii="Verdana" w:hAnsi="Verdana"/>
          <w:sz w:val="22"/>
          <w:szCs w:val="22"/>
        </w:rPr>
        <w:t>.</w:t>
      </w:r>
      <w:r w:rsidR="00FB32CC" w:rsidRPr="000D0738">
        <w:rPr>
          <w:rFonts w:ascii="Verdana" w:hAnsi="Verdana"/>
          <w:sz w:val="22"/>
          <w:szCs w:val="22"/>
        </w:rPr>
        <w:t xml:space="preserve"> Kolejny wyjątek stanowi sytuacja, gdy wprowadzenie zmian do wniosku jest niezbędne</w:t>
      </w:r>
      <w:r w:rsidR="00F128C1" w:rsidRPr="000D0738">
        <w:rPr>
          <w:rFonts w:ascii="Verdana" w:hAnsi="Verdana"/>
          <w:sz w:val="22"/>
          <w:szCs w:val="22"/>
        </w:rPr>
        <w:t xml:space="preserve"> </w:t>
      </w:r>
      <w:r w:rsidR="00FB32CC" w:rsidRPr="000D0738">
        <w:rPr>
          <w:rFonts w:ascii="Verdana" w:hAnsi="Verdana"/>
          <w:sz w:val="22"/>
          <w:szCs w:val="22"/>
        </w:rPr>
        <w:t>i stanowi inicjatywę IZ</w:t>
      </w:r>
      <w:r w:rsidR="000A1B6E" w:rsidRPr="000D0738">
        <w:rPr>
          <w:rFonts w:ascii="Verdana" w:hAnsi="Verdana"/>
          <w:sz w:val="22"/>
          <w:szCs w:val="22"/>
        </w:rPr>
        <w:t xml:space="preserve"> WRPO 2014+</w:t>
      </w:r>
      <w:r w:rsidR="00FB32CC" w:rsidRPr="000D0738">
        <w:rPr>
          <w:rFonts w:ascii="Verdana" w:hAnsi="Verdana"/>
          <w:sz w:val="22"/>
          <w:szCs w:val="22"/>
        </w:rPr>
        <w:t>.</w:t>
      </w:r>
      <w:r w:rsidR="0044463B" w:rsidRPr="000D0738">
        <w:rPr>
          <w:rFonts w:ascii="Verdana" w:hAnsi="Verdana"/>
          <w:sz w:val="22"/>
          <w:szCs w:val="22"/>
        </w:rPr>
        <w:t xml:space="preserve"> </w:t>
      </w:r>
    </w:p>
    <w:p w:rsidR="000470E7" w:rsidRPr="000D0738" w:rsidRDefault="00C0305B" w:rsidP="000D0738">
      <w:pPr>
        <w:pStyle w:val="Akapitzlist"/>
        <w:numPr>
          <w:ilvl w:val="2"/>
          <w:numId w:val="1"/>
        </w:numPr>
        <w:spacing w:before="120" w:line="240" w:lineRule="auto"/>
        <w:contextualSpacing w:val="0"/>
        <w:jc w:val="left"/>
        <w:rPr>
          <w:rFonts w:ascii="Verdana" w:hAnsi="Verdana"/>
          <w:sz w:val="22"/>
          <w:szCs w:val="22"/>
        </w:rPr>
      </w:pPr>
      <w:r w:rsidRPr="000D0738">
        <w:rPr>
          <w:rFonts w:ascii="Verdana" w:hAnsi="Verdana"/>
          <w:b/>
          <w:sz w:val="22"/>
          <w:szCs w:val="22"/>
        </w:rPr>
        <w:t xml:space="preserve">UWAGA! </w:t>
      </w:r>
      <w:r w:rsidRPr="000D0738">
        <w:rPr>
          <w:rFonts w:ascii="Verdana" w:hAnsi="Verdana"/>
          <w:sz w:val="22"/>
          <w:szCs w:val="22"/>
        </w:rPr>
        <w:t xml:space="preserve">Przed złożeniem wniosku </w:t>
      </w:r>
      <w:r w:rsidR="00277C44" w:rsidRPr="000D0738">
        <w:rPr>
          <w:rFonts w:ascii="Verdana" w:hAnsi="Verdana"/>
          <w:sz w:val="22"/>
          <w:szCs w:val="22"/>
        </w:rPr>
        <w:t xml:space="preserve">o dofinansowanie projektu </w:t>
      </w:r>
      <w:r w:rsidRPr="000D0738">
        <w:rPr>
          <w:rFonts w:ascii="Verdana" w:hAnsi="Verdana"/>
          <w:sz w:val="22"/>
          <w:szCs w:val="22"/>
        </w:rPr>
        <w:t xml:space="preserve">do </w:t>
      </w:r>
      <w:r w:rsidR="00F20CAF" w:rsidRPr="000D0738">
        <w:rPr>
          <w:rFonts w:ascii="Verdana" w:hAnsi="Verdana"/>
          <w:sz w:val="22"/>
          <w:szCs w:val="22"/>
        </w:rPr>
        <w:t xml:space="preserve">IP WRPO 2014+ </w:t>
      </w:r>
      <w:r w:rsidRPr="000D0738">
        <w:rPr>
          <w:rFonts w:ascii="Verdana" w:hAnsi="Verdana"/>
          <w:sz w:val="22"/>
          <w:szCs w:val="22"/>
        </w:rPr>
        <w:t>należy porównać zgodność sumy kontrolnej wersji papierowej oraz wersji złożonej za pośrednictwem LSI 2014+.</w:t>
      </w:r>
      <w:r w:rsidR="005E484D" w:rsidRPr="000D0738">
        <w:rPr>
          <w:rFonts w:ascii="Verdana" w:hAnsi="Verdana"/>
          <w:sz w:val="22"/>
          <w:szCs w:val="22"/>
        </w:rPr>
        <w:t xml:space="preserve"> Ponadto suma kontrolna na każdej stronie wydruku musi być czytelna.</w:t>
      </w:r>
    </w:p>
    <w:p w:rsidR="006D73E8" w:rsidRPr="000D0738" w:rsidRDefault="006D73E8" w:rsidP="000D0738">
      <w:pPr>
        <w:pStyle w:val="Akapitzlist"/>
        <w:numPr>
          <w:ilvl w:val="2"/>
          <w:numId w:val="1"/>
        </w:numPr>
        <w:spacing w:before="120" w:line="240" w:lineRule="auto"/>
        <w:contextualSpacing w:val="0"/>
        <w:jc w:val="left"/>
        <w:rPr>
          <w:rFonts w:ascii="Verdana" w:hAnsi="Verdana"/>
          <w:sz w:val="22"/>
          <w:szCs w:val="22"/>
        </w:rPr>
      </w:pPr>
      <w:r w:rsidRPr="000D0738">
        <w:rPr>
          <w:rFonts w:ascii="Verdana" w:hAnsi="Verdana"/>
          <w:sz w:val="22"/>
          <w:szCs w:val="22"/>
        </w:rPr>
        <w:t>Wszystkie załączane kopie dokumentów obligatoryjnie mu</w:t>
      </w:r>
      <w:r w:rsidR="000A51D0" w:rsidRPr="000D0738">
        <w:rPr>
          <w:rFonts w:ascii="Verdana" w:hAnsi="Verdana"/>
          <w:sz w:val="22"/>
          <w:szCs w:val="22"/>
        </w:rPr>
        <w:t xml:space="preserve">szą zostać potwierdzone </w:t>
      </w:r>
      <w:r w:rsidRPr="000D0738">
        <w:rPr>
          <w:rFonts w:ascii="Verdana" w:hAnsi="Verdana"/>
          <w:sz w:val="22"/>
          <w:szCs w:val="22"/>
        </w:rPr>
        <w:t xml:space="preserve">za zgodność z oryginałem przez Wnioskodawcę (w przypadku dokumentów dotyczących partnera projektu potwierdzenia zgodności </w:t>
      </w:r>
      <w:r w:rsidR="00791C0F" w:rsidRPr="000D0738">
        <w:rPr>
          <w:rFonts w:ascii="Verdana" w:hAnsi="Verdana"/>
          <w:sz w:val="22"/>
          <w:szCs w:val="22"/>
        </w:rPr>
        <w:br/>
      </w:r>
      <w:r w:rsidRPr="000D0738">
        <w:rPr>
          <w:rFonts w:ascii="Verdana" w:hAnsi="Verdana"/>
          <w:sz w:val="22"/>
          <w:szCs w:val="22"/>
        </w:rPr>
        <w:t xml:space="preserve">z oryginałem może dokonać partner). </w:t>
      </w:r>
      <w:r w:rsidRPr="000D0738">
        <w:rPr>
          <w:rFonts w:ascii="Verdana" w:hAnsi="Verdana"/>
          <w:b/>
          <w:sz w:val="22"/>
          <w:szCs w:val="22"/>
        </w:rPr>
        <w:t xml:space="preserve">Potwierdzenie za zgodność </w:t>
      </w:r>
      <w:r w:rsidR="00791C0F" w:rsidRPr="000D0738">
        <w:rPr>
          <w:rFonts w:ascii="Verdana" w:hAnsi="Verdana"/>
          <w:b/>
          <w:sz w:val="22"/>
          <w:szCs w:val="22"/>
        </w:rPr>
        <w:br/>
      </w:r>
      <w:r w:rsidRPr="000D0738">
        <w:rPr>
          <w:rFonts w:ascii="Verdana" w:hAnsi="Verdana"/>
          <w:b/>
          <w:sz w:val="22"/>
          <w:szCs w:val="22"/>
        </w:rPr>
        <w:t xml:space="preserve">z oryginałem kopii oznacza złożenie podpisu wraz z pieczęcią imienną (lub czytelne imię i nazwisko osoby dokonującej poświadczenia) na każdej stronie dokumentu z zapisem „potwierdzam za zgodność z oryginałem” lub podpis wraz z pieczęcią imienną na pierwszej stronie </w:t>
      </w:r>
      <w:r w:rsidR="00791C0F" w:rsidRPr="000D0738">
        <w:rPr>
          <w:rFonts w:ascii="Verdana" w:hAnsi="Verdana"/>
          <w:b/>
          <w:sz w:val="22"/>
          <w:szCs w:val="22"/>
        </w:rPr>
        <w:br/>
      </w:r>
      <w:r w:rsidRPr="000D0738">
        <w:rPr>
          <w:rFonts w:ascii="Verdana" w:hAnsi="Verdana"/>
          <w:b/>
          <w:sz w:val="22"/>
          <w:szCs w:val="22"/>
        </w:rPr>
        <w:t>z zapisem „potwierdzam za zgodność</w:t>
      </w:r>
      <w:r w:rsidR="009434EB" w:rsidRPr="000D0738">
        <w:rPr>
          <w:rFonts w:ascii="Verdana" w:hAnsi="Verdana"/>
          <w:b/>
          <w:sz w:val="22"/>
          <w:szCs w:val="22"/>
        </w:rPr>
        <w:t xml:space="preserve"> </w:t>
      </w:r>
      <w:r w:rsidRPr="000D0738">
        <w:rPr>
          <w:rFonts w:ascii="Verdana" w:hAnsi="Verdana"/>
          <w:b/>
          <w:sz w:val="22"/>
          <w:szCs w:val="22"/>
        </w:rPr>
        <w:t>z oryginałem od strony … do strony…”. Wszystkie strony tak potwierdzonego d</w:t>
      </w:r>
      <w:r w:rsidR="00DC7CDB" w:rsidRPr="000D0738">
        <w:rPr>
          <w:rFonts w:ascii="Verdana" w:hAnsi="Verdana"/>
          <w:b/>
          <w:sz w:val="22"/>
          <w:szCs w:val="22"/>
        </w:rPr>
        <w:t xml:space="preserve">okumentu muszą być ponumerowane </w:t>
      </w:r>
      <w:r w:rsidRPr="000D0738">
        <w:rPr>
          <w:rFonts w:ascii="Verdana" w:hAnsi="Verdana"/>
          <w:b/>
          <w:sz w:val="22"/>
          <w:szCs w:val="22"/>
        </w:rPr>
        <w:t>i przedstawione w sposób wskazujący na integr</w:t>
      </w:r>
      <w:r w:rsidR="00DC7CDB" w:rsidRPr="000D0738">
        <w:rPr>
          <w:rFonts w:ascii="Verdana" w:hAnsi="Verdana"/>
          <w:b/>
          <w:sz w:val="22"/>
          <w:szCs w:val="22"/>
        </w:rPr>
        <w:t xml:space="preserve">alność dokumentu (np. zszyte). </w:t>
      </w:r>
      <w:r w:rsidRPr="000D0738">
        <w:rPr>
          <w:rFonts w:ascii="Verdana" w:hAnsi="Verdana"/>
          <w:b/>
          <w:sz w:val="22"/>
          <w:szCs w:val="22"/>
        </w:rPr>
        <w:t>Do podpisywania i parafowania dokumentów zaleca się stosowanie niebieskiego tuszu.</w:t>
      </w:r>
    </w:p>
    <w:p w:rsidR="00F20CAF" w:rsidRDefault="00F20CAF" w:rsidP="000D0738">
      <w:pPr>
        <w:pStyle w:val="Akapitzlist"/>
        <w:numPr>
          <w:ilvl w:val="2"/>
          <w:numId w:val="1"/>
        </w:numPr>
        <w:spacing w:before="120" w:line="240" w:lineRule="auto"/>
        <w:contextualSpacing w:val="0"/>
        <w:jc w:val="left"/>
        <w:rPr>
          <w:rFonts w:ascii="Verdana" w:hAnsi="Verdana"/>
          <w:sz w:val="22"/>
          <w:szCs w:val="22"/>
        </w:rPr>
      </w:pPr>
      <w:r w:rsidRPr="000D0738">
        <w:rPr>
          <w:rFonts w:ascii="Verdana" w:hAnsi="Verdana"/>
          <w:sz w:val="22"/>
          <w:szCs w:val="22"/>
        </w:rPr>
        <w:t>Dokumentację projektową należy wypełnić w języku polskim (nie dotyczy nazw własnych).</w:t>
      </w:r>
    </w:p>
    <w:p w:rsidR="00F93A03" w:rsidRPr="000D0738" w:rsidRDefault="00F93A03" w:rsidP="00F93A03">
      <w:pPr>
        <w:pStyle w:val="Akapitzlist"/>
        <w:spacing w:before="120" w:line="240" w:lineRule="auto"/>
        <w:ind w:left="0"/>
        <w:contextualSpacing w:val="0"/>
        <w:jc w:val="left"/>
        <w:rPr>
          <w:rFonts w:ascii="Verdana" w:hAnsi="Verdana"/>
          <w:sz w:val="22"/>
          <w:szCs w:val="22"/>
        </w:rPr>
      </w:pPr>
    </w:p>
    <w:p w:rsidR="00970D25" w:rsidRPr="00F93A03" w:rsidRDefault="00F20CAF" w:rsidP="00F60A3F">
      <w:pPr>
        <w:pStyle w:val="Nagwek2"/>
        <w:numPr>
          <w:ilvl w:val="1"/>
          <w:numId w:val="1"/>
        </w:numPr>
        <w:spacing w:before="120" w:line="240" w:lineRule="auto"/>
        <w:ind w:left="0" w:firstLine="0"/>
        <w:jc w:val="left"/>
        <w:rPr>
          <w:rFonts w:ascii="Verdana" w:hAnsi="Verdana"/>
          <w:i/>
          <w:szCs w:val="22"/>
        </w:rPr>
      </w:pPr>
      <w:bookmarkStart w:id="9" w:name="_Toc512412338"/>
      <w:bookmarkStart w:id="10" w:name="_Toc370578"/>
      <w:r w:rsidRPr="00F93A03">
        <w:rPr>
          <w:rFonts w:ascii="Verdana" w:hAnsi="Verdana"/>
          <w:i/>
          <w:szCs w:val="22"/>
        </w:rPr>
        <w:t>Ogólne z</w:t>
      </w:r>
      <w:r w:rsidR="00970D25" w:rsidRPr="00F93A03">
        <w:rPr>
          <w:rFonts w:ascii="Verdana" w:hAnsi="Verdana"/>
          <w:i/>
          <w:szCs w:val="22"/>
        </w:rPr>
        <w:t>asady przeprowadzania oceny projektów.</w:t>
      </w:r>
      <w:bookmarkEnd w:id="9"/>
      <w:bookmarkEnd w:id="10"/>
    </w:p>
    <w:p w:rsidR="00970D25" w:rsidRPr="000D0738" w:rsidRDefault="00970D25"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Etapy pracy IOK nad wnioskiem o dofinansowanie:</w:t>
      </w: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sz w:val="22"/>
        </w:rPr>
        <w:t>a) weryfikacja warunków formalnych;</w:t>
      </w: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sz w:val="22"/>
        </w:rPr>
        <w:t>b) ocena strategiczna ZIT;</w:t>
      </w: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sz w:val="22"/>
        </w:rPr>
        <w:t>c) ocena merytoryczna;</w:t>
      </w: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sz w:val="22"/>
        </w:rPr>
        <w:lastRenderedPageBreak/>
        <w:t>d) negocjacje.</w:t>
      </w:r>
    </w:p>
    <w:p w:rsidR="00970D25" w:rsidRPr="000D0738" w:rsidRDefault="00970D25"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Weryfikacja warunków formalnych dokonywana jest przez pracowników IP WRPO 2014+.</w:t>
      </w:r>
    </w:p>
    <w:p w:rsidR="00970D25" w:rsidRPr="000D0738" w:rsidRDefault="00970D25"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Ocena strategiczna ZIT projektów przeprowadzana jest przez Podzespół KOP ds. oceny strategicznej ZIT, w skład którego wchodzą pracownicy IP WRPO 2014+, a także mogą wchodzić eksperci, o których mowa w 68a ust. 1 pkt 1 ustawy wdrożeniowej lub pracownicy tymczasowi, o których mowa w art. 2 pkt 2</w:t>
      </w:r>
      <w:r w:rsidR="004B544B">
        <w:rPr>
          <w:rFonts w:ascii="Verdana" w:hAnsi="Verdana" w:cs="Times New Roman"/>
          <w:sz w:val="22"/>
        </w:rPr>
        <w:t xml:space="preserve"> ustawy z dnia 9 lipca 2003 r. </w:t>
      </w:r>
      <w:r w:rsidRPr="000D0738">
        <w:rPr>
          <w:rFonts w:ascii="Verdana" w:hAnsi="Verdana" w:cs="Times New Roman"/>
          <w:sz w:val="22"/>
        </w:rPr>
        <w:t>o zatrudnianiu pracowników tymczasowych (Dz. U. z 201</w:t>
      </w:r>
      <w:r w:rsidR="00F20CAF" w:rsidRPr="000D0738">
        <w:rPr>
          <w:rFonts w:ascii="Verdana" w:hAnsi="Verdana" w:cs="Times New Roman"/>
          <w:sz w:val="22"/>
        </w:rPr>
        <w:t>8</w:t>
      </w:r>
      <w:r w:rsidRPr="000D0738">
        <w:rPr>
          <w:rFonts w:ascii="Verdana" w:hAnsi="Verdana" w:cs="Times New Roman"/>
          <w:sz w:val="22"/>
        </w:rPr>
        <w:t xml:space="preserve"> r. poz. </w:t>
      </w:r>
      <w:r w:rsidR="00F20CAF" w:rsidRPr="000D0738">
        <w:rPr>
          <w:rFonts w:ascii="Verdana" w:hAnsi="Verdana" w:cs="Times New Roman"/>
          <w:sz w:val="22"/>
        </w:rPr>
        <w:t>594</w:t>
      </w:r>
      <w:r w:rsidRPr="000D0738">
        <w:rPr>
          <w:rFonts w:ascii="Verdana" w:hAnsi="Verdana" w:cs="Times New Roman"/>
          <w:sz w:val="22"/>
        </w:rPr>
        <w:t xml:space="preserve">). W składzie Podzespołu KOP ds. oceny strategicznej ZIT stosunek liczby ekspertów do liczby pozostałych członków KOP wynosi co najmniej 60%. Preferowane jest, aby eksperci uczestniczący w pracach Podzespołu KOP dokonującego oceny strategicznej ZIT rekomendowani byli przez IZ WRPO 2014+. </w:t>
      </w:r>
    </w:p>
    <w:p w:rsidR="00970D25" w:rsidRPr="000D0738" w:rsidRDefault="00970D25"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Oceny merytorycznej i negocjacj</w:t>
      </w:r>
      <w:r w:rsidR="00A05181">
        <w:rPr>
          <w:rFonts w:ascii="Verdana" w:hAnsi="Verdana" w:cs="Times New Roman"/>
          <w:sz w:val="22"/>
        </w:rPr>
        <w:t>i</w:t>
      </w:r>
      <w:r w:rsidRPr="000D0738">
        <w:rPr>
          <w:rFonts w:ascii="Verdana" w:hAnsi="Verdana" w:cs="Times New Roman"/>
          <w:sz w:val="22"/>
        </w:rPr>
        <w:t xml:space="preserve"> (jeśli dotyczy) dokonuje Podzespół KOP ds. oceny merytorycznej, w skład której wchodzą pracownicy IZ WRPO 2014+. W przypadku oceny merytorycznej możliwy jest także udział w przedmiotowym Podzespole KOP ekspertów i pracowników tymczasowych na zasadach wskazanych w pkt 2.5.3.</w:t>
      </w:r>
    </w:p>
    <w:p w:rsidR="00970D25" w:rsidRPr="000D0738" w:rsidRDefault="00970D25" w:rsidP="000D0738">
      <w:pPr>
        <w:numPr>
          <w:ilvl w:val="2"/>
          <w:numId w:val="1"/>
        </w:numPr>
        <w:spacing w:before="120" w:line="240" w:lineRule="auto"/>
        <w:jc w:val="left"/>
        <w:rPr>
          <w:rFonts w:ascii="Verdana" w:hAnsi="Verdana"/>
          <w:sz w:val="22"/>
        </w:rPr>
      </w:pPr>
      <w:r w:rsidRPr="000D0738">
        <w:rPr>
          <w:rFonts w:ascii="Verdana" w:hAnsi="Verdana" w:cs="Times New Roman"/>
          <w:sz w:val="22"/>
        </w:rPr>
        <w:t xml:space="preserve">W pierwszej kolejności projekty są weryfikowane w oparciu o warunki formalne. Następnie ocena projektów przeprowadzana jest w oparciu o Kryteria Wyboru Projektów zatwierdzone przez Komitet Monitorujący WRPO 2014+, w tym o Strategiczne Kryteria Wyboru Projektów (dotyczące oceny strategicznej ZIT) dla projektów w ramach Strategii </w:t>
      </w:r>
      <w:r w:rsidRPr="000D0738">
        <w:rPr>
          <w:rFonts w:ascii="Verdana" w:hAnsi="Verdana"/>
          <w:sz w:val="22"/>
        </w:rPr>
        <w:t>Zintegrowanych Inwestycji Terytorialnych dla Miejskiego Obszaru Funkcjonalnego Poznania</w:t>
      </w:r>
      <w:r w:rsidRPr="000D0738">
        <w:rPr>
          <w:rFonts w:ascii="Verdana" w:hAnsi="Verdana" w:cs="Times New Roman"/>
          <w:sz w:val="22"/>
        </w:rPr>
        <w:t>.</w:t>
      </w:r>
    </w:p>
    <w:p w:rsidR="00970D25" w:rsidRPr="000D0738" w:rsidRDefault="00970D25" w:rsidP="008705C9">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 xml:space="preserve">Członkowie KOP przed przystąpieniem do oceny projektów podpisują deklarację poufności, której wzór stanowi </w:t>
      </w:r>
      <w:r w:rsidR="008705C9" w:rsidRPr="008705C9">
        <w:rPr>
          <w:rFonts w:ascii="Verdana" w:hAnsi="Verdana" w:cs="Times New Roman"/>
          <w:sz w:val="22"/>
        </w:rPr>
        <w:t>odpowiednio załącznik nr 8.9</w:t>
      </w:r>
      <w:r w:rsidR="008705C9">
        <w:rPr>
          <w:rFonts w:ascii="Verdana" w:hAnsi="Verdana" w:cs="Times New Roman"/>
          <w:sz w:val="22"/>
        </w:rPr>
        <w:t>a</w:t>
      </w:r>
      <w:r w:rsidR="008705C9" w:rsidRPr="008705C9">
        <w:rPr>
          <w:rFonts w:ascii="Verdana" w:hAnsi="Verdana" w:cs="Times New Roman"/>
          <w:sz w:val="22"/>
        </w:rPr>
        <w:t xml:space="preserve">, 8.9b i 8.9c </w:t>
      </w:r>
      <w:r w:rsidRPr="000D0738">
        <w:rPr>
          <w:rFonts w:ascii="Verdana" w:hAnsi="Verdana" w:cs="Times New Roman"/>
          <w:sz w:val="22"/>
        </w:rPr>
        <w:t>do Regulaminu konkursu oraz oświadczenie o bezstronności, którego wzór stanowi odpowiednio załącznik nr 8.10a oraz 8.10b w przypadku eksperta. W uzasadnionych przypadkach w posiedzeniach KOP mogą uczestniczyć partnerzy, zwani dalej obserwatorami (np. obserwatorzy zgłoszeni przez Komitet Monitorujący WRPO 2014+, wojewoda lub jego przedstawiciel). Obserwator bierze udział w posiedzeniu KOP, ale nie uczestniczy w ocenie projektów.  Obserwator zobligowany jest do podpisania deklaracji poufności.</w:t>
      </w:r>
    </w:p>
    <w:p w:rsidR="00970D25" w:rsidRPr="000D0738" w:rsidRDefault="00970D25" w:rsidP="000D0738">
      <w:pPr>
        <w:spacing w:before="120" w:line="240" w:lineRule="auto"/>
        <w:rPr>
          <w:rFonts w:ascii="Verdana" w:hAnsi="Verdana" w:cs="Times New Roman"/>
          <w:sz w:val="22"/>
        </w:rPr>
      </w:pPr>
    </w:p>
    <w:p w:rsidR="00970D25" w:rsidRPr="00F93A03" w:rsidRDefault="00970D25" w:rsidP="00F93A03">
      <w:pPr>
        <w:pStyle w:val="Nagwek2"/>
        <w:spacing w:line="240" w:lineRule="auto"/>
        <w:rPr>
          <w:rFonts w:ascii="Verdana" w:hAnsi="Verdana"/>
          <w:i/>
          <w:szCs w:val="22"/>
        </w:rPr>
      </w:pPr>
      <w:bookmarkStart w:id="11" w:name="_Toc512412339"/>
      <w:bookmarkStart w:id="12" w:name="_Toc370579"/>
      <w:r w:rsidRPr="00F93A03">
        <w:rPr>
          <w:rFonts w:ascii="Verdana" w:hAnsi="Verdana"/>
          <w:i/>
          <w:szCs w:val="22"/>
        </w:rPr>
        <w:t>2.5a Weryfikacja warunków formalnych</w:t>
      </w:r>
      <w:bookmarkEnd w:id="11"/>
      <w:bookmarkEnd w:id="12"/>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b/>
          <w:i/>
          <w:sz w:val="22"/>
        </w:rPr>
        <w:t>2.5a.1</w:t>
      </w:r>
      <w:r w:rsidRPr="000D0738">
        <w:rPr>
          <w:rFonts w:ascii="Verdana" w:hAnsi="Verdana" w:cs="Times New Roman"/>
          <w:sz w:val="22"/>
        </w:rPr>
        <w:t xml:space="preserve"> Przed rozpoczęciem oceny strategicznej ZIT wniosku następuje jego weryfikacja przez co najmniej jednego pracownika IOK - IP WRPO 2014+</w:t>
      </w:r>
      <w:r w:rsidR="00806423">
        <w:rPr>
          <w:rFonts w:ascii="Verdana" w:hAnsi="Verdana" w:cs="Times New Roman"/>
          <w:sz w:val="22"/>
        </w:rPr>
        <w:t xml:space="preserve"> pod kątem występowania braków </w:t>
      </w:r>
      <w:r w:rsidRPr="000D0738">
        <w:rPr>
          <w:rFonts w:ascii="Verdana" w:hAnsi="Verdana" w:cs="Times New Roman"/>
          <w:sz w:val="22"/>
        </w:rPr>
        <w:t xml:space="preserve">w zakresie warunków formalnych lub oczywistych omyłek określonych w warunkach zawartych w pkt. 4.1.1 Regulaminu konkursu. Wzór Karty weryfikacji warunków formalnych wniosku o dofinansowanie </w:t>
      </w:r>
      <w:r w:rsidR="0066032E" w:rsidRPr="000D0738">
        <w:rPr>
          <w:rFonts w:ascii="Verdana" w:hAnsi="Verdana" w:cs="Times New Roman"/>
          <w:sz w:val="22"/>
        </w:rPr>
        <w:t xml:space="preserve">projektu </w:t>
      </w:r>
      <w:r w:rsidRPr="000D0738">
        <w:rPr>
          <w:rFonts w:ascii="Verdana" w:hAnsi="Verdana" w:cs="Times New Roman"/>
          <w:sz w:val="22"/>
        </w:rPr>
        <w:t>(EFS) stanowi załącznik nr 8.8a do Regulaminu konkursu.</w:t>
      </w: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b/>
          <w:i/>
          <w:sz w:val="22"/>
        </w:rPr>
        <w:lastRenderedPageBreak/>
        <w:t>2.5a.2</w:t>
      </w:r>
      <w:r w:rsidRPr="000D0738">
        <w:rPr>
          <w:rFonts w:ascii="Verdana" w:hAnsi="Verdana" w:cs="Times New Roman"/>
          <w:sz w:val="22"/>
        </w:rPr>
        <w:t xml:space="preserve"> W przypadku wykrycia braków w zakresie </w:t>
      </w:r>
      <w:r w:rsidR="00BF3614" w:rsidRPr="000D0738">
        <w:rPr>
          <w:rFonts w:ascii="Verdana" w:hAnsi="Verdana" w:cs="Times New Roman"/>
          <w:sz w:val="22"/>
        </w:rPr>
        <w:t xml:space="preserve">warunków formalnych we wniosku </w:t>
      </w:r>
      <w:r w:rsidRPr="000D0738">
        <w:rPr>
          <w:rFonts w:ascii="Verdana" w:hAnsi="Verdana" w:cs="Times New Roman"/>
          <w:sz w:val="22"/>
        </w:rPr>
        <w:t xml:space="preserve">o dofinansowanie projektu do Wnioskodawcy wysyłane jest wezwanie do uzupełnienia stwierdzonych uchybień. Obowiązkiem Wnioskodawcy jest ich usunięcie w terminie 7 dni kalendarzowych liczonych od dnia następującego po dniu wysłania wezwania, pod rygorem pozostawienia wniosku bez rozpatrzenia, bez możliwości wniesienia protestu. </w:t>
      </w:r>
      <w:r w:rsidR="00DD401D" w:rsidRPr="000101A8">
        <w:rPr>
          <w:rFonts w:ascii="Arial" w:hAnsi="Arial"/>
          <w:sz w:val="22"/>
        </w:rPr>
        <w:t>W szczególnie uzasadnionych przypadkach, na pisemny wniosek Wnioskodawcy złożony w ww. terminie, IP WRPO 2014+ ma możliwość wyznaczyć inny termin na dokonanie poprawy lub uzupełnienia nie dłuższy jednak niż 14 dni kalendarzowych, od dnia doręczenia pierwotnego wezwania.</w:t>
      </w:r>
      <w:r w:rsidRPr="000D0738">
        <w:rPr>
          <w:rFonts w:ascii="Verdana" w:hAnsi="Verdana" w:cs="Times New Roman"/>
          <w:sz w:val="22"/>
        </w:rPr>
        <w:br/>
        <w:t>W razie stwierdzenia oczywistej omyłki we wniosku o dofinansowanie projektu (np.: uzupełnienie brakującej strony/stron w wersji papierowej) IOK poprawia tę omyłkę z urzędu, informując o tym Wnioskodawcę albo wzywa Wnioskodawcę do jej poprawienia w terminie 7 dni kalendarzowych, od dnia doręczenia wezwania, pod rygorem pozostawienia wniosku bez rozpatrzenia, bez możliwości wniesienia protestu. Jeśli IOK uz</w:t>
      </w:r>
      <w:r w:rsidR="00806423">
        <w:rPr>
          <w:rFonts w:ascii="Verdana" w:hAnsi="Verdana" w:cs="Times New Roman"/>
          <w:sz w:val="22"/>
        </w:rPr>
        <w:t xml:space="preserve">na, że uzupełnienie braków </w:t>
      </w:r>
      <w:r w:rsidRPr="000D0738">
        <w:rPr>
          <w:rFonts w:ascii="Verdana" w:hAnsi="Verdana" w:cs="Times New Roman"/>
          <w:sz w:val="22"/>
        </w:rPr>
        <w:t>w zakresie warunków formalnych lub poprawienie o</w:t>
      </w:r>
      <w:r w:rsidR="00806423">
        <w:rPr>
          <w:rFonts w:ascii="Verdana" w:hAnsi="Verdana" w:cs="Times New Roman"/>
          <w:sz w:val="22"/>
        </w:rPr>
        <w:t xml:space="preserve">czywistych omyłek prowadziłoby </w:t>
      </w:r>
      <w:r w:rsidRPr="000D0738">
        <w:rPr>
          <w:rFonts w:ascii="Verdana" w:hAnsi="Verdana" w:cs="Times New Roman"/>
          <w:sz w:val="22"/>
        </w:rPr>
        <w:t>do istotnej modyfikacji wniosku o dofinansowanie, informuje Wnioskodawcę o pozostawieniu wniosku bez rozpatrzenia.</w:t>
      </w: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b/>
          <w:i/>
          <w:sz w:val="22"/>
        </w:rPr>
        <w:t>2.5a.3</w:t>
      </w:r>
      <w:r w:rsidRPr="000D0738">
        <w:rPr>
          <w:rFonts w:ascii="Verdana" w:hAnsi="Verdana" w:cs="Times New Roman"/>
          <w:sz w:val="22"/>
        </w:rPr>
        <w:t xml:space="preserve"> Wezwania, o których mowa w pkt 2.5a.2 wysyłane są</w:t>
      </w:r>
      <w:r w:rsidR="00907F46">
        <w:rPr>
          <w:rFonts w:ascii="Verdana" w:hAnsi="Verdana" w:cs="Times New Roman"/>
          <w:sz w:val="22"/>
        </w:rPr>
        <w:t xml:space="preserve"> wyłącznie</w:t>
      </w:r>
      <w:r w:rsidRPr="000D0738">
        <w:rPr>
          <w:rFonts w:ascii="Verdana" w:hAnsi="Verdana" w:cs="Times New Roman"/>
          <w:sz w:val="22"/>
        </w:rPr>
        <w:t xml:space="preserve"> </w:t>
      </w:r>
      <w:r w:rsidR="0066032E" w:rsidRPr="000D0738">
        <w:rPr>
          <w:rFonts w:ascii="Verdana" w:hAnsi="Verdana" w:cs="Times New Roman"/>
          <w:sz w:val="22"/>
        </w:rPr>
        <w:t xml:space="preserve">drogą elektroniczną </w:t>
      </w:r>
      <w:r w:rsidRPr="000D0738">
        <w:rPr>
          <w:rFonts w:ascii="Verdana" w:hAnsi="Verdana" w:cs="Times New Roman"/>
          <w:sz w:val="22"/>
        </w:rPr>
        <w:t xml:space="preserve">na adres e-mail wskazany w pkt. 2.1 wniosku o dofinansowanie. Zgodnie z art. 41 Kpa w toku postępowania strony oraz ich przedstawiciele i pełnomocnicy mają obowiązek zawiadomić organ administracji publicznej o każdej zmianie swojego adresu, w tym adresu elektronicznego. W razie zaniedbania ww. obowiązku doręczenie pisma na dotychczasowy adres e-mail ma skutek prawny.  W celu usprawnienia i przyśpieszenia terminów zakończenia weryfikacji warunków formalnych projektów IP WRPO 2014+ prosi o dostarczanie poprawionych wniosków/dokonywanie poprawek w jak najkrótszym terminie. </w:t>
      </w: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b/>
          <w:sz w:val="22"/>
        </w:rPr>
        <w:t>Uwaga!</w:t>
      </w:r>
      <w:r w:rsidRPr="000D0738">
        <w:rPr>
          <w:rFonts w:ascii="Verdana" w:hAnsi="Verdana" w:cs="Times New Roman"/>
          <w:sz w:val="22"/>
        </w:rPr>
        <w:t xml:space="preserve"> IOK zaleca bieżące monitorowanie skrzynek po</w:t>
      </w:r>
      <w:r w:rsidR="00470A71">
        <w:rPr>
          <w:rFonts w:ascii="Verdana" w:hAnsi="Verdana" w:cs="Times New Roman"/>
          <w:sz w:val="22"/>
        </w:rPr>
        <w:t xml:space="preserve">czty elektronicznej wskazanych </w:t>
      </w:r>
      <w:r w:rsidRPr="000D0738">
        <w:rPr>
          <w:rFonts w:ascii="Verdana" w:hAnsi="Verdana" w:cs="Times New Roman"/>
          <w:sz w:val="22"/>
        </w:rPr>
        <w:t>w pkt. 2.1 wniosku o dofinansowanie.</w:t>
      </w: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b/>
          <w:i/>
          <w:sz w:val="22"/>
        </w:rPr>
        <w:t>2.5a.4</w:t>
      </w:r>
      <w:r w:rsidRPr="000D0738">
        <w:rPr>
          <w:rFonts w:ascii="Verdana" w:hAnsi="Verdana" w:cs="Times New Roman"/>
          <w:sz w:val="22"/>
        </w:rPr>
        <w:t xml:space="preserve"> Usuwając uchybienia, o których mowa w pkt 2.5a.2, Wnioskodawca powinien stosować się do wskazówek zawartych w otrzymanym z IOK wezwaniu oraz przestrzegać reguł dotyczących przygotowywania wniosku o dofinansowanie opisanych w </w:t>
      </w:r>
      <w:r w:rsidRPr="000D0738">
        <w:rPr>
          <w:rFonts w:ascii="Verdana" w:hAnsi="Verdana" w:cs="Times New Roman"/>
          <w:i/>
          <w:sz w:val="22"/>
        </w:rPr>
        <w:t xml:space="preserve">Instrukcji obsługi LSI </w:t>
      </w:r>
      <w:r w:rsidRPr="000D0738">
        <w:rPr>
          <w:rFonts w:ascii="Verdana" w:hAnsi="Verdana" w:cs="Times New Roman"/>
          <w:sz w:val="22"/>
        </w:rPr>
        <w:t>oraz w</w:t>
      </w:r>
      <w:r w:rsidRPr="000D0738">
        <w:rPr>
          <w:rFonts w:ascii="Verdana" w:hAnsi="Verdana" w:cs="Times New Roman"/>
          <w:b/>
          <w:i/>
          <w:sz w:val="22"/>
        </w:rPr>
        <w:t xml:space="preserve"> </w:t>
      </w:r>
      <w:r w:rsidRPr="000D0738">
        <w:rPr>
          <w:rFonts w:ascii="Verdana" w:hAnsi="Verdana" w:cs="Times New Roman"/>
          <w:i/>
          <w:sz w:val="22"/>
        </w:rPr>
        <w:t xml:space="preserve">Instrukcji wypełniania wniosku o dofinansowanie projektu w ramach Wielkopolskiego Regionalnego Programu Operacyjnego na lata 2014-2020. </w:t>
      </w:r>
      <w:r w:rsidRPr="000D0738">
        <w:rPr>
          <w:rFonts w:ascii="Verdana" w:hAnsi="Verdana" w:cs="Times New Roman"/>
          <w:sz w:val="22"/>
        </w:rPr>
        <w:t>Uzupełnienie wniosku o dofinansowanie projektu lub poprawienie w nim oczywistej omyłki nie może prowadzić do zmiany jego sumy kontrolnej</w:t>
      </w:r>
      <w:r w:rsidR="000B6708" w:rsidRPr="000D0738">
        <w:rPr>
          <w:rFonts w:ascii="Verdana" w:hAnsi="Verdana" w:cs="Times New Roman"/>
          <w:sz w:val="22"/>
        </w:rPr>
        <w:t xml:space="preserve">, </w:t>
      </w:r>
      <w:r w:rsidR="000B6708" w:rsidRPr="000D0738">
        <w:rPr>
          <w:rFonts w:ascii="Verdana" w:hAnsi="Verdana"/>
          <w:sz w:val="22"/>
        </w:rPr>
        <w:t>nie może stanowić jego istotnej modyfikacji</w:t>
      </w:r>
      <w:r w:rsidRPr="000D0738">
        <w:rPr>
          <w:rFonts w:ascii="Verdana" w:hAnsi="Verdana" w:cs="Times New Roman"/>
          <w:sz w:val="22"/>
        </w:rPr>
        <w:t>.</w:t>
      </w: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b/>
          <w:i/>
          <w:sz w:val="22"/>
        </w:rPr>
        <w:t>2.5a.5</w:t>
      </w:r>
      <w:r w:rsidRPr="000D0738">
        <w:rPr>
          <w:rFonts w:ascii="Verdana" w:hAnsi="Verdana" w:cs="Times New Roman"/>
          <w:sz w:val="22"/>
          <w:u w:val="single"/>
        </w:rPr>
        <w:t xml:space="preserve"> </w:t>
      </w:r>
      <w:r w:rsidRPr="000D0738">
        <w:rPr>
          <w:rFonts w:ascii="Verdana" w:hAnsi="Verdana" w:cs="Times New Roman"/>
          <w:sz w:val="22"/>
        </w:rPr>
        <w:t>Dopuszczalne jest dokonanie uzupełnień lub poprawy wniosku w zakresie, który nie stanowi jego istotnej modyfikacji (tj.: zmiany sumy kontrolnej) np.:</w:t>
      </w:r>
    </w:p>
    <w:p w:rsidR="00970D25" w:rsidRPr="000D0738" w:rsidRDefault="00970D25" w:rsidP="00C56381">
      <w:pPr>
        <w:numPr>
          <w:ilvl w:val="1"/>
          <w:numId w:val="6"/>
        </w:numPr>
        <w:spacing w:before="120" w:line="240" w:lineRule="auto"/>
        <w:jc w:val="left"/>
        <w:rPr>
          <w:rFonts w:ascii="Verdana" w:hAnsi="Verdana" w:cs="Times New Roman"/>
          <w:sz w:val="22"/>
        </w:rPr>
      </w:pPr>
      <w:r w:rsidRPr="000D0738">
        <w:rPr>
          <w:rFonts w:ascii="Verdana" w:hAnsi="Verdana" w:cs="Times New Roman"/>
          <w:sz w:val="22"/>
        </w:rPr>
        <w:t>uzupełnienie w pkt. 10.1 czytelnego podpisu osoby/-</w:t>
      </w:r>
      <w:proofErr w:type="spellStart"/>
      <w:r w:rsidRPr="000D0738">
        <w:rPr>
          <w:rFonts w:ascii="Verdana" w:hAnsi="Verdana" w:cs="Times New Roman"/>
          <w:sz w:val="22"/>
        </w:rPr>
        <w:t>ób</w:t>
      </w:r>
      <w:proofErr w:type="spellEnd"/>
      <w:r w:rsidRPr="000D0738">
        <w:rPr>
          <w:rFonts w:ascii="Verdana" w:hAnsi="Verdana" w:cs="Times New Roman"/>
          <w:sz w:val="22"/>
        </w:rPr>
        <w:t xml:space="preserve"> upoważnionej/-</w:t>
      </w:r>
      <w:proofErr w:type="spellStart"/>
      <w:r w:rsidRPr="000D0738">
        <w:rPr>
          <w:rFonts w:ascii="Verdana" w:hAnsi="Verdana" w:cs="Times New Roman"/>
          <w:sz w:val="22"/>
        </w:rPr>
        <w:t>ych</w:t>
      </w:r>
      <w:proofErr w:type="spellEnd"/>
      <w:r w:rsidRPr="000D0738">
        <w:rPr>
          <w:rFonts w:ascii="Verdana" w:hAnsi="Verdana" w:cs="Times New Roman"/>
          <w:sz w:val="22"/>
        </w:rPr>
        <w:t xml:space="preserve">, </w:t>
      </w:r>
      <w:r w:rsidRPr="000D0738">
        <w:rPr>
          <w:rFonts w:ascii="Verdana" w:hAnsi="Verdana" w:cs="Times New Roman"/>
          <w:sz w:val="22"/>
        </w:rPr>
        <w:br/>
        <w:t>w przypadku braku podpisu bądź podpisania wniosku przez inną osobę/-y niż wskazana/-e w pkt. 2.5 wniosku;</w:t>
      </w:r>
    </w:p>
    <w:p w:rsidR="00970D25" w:rsidRPr="000D0738" w:rsidRDefault="00970D25" w:rsidP="00C56381">
      <w:pPr>
        <w:numPr>
          <w:ilvl w:val="1"/>
          <w:numId w:val="6"/>
        </w:numPr>
        <w:spacing w:before="120" w:line="240" w:lineRule="auto"/>
        <w:jc w:val="left"/>
        <w:rPr>
          <w:rFonts w:ascii="Verdana" w:hAnsi="Verdana" w:cs="Times New Roman"/>
          <w:sz w:val="22"/>
        </w:rPr>
      </w:pPr>
      <w:r w:rsidRPr="000D0738">
        <w:rPr>
          <w:rFonts w:ascii="Verdana" w:hAnsi="Verdana" w:cs="Times New Roman"/>
          <w:sz w:val="22"/>
        </w:rPr>
        <w:t>uzupełnienie w pkt. 10.2 wniosku czytelnego podpisu partnera projektu;</w:t>
      </w:r>
    </w:p>
    <w:p w:rsidR="00970D25" w:rsidRPr="000D0738" w:rsidRDefault="00970D25" w:rsidP="00C56381">
      <w:pPr>
        <w:numPr>
          <w:ilvl w:val="1"/>
          <w:numId w:val="6"/>
        </w:numPr>
        <w:spacing w:before="120" w:line="240" w:lineRule="auto"/>
        <w:jc w:val="left"/>
        <w:rPr>
          <w:rFonts w:ascii="Verdana" w:hAnsi="Verdana" w:cs="Times New Roman"/>
          <w:sz w:val="22"/>
        </w:rPr>
      </w:pPr>
      <w:r w:rsidRPr="000D0738">
        <w:rPr>
          <w:rFonts w:ascii="Verdana" w:hAnsi="Verdana" w:cs="Times New Roman"/>
          <w:sz w:val="22"/>
        </w:rPr>
        <w:t>uzupełnienie brakującej/brakujących stron wniosku;</w:t>
      </w:r>
    </w:p>
    <w:p w:rsidR="00970D25" w:rsidRPr="000D0738" w:rsidRDefault="00970D25" w:rsidP="00C56381">
      <w:pPr>
        <w:numPr>
          <w:ilvl w:val="1"/>
          <w:numId w:val="6"/>
        </w:numPr>
        <w:spacing w:before="120" w:line="240" w:lineRule="auto"/>
        <w:jc w:val="left"/>
        <w:rPr>
          <w:rFonts w:ascii="Verdana" w:hAnsi="Verdana" w:cs="Times New Roman"/>
          <w:sz w:val="22"/>
        </w:rPr>
      </w:pPr>
      <w:r w:rsidRPr="000D0738">
        <w:rPr>
          <w:rFonts w:ascii="Verdana" w:hAnsi="Verdana" w:cs="Times New Roman"/>
          <w:sz w:val="22"/>
        </w:rPr>
        <w:lastRenderedPageBreak/>
        <w:t>uzupełnienie strony/stron z nieczytelną sumą kontrolną wniosku;</w:t>
      </w:r>
    </w:p>
    <w:p w:rsidR="00970D25" w:rsidRPr="000D0738" w:rsidRDefault="00970D25" w:rsidP="00C56381">
      <w:pPr>
        <w:numPr>
          <w:ilvl w:val="1"/>
          <w:numId w:val="6"/>
        </w:numPr>
        <w:spacing w:before="120" w:line="240" w:lineRule="auto"/>
        <w:jc w:val="left"/>
        <w:rPr>
          <w:rFonts w:ascii="Verdana" w:hAnsi="Verdana" w:cs="Times New Roman"/>
          <w:sz w:val="22"/>
        </w:rPr>
      </w:pPr>
      <w:r w:rsidRPr="000D0738">
        <w:rPr>
          <w:rFonts w:ascii="Verdana" w:hAnsi="Verdana" w:cs="Times New Roman"/>
          <w:sz w:val="22"/>
        </w:rPr>
        <w:t xml:space="preserve">dostarczenie brakującego/brakujących załącznika/załączników w wersji papierowej; </w:t>
      </w:r>
    </w:p>
    <w:p w:rsidR="00970D25" w:rsidRPr="000D0738" w:rsidRDefault="00970D25" w:rsidP="00C56381">
      <w:pPr>
        <w:numPr>
          <w:ilvl w:val="1"/>
          <w:numId w:val="6"/>
        </w:numPr>
        <w:spacing w:before="120" w:line="240" w:lineRule="auto"/>
        <w:jc w:val="left"/>
        <w:rPr>
          <w:rFonts w:ascii="Verdana" w:hAnsi="Verdana" w:cs="Times New Roman"/>
          <w:sz w:val="22"/>
        </w:rPr>
      </w:pPr>
      <w:r w:rsidRPr="000D0738">
        <w:rPr>
          <w:rFonts w:ascii="Verdana" w:hAnsi="Verdana" w:cs="Times New Roman"/>
          <w:sz w:val="22"/>
        </w:rPr>
        <w:t xml:space="preserve">uzupełnienie poświadczenia za zgodność z oryginałem załączników dostarczonych </w:t>
      </w:r>
      <w:r w:rsidRPr="000D0738">
        <w:rPr>
          <w:rFonts w:ascii="Verdana" w:hAnsi="Verdana" w:cs="Times New Roman"/>
          <w:sz w:val="22"/>
        </w:rPr>
        <w:br/>
        <w:t>w wersji papierowej.</w:t>
      </w:r>
    </w:p>
    <w:p w:rsidR="00970D25" w:rsidRPr="000D0738" w:rsidRDefault="00970D25" w:rsidP="000D0738">
      <w:pPr>
        <w:spacing w:before="120" w:line="240" w:lineRule="auto"/>
        <w:jc w:val="left"/>
        <w:rPr>
          <w:rFonts w:ascii="Verdana" w:hAnsi="Verdana" w:cs="Times New Roman"/>
          <w:b/>
          <w:sz w:val="22"/>
          <w:u w:val="single"/>
        </w:rPr>
      </w:pPr>
      <w:r w:rsidRPr="000D0738">
        <w:rPr>
          <w:rFonts w:ascii="Verdana" w:hAnsi="Verdana" w:cs="Times New Roman"/>
          <w:b/>
          <w:i/>
          <w:sz w:val="22"/>
          <w:u w:val="single"/>
        </w:rPr>
        <w:t>2.5a.6</w:t>
      </w:r>
      <w:r w:rsidRPr="000D0738">
        <w:rPr>
          <w:rFonts w:ascii="Verdana" w:hAnsi="Verdana" w:cs="Times New Roman"/>
          <w:sz w:val="22"/>
          <w:u w:val="single"/>
        </w:rPr>
        <w:t xml:space="preserve"> </w:t>
      </w:r>
      <w:r w:rsidRPr="000D0738">
        <w:rPr>
          <w:rFonts w:ascii="Verdana" w:hAnsi="Verdana" w:cs="Times New Roman"/>
          <w:b/>
          <w:sz w:val="22"/>
          <w:u w:val="single"/>
        </w:rPr>
        <w:t xml:space="preserve">Uwaga! Weryfikacja warunków formalnych następuje co do zasady przed przystąpieniem do pierwszego etapu oceny projektu wniosku o dofinansowanie, jednak </w:t>
      </w:r>
      <w:r w:rsidRPr="000D0738">
        <w:rPr>
          <w:rFonts w:ascii="Verdana" w:hAnsi="Verdana" w:cs="Times New Roman"/>
          <w:b/>
          <w:sz w:val="22"/>
          <w:u w:val="single"/>
        </w:rPr>
        <w:br/>
        <w:t xml:space="preserve">w przypadku wykrycia braku w zakresie warunku formalnego lub oczywistej omyłki, </w:t>
      </w:r>
      <w:r w:rsidRPr="000D0738">
        <w:rPr>
          <w:rFonts w:ascii="Verdana" w:hAnsi="Verdana" w:cs="Times New Roman"/>
          <w:b/>
          <w:sz w:val="22"/>
          <w:u w:val="single"/>
        </w:rPr>
        <w:br/>
        <w:t xml:space="preserve">na którymś z etapów oceny projektu wniosku, powoduje to zastosowanie procedury opisanej w pkt. 2.5a.2 z zastrzeżeniem, że gdy stwierdzony brak w zakresie warunku formalnego lub oczywista omyłka uniemożliwia ocenę projektu, to ocena zostanie wstrzymana na czas dokonywania uzupełnień. </w:t>
      </w: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b/>
          <w:i/>
          <w:sz w:val="22"/>
          <w:u w:val="single"/>
        </w:rPr>
        <w:t>2.5a.7</w:t>
      </w:r>
      <w:r w:rsidRPr="000D0738">
        <w:rPr>
          <w:rFonts w:ascii="Verdana" w:hAnsi="Verdana" w:cs="Times New Roman"/>
          <w:sz w:val="22"/>
          <w:u w:val="single"/>
        </w:rPr>
        <w:t xml:space="preserve"> </w:t>
      </w:r>
      <w:r w:rsidRPr="000D0738">
        <w:rPr>
          <w:rFonts w:ascii="Verdana" w:hAnsi="Verdana" w:cs="Times New Roman"/>
          <w:sz w:val="22"/>
        </w:rPr>
        <w:t>Wnioskodawca ma prawo do jednorazowego popraw</w:t>
      </w:r>
      <w:r w:rsidR="006D26E2">
        <w:rPr>
          <w:rFonts w:ascii="Verdana" w:hAnsi="Verdana" w:cs="Times New Roman"/>
          <w:sz w:val="22"/>
        </w:rPr>
        <w:t xml:space="preserve">ienia lub uzupełnienia wniosku </w:t>
      </w:r>
      <w:r w:rsidRPr="000D0738">
        <w:rPr>
          <w:rFonts w:ascii="Verdana" w:hAnsi="Verdana" w:cs="Times New Roman"/>
          <w:sz w:val="22"/>
        </w:rPr>
        <w:t>o dofinansowanie, tylko w zakresie i na zasadach opisanych powyżej.</w:t>
      </w: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b/>
          <w:i/>
          <w:sz w:val="22"/>
        </w:rPr>
        <w:t>2.5a.8</w:t>
      </w:r>
      <w:r w:rsidRPr="000D0738">
        <w:rPr>
          <w:rFonts w:ascii="Verdana" w:hAnsi="Verdana" w:cs="Times New Roman"/>
          <w:sz w:val="22"/>
        </w:rPr>
        <w:t xml:space="preserve"> Po uzupełnieniu przez Projektodawcę braków </w:t>
      </w:r>
      <w:r w:rsidR="006D26E2">
        <w:rPr>
          <w:rFonts w:ascii="Verdana" w:hAnsi="Verdana" w:cs="Times New Roman"/>
          <w:sz w:val="22"/>
        </w:rPr>
        <w:t xml:space="preserve">w zakresie warunków formalnych </w:t>
      </w:r>
      <w:r w:rsidRPr="000D0738">
        <w:rPr>
          <w:rFonts w:ascii="Verdana" w:hAnsi="Verdana" w:cs="Times New Roman"/>
          <w:sz w:val="22"/>
        </w:rPr>
        <w:t>lub poprawieniu oczywistych omyłek dokonywana jest ponowna weryfikacja spełniania warunków formalnych. W przypadku niestwierdzenia braków w zakresie warunków formalnych lub oczywistych omyłek, wniosek kierowany jest do oceny strategicznej</w:t>
      </w:r>
      <w:r w:rsidR="00AE61F8">
        <w:rPr>
          <w:rFonts w:ascii="Verdana" w:hAnsi="Verdana" w:cs="Times New Roman"/>
          <w:sz w:val="22"/>
        </w:rPr>
        <w:t xml:space="preserve"> ZIT</w:t>
      </w:r>
      <w:r w:rsidRPr="000D0738">
        <w:rPr>
          <w:rFonts w:ascii="Verdana" w:hAnsi="Verdana" w:cs="Times New Roman"/>
          <w:sz w:val="22"/>
        </w:rPr>
        <w:t>.</w:t>
      </w: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b/>
          <w:i/>
          <w:sz w:val="22"/>
        </w:rPr>
        <w:t>2.5a.9</w:t>
      </w:r>
      <w:r w:rsidRPr="000D0738">
        <w:rPr>
          <w:rFonts w:ascii="Verdana" w:hAnsi="Verdana" w:cs="Times New Roman"/>
          <w:sz w:val="22"/>
        </w:rPr>
        <w:t xml:space="preserve"> Wnioski, które nie zostaną poprawione lub u</w:t>
      </w:r>
      <w:r w:rsidR="006D26E2">
        <w:rPr>
          <w:rFonts w:ascii="Verdana" w:hAnsi="Verdana" w:cs="Times New Roman"/>
          <w:sz w:val="22"/>
        </w:rPr>
        <w:t xml:space="preserve">zupełnione w sposób prawidłowy </w:t>
      </w:r>
      <w:r w:rsidRPr="000D0738">
        <w:rPr>
          <w:rFonts w:ascii="Verdana" w:hAnsi="Verdana" w:cs="Times New Roman"/>
          <w:sz w:val="22"/>
        </w:rPr>
        <w:t xml:space="preserve">w wyznaczonym terminie, pozostawia się bez rozpatrzenia bez możliwości wniesienia protestu. W przypadku, gdy wprowadzone do wniosku o dofinansowanie poprawki wykraczają poza zakres określony przez IOK w doręczonym wezwaniu, wniosek o dofinansowanie również pozostawia się bez rozpatrzenia bez możliwości wniesienia protestu. O pozostawieniu wniosku bez rozpatrzenia Wnioskodawca jest informowany pismem wysłanym pocztą tradycyjną </w:t>
      </w:r>
      <w:r w:rsidR="000B6708" w:rsidRPr="000D0738">
        <w:rPr>
          <w:rFonts w:ascii="Verdana" w:hAnsi="Verdana"/>
          <w:sz w:val="22"/>
        </w:rPr>
        <w:t xml:space="preserve">lub elektroniczną </w:t>
      </w:r>
      <w:r w:rsidRPr="000D0738">
        <w:rPr>
          <w:rFonts w:ascii="Verdana" w:hAnsi="Verdana" w:cs="Times New Roman"/>
          <w:sz w:val="22"/>
        </w:rPr>
        <w:t>na adres wskazany w pkt 2.1 wniosku o dofinansowanie. W przypadku wskazania w pkt 2.1 wniosku adresu do korespondencji, pismo wysyłane jest na adres wskazany do korespondencji. Wnioski pozostawione bez rozpatrzenia podlegają archiwizacji zgodnie z przepisami wewnętrznymi obowiązującymi w IP WRPO 2014+.</w:t>
      </w: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b/>
          <w:sz w:val="22"/>
        </w:rPr>
        <w:t>UWAGA</w:t>
      </w:r>
      <w:r w:rsidRPr="000D0738">
        <w:rPr>
          <w:rFonts w:ascii="Verdana" w:hAnsi="Verdana" w:cs="Times New Roman"/>
          <w:sz w:val="22"/>
        </w:rPr>
        <w:t>! W przypadku informacji przekazanych na piśmie droga pocztową do ich doręczenia stosuje się przepisy ustawy z dnia 14 czerwca 1960 r. – Kodeks postępowania administracyjnego.</w:t>
      </w:r>
    </w:p>
    <w:p w:rsidR="00970D25" w:rsidRPr="000D0738" w:rsidRDefault="00970D25" w:rsidP="000D0738">
      <w:pPr>
        <w:spacing w:before="120" w:line="240" w:lineRule="auto"/>
        <w:rPr>
          <w:rFonts w:ascii="Verdana" w:hAnsi="Verdana" w:cs="Times New Roman"/>
          <w:sz w:val="22"/>
        </w:rPr>
      </w:pPr>
    </w:p>
    <w:p w:rsidR="00970D25" w:rsidRPr="00F93A03" w:rsidRDefault="00970D25" w:rsidP="005C5A41">
      <w:pPr>
        <w:pStyle w:val="Nagwek2"/>
        <w:spacing w:before="120" w:line="240" w:lineRule="auto"/>
        <w:jc w:val="left"/>
        <w:rPr>
          <w:rFonts w:ascii="Verdana" w:hAnsi="Verdana"/>
          <w:i/>
          <w:szCs w:val="22"/>
        </w:rPr>
      </w:pPr>
      <w:bookmarkStart w:id="13" w:name="_Toc512412340"/>
      <w:bookmarkStart w:id="14" w:name="_Toc370580"/>
      <w:r w:rsidRPr="00F93A03">
        <w:rPr>
          <w:rFonts w:ascii="Verdana" w:hAnsi="Verdana"/>
          <w:i/>
          <w:szCs w:val="22"/>
        </w:rPr>
        <w:t>2.6 Ocena strategiczna ZIT</w:t>
      </w:r>
      <w:bookmarkEnd w:id="13"/>
      <w:bookmarkEnd w:id="14"/>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b/>
          <w:i/>
          <w:sz w:val="22"/>
        </w:rPr>
        <w:t>2.6.1.</w:t>
      </w:r>
      <w:r w:rsidRPr="000D0738">
        <w:rPr>
          <w:rFonts w:ascii="Verdana" w:hAnsi="Verdana" w:cs="Times New Roman"/>
          <w:sz w:val="22"/>
        </w:rPr>
        <w:t xml:space="preserve"> Wnioski podlegają ocenie strategicznej ZIT w terminie </w:t>
      </w:r>
      <w:r w:rsidR="000B6708" w:rsidRPr="000D0738">
        <w:rPr>
          <w:rFonts w:ascii="Verdana" w:hAnsi="Verdana" w:cs="Times New Roman"/>
          <w:sz w:val="22"/>
        </w:rPr>
        <w:t xml:space="preserve">do </w:t>
      </w:r>
      <w:r w:rsidRPr="000D0738">
        <w:rPr>
          <w:rFonts w:ascii="Verdana" w:hAnsi="Verdana" w:cs="Times New Roman"/>
          <w:sz w:val="22"/>
        </w:rPr>
        <w:t>20 dni roboczych liczonych od  upływu ostatecznego terminu przewidzianego na skuteczne złożenie papierowej wersji dokumentacji aplikacyjnej w konkursie</w:t>
      </w:r>
      <w:r w:rsidR="000B6708" w:rsidRPr="000D0738">
        <w:rPr>
          <w:rFonts w:ascii="Verdana" w:hAnsi="Verdana" w:cs="Times New Roman"/>
          <w:sz w:val="22"/>
        </w:rPr>
        <w:t xml:space="preserve"> </w:t>
      </w:r>
      <w:r w:rsidR="000B6708" w:rsidRPr="000D0738">
        <w:rPr>
          <w:rFonts w:ascii="Verdana" w:hAnsi="Verdana"/>
          <w:sz w:val="22"/>
        </w:rPr>
        <w:lastRenderedPageBreak/>
        <w:t>zgodnie z pkt. 2.4.5. Regulaminu</w:t>
      </w:r>
      <w:r w:rsidRPr="000D0738">
        <w:rPr>
          <w:rFonts w:ascii="Verdana" w:hAnsi="Verdana" w:cs="Times New Roman"/>
          <w:sz w:val="22"/>
        </w:rPr>
        <w:t>.. W wyjątkowych, uzasadnionych przypadkach termin oceny może zostać przedłużony na w</w:t>
      </w:r>
      <w:r w:rsidR="000B6708" w:rsidRPr="000D0738">
        <w:rPr>
          <w:rFonts w:ascii="Verdana" w:hAnsi="Verdana" w:cs="Times New Roman"/>
          <w:sz w:val="22"/>
        </w:rPr>
        <w:t>n</w:t>
      </w:r>
      <w:r w:rsidRPr="000D0738">
        <w:rPr>
          <w:rFonts w:ascii="Verdana" w:hAnsi="Verdana" w:cs="Times New Roman"/>
          <w:sz w:val="22"/>
        </w:rPr>
        <w:t>iosek Dyrektora Biura Stowarzyszenia Metropolia Poznań, w drodze decyzji Instytucji Zarządzającej WRPO 2014+ i wówczas informacja o przedłużeniu zostanie umieszczona na stronach internetowych IZ WRPO 2014+, IP WRPO 2014+ oraz na Portalu.</w:t>
      </w: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b/>
          <w:i/>
          <w:sz w:val="22"/>
        </w:rPr>
        <w:t>2.6.2.</w:t>
      </w:r>
      <w:r w:rsidRPr="000D0738">
        <w:rPr>
          <w:rFonts w:ascii="Verdana" w:hAnsi="Verdana" w:cs="Times New Roman"/>
          <w:sz w:val="22"/>
        </w:rPr>
        <w:t xml:space="preserve"> Członkowie Podzespołu KOP dokonującego oceny strategicznej ZIT przeprowadzają ocenę strategiczną ZIT zgodnie z kryteriami strategicznymi zatwierdzonymi przez Komitet Monitorujący WRPO 2014+ (które są podzielone na kryteria dopuszczające (obligatoryjne) </w:t>
      </w:r>
      <w:r w:rsidRPr="000D0738">
        <w:rPr>
          <w:rFonts w:ascii="Verdana" w:hAnsi="Verdana" w:cs="Times New Roman"/>
          <w:sz w:val="22"/>
        </w:rPr>
        <w:br/>
        <w:t>i punktowe (wartościujące)) oraz Regulaminem Podzespołu KOP dokonującego oceny strategicznej ZIT w ramach WRPO 2014+ na podstawie karty oceny strategicznej stanowiącej załącznik nr 8.8b do Regulaminu.</w:t>
      </w: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b/>
          <w:i/>
          <w:sz w:val="22"/>
        </w:rPr>
        <w:t>2.6.3.</w:t>
      </w:r>
      <w:r w:rsidRPr="000D0738">
        <w:rPr>
          <w:rFonts w:ascii="Verdana" w:hAnsi="Verdana" w:cs="Times New Roman"/>
          <w:sz w:val="22"/>
        </w:rPr>
        <w:t xml:space="preserve"> Członkowie Podzespołu KOP ds. oceny strategicznej ZIT przed przystąpieniem do oceny projektów podpisują deklarację poufności, której wzór stanowi załącznik nr 8.9</w:t>
      </w:r>
      <w:r w:rsidR="00A43638" w:rsidRPr="000D0738">
        <w:rPr>
          <w:rFonts w:ascii="Verdana" w:hAnsi="Verdana" w:cs="Times New Roman"/>
          <w:sz w:val="22"/>
        </w:rPr>
        <w:t>a</w:t>
      </w:r>
      <w:r w:rsidRPr="000D0738">
        <w:rPr>
          <w:rFonts w:ascii="Verdana" w:hAnsi="Verdana" w:cs="Times New Roman"/>
          <w:sz w:val="22"/>
        </w:rPr>
        <w:t xml:space="preserve"> do Regulaminu konkursu oraz oświadczenie o bezstronności, którego wzór stanowi załącznik nr 8.10a oraz nr 8.10b (w przypadku eksperta) do Regulaminu konkursu. W uzasadnionych przypadkach, w posiedzeniach Podzespołu KOP ds. oceny strategicznej </w:t>
      </w:r>
      <w:r w:rsidR="00AE61F8">
        <w:rPr>
          <w:rFonts w:ascii="Verdana" w:hAnsi="Verdana" w:cs="Times New Roman"/>
          <w:sz w:val="22"/>
        </w:rPr>
        <w:t xml:space="preserve">ZIT </w:t>
      </w:r>
      <w:r w:rsidRPr="000D0738">
        <w:rPr>
          <w:rFonts w:ascii="Verdana" w:hAnsi="Verdana" w:cs="Times New Roman"/>
          <w:sz w:val="22"/>
        </w:rPr>
        <w:t>mogą uczestniczyć inne osoby zwane dalej obserwatorami (np. partnerzy o których mowa w art. 5 ust 1 rozporządzenia ogólnego wojewoda lub jego przedstawiciel). Obserwator bierze udział w posiedzeniu KOP, lecz nie uczestniczy w ocenie projektów. Obserwator zobligowany jest do podpisania deklaracji poufności.</w:t>
      </w: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b/>
          <w:i/>
          <w:sz w:val="22"/>
        </w:rPr>
        <w:t>2.6.4.</w:t>
      </w:r>
      <w:r w:rsidRPr="000D0738">
        <w:rPr>
          <w:rFonts w:ascii="Verdana" w:hAnsi="Verdana" w:cs="Times New Roman"/>
          <w:sz w:val="22"/>
        </w:rPr>
        <w:t xml:space="preserve"> Kryteria punktowe (wartościujące) podzielone są na dwie grupy: pierwszą grupę stanowią kryteria związane z badaniem stopnia zgodności projektu z założeniami Strategii ZIT, w ramach których można uzyskać maksymal</w:t>
      </w:r>
      <w:r w:rsidR="006D26E2">
        <w:rPr>
          <w:rFonts w:ascii="Verdana" w:hAnsi="Verdana" w:cs="Times New Roman"/>
          <w:sz w:val="22"/>
        </w:rPr>
        <w:t xml:space="preserve">nie 60% punktów przewidzianych </w:t>
      </w:r>
      <w:r w:rsidRPr="000D0738">
        <w:rPr>
          <w:rFonts w:ascii="Verdana" w:hAnsi="Verdana" w:cs="Times New Roman"/>
          <w:sz w:val="22"/>
        </w:rPr>
        <w:t>do zdobycia na etapie oceny strategicznej ZIT; drugą gr</w:t>
      </w:r>
      <w:r w:rsidR="006D26E2">
        <w:rPr>
          <w:rFonts w:ascii="Verdana" w:hAnsi="Verdana" w:cs="Times New Roman"/>
          <w:sz w:val="22"/>
        </w:rPr>
        <w:t xml:space="preserve">upę stanowią kryteria związane </w:t>
      </w:r>
      <w:r w:rsidRPr="000D0738">
        <w:rPr>
          <w:rFonts w:ascii="Verdana" w:hAnsi="Verdana" w:cs="Times New Roman"/>
          <w:sz w:val="22"/>
        </w:rPr>
        <w:t>z badaniem zgodności z zasadami EFS, w ramach których uzyskać można minimum 40% punktów przewidzianych do zdobycia na etapie oceny strategicznej ZIT. Punkty z obu grup kryteriów sumują się podczas oceny.</w:t>
      </w: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b/>
          <w:i/>
          <w:sz w:val="22"/>
        </w:rPr>
        <w:t>2.6.5.</w:t>
      </w:r>
      <w:r w:rsidRPr="000D0738">
        <w:rPr>
          <w:rFonts w:ascii="Verdana" w:hAnsi="Verdana" w:cs="Times New Roman"/>
          <w:sz w:val="22"/>
        </w:rPr>
        <w:t xml:space="preserve"> W ramach oceny strategicznej ZIT w pierwszej kolejności członkowie Podzespołu KOP dokonujący oceny strategicznej ZIT dokonują oceny wniosku pod kątem spełnienia kryteriów dopuszczających. Niespełnienie jednego z kryteriów dopuszczających</w:t>
      </w:r>
      <w:r w:rsidR="00AA09C0" w:rsidRPr="000D0738">
        <w:rPr>
          <w:rFonts w:ascii="Verdana" w:hAnsi="Verdana" w:cs="Times New Roman"/>
          <w:sz w:val="22"/>
        </w:rPr>
        <w:t>,</w:t>
      </w:r>
      <w:r w:rsidRPr="000D0738">
        <w:rPr>
          <w:rFonts w:ascii="Verdana" w:hAnsi="Verdana" w:cs="Times New Roman"/>
          <w:sz w:val="22"/>
        </w:rPr>
        <w:t xml:space="preserve"> </w:t>
      </w:r>
      <w:r w:rsidR="00AA09C0" w:rsidRPr="008554A4">
        <w:rPr>
          <w:rFonts w:ascii="Verdana" w:hAnsi="Verdana" w:cs="Times New Roman"/>
          <w:sz w:val="22"/>
        </w:rPr>
        <w:t>które nie podlegają korekcie</w:t>
      </w:r>
      <w:r w:rsidR="00AA09C0" w:rsidRPr="000D0738">
        <w:rPr>
          <w:rFonts w:ascii="Verdana" w:hAnsi="Verdana" w:cs="Times New Roman"/>
          <w:sz w:val="22"/>
        </w:rPr>
        <w:t xml:space="preserve"> </w:t>
      </w:r>
      <w:r w:rsidRPr="000D0738">
        <w:rPr>
          <w:rFonts w:ascii="Verdana" w:hAnsi="Verdana" w:cs="Times New Roman"/>
          <w:sz w:val="22"/>
        </w:rPr>
        <w:t xml:space="preserve">powoduje odrzucenie wniosku o dofinansowanie projektu i wykluczenie go z dalszej oceny. </w:t>
      </w:r>
    </w:p>
    <w:p w:rsidR="00AA09C0" w:rsidRPr="000D0738" w:rsidRDefault="00AA09C0" w:rsidP="000D0738">
      <w:pPr>
        <w:spacing w:before="120" w:line="240" w:lineRule="auto"/>
        <w:jc w:val="left"/>
        <w:rPr>
          <w:rFonts w:ascii="Verdana" w:hAnsi="Verdana" w:cs="Times New Roman"/>
          <w:sz w:val="22"/>
        </w:rPr>
      </w:pP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b/>
          <w:i/>
          <w:sz w:val="22"/>
        </w:rPr>
        <w:t>2.6.</w:t>
      </w:r>
      <w:r w:rsidR="002B74EF" w:rsidRPr="000D0738">
        <w:rPr>
          <w:rFonts w:ascii="Verdana" w:hAnsi="Verdana" w:cs="Times New Roman"/>
          <w:b/>
          <w:i/>
          <w:sz w:val="22"/>
        </w:rPr>
        <w:t>6</w:t>
      </w:r>
      <w:r w:rsidRPr="000D0738">
        <w:rPr>
          <w:rFonts w:ascii="Verdana" w:hAnsi="Verdana" w:cs="Times New Roman"/>
          <w:b/>
          <w:i/>
          <w:sz w:val="22"/>
        </w:rPr>
        <w:t>.</w:t>
      </w:r>
      <w:r w:rsidRPr="000D0738">
        <w:rPr>
          <w:rFonts w:ascii="Verdana" w:hAnsi="Verdana" w:cs="Times New Roman"/>
          <w:sz w:val="22"/>
        </w:rPr>
        <w:t xml:space="preserve"> Wnioski pozytywnie ocenione pod względem kryteriów dopuszczających są następnie oceniane przez Podzespół KOP dokonujący oceny strategicznej ZIT pod kątem spełnienia kryteriów punktowych (wartościujących) poprzez przyznanie punktów za poszczególne kryteria. Poszczególne kryteria oceny punktowej oceniane są w wyznaczonej dla nich indywidualnej skali określonej w kryteriach strategicznych ZIT.</w:t>
      </w:r>
    </w:p>
    <w:p w:rsidR="006D26E2" w:rsidRDefault="002B74EF" w:rsidP="000D0738">
      <w:pPr>
        <w:spacing w:before="120" w:line="240" w:lineRule="auto"/>
        <w:jc w:val="left"/>
        <w:rPr>
          <w:rFonts w:ascii="Verdana" w:hAnsi="Verdana" w:cs="Times New Roman"/>
          <w:sz w:val="22"/>
        </w:rPr>
      </w:pPr>
      <w:r w:rsidRPr="000D0738">
        <w:rPr>
          <w:rFonts w:ascii="Verdana" w:hAnsi="Verdana" w:cs="Times New Roman"/>
          <w:b/>
          <w:sz w:val="22"/>
        </w:rPr>
        <w:t>2.6.7</w:t>
      </w:r>
      <w:r w:rsidR="00AA09C0" w:rsidRPr="000D0738">
        <w:rPr>
          <w:rFonts w:ascii="Verdana" w:hAnsi="Verdana" w:cs="Times New Roman"/>
          <w:b/>
          <w:sz w:val="22"/>
        </w:rPr>
        <w:t>.</w:t>
      </w:r>
      <w:r w:rsidR="00AA09C0" w:rsidRPr="000D0738">
        <w:rPr>
          <w:rFonts w:ascii="Verdana" w:hAnsi="Verdana" w:cs="Times New Roman"/>
          <w:sz w:val="22"/>
        </w:rPr>
        <w:t xml:space="preserve"> Oceny spełniania kryteriów strategicznych p</w:t>
      </w:r>
      <w:r w:rsidR="006D26E2">
        <w:rPr>
          <w:rFonts w:ascii="Verdana" w:hAnsi="Verdana" w:cs="Times New Roman"/>
          <w:sz w:val="22"/>
        </w:rPr>
        <w:t xml:space="preserve">rzez dany projekt dokonuje się </w:t>
      </w:r>
      <w:r w:rsidR="00AA09C0" w:rsidRPr="000D0738">
        <w:rPr>
          <w:rFonts w:ascii="Verdana" w:hAnsi="Verdana" w:cs="Times New Roman"/>
          <w:sz w:val="22"/>
        </w:rPr>
        <w:t xml:space="preserve">na podstawie wniosku o dofinansowanie. Nie wyklucza to wykorzystania w ocenie spełnienia kryteriów informacji udzielonych przez wnioskodawcę lub </w:t>
      </w:r>
      <w:r w:rsidR="00AA09C0" w:rsidRPr="000D0738">
        <w:rPr>
          <w:rFonts w:ascii="Verdana" w:hAnsi="Verdana" w:cs="Times New Roman"/>
          <w:sz w:val="22"/>
        </w:rPr>
        <w:lastRenderedPageBreak/>
        <w:t>pozyskanych na temat wnioskodawcy lub projektu. Pozyskanie i wykorzystanie wspomnianych informacji jest dokumentowane.</w:t>
      </w: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b/>
          <w:i/>
          <w:sz w:val="22"/>
        </w:rPr>
        <w:t>2.6.</w:t>
      </w:r>
      <w:r w:rsidR="002B74EF" w:rsidRPr="000D0738">
        <w:rPr>
          <w:rFonts w:ascii="Verdana" w:hAnsi="Verdana" w:cs="Times New Roman"/>
          <w:b/>
          <w:i/>
          <w:sz w:val="22"/>
        </w:rPr>
        <w:t>8</w:t>
      </w:r>
      <w:r w:rsidRPr="000D0738">
        <w:rPr>
          <w:rFonts w:ascii="Verdana" w:hAnsi="Verdana" w:cs="Times New Roman"/>
          <w:b/>
          <w:i/>
          <w:sz w:val="22"/>
        </w:rPr>
        <w:t>.</w:t>
      </w:r>
      <w:r w:rsidRPr="000D0738">
        <w:rPr>
          <w:rFonts w:ascii="Verdana" w:hAnsi="Verdana" w:cs="Times New Roman"/>
          <w:sz w:val="22"/>
        </w:rPr>
        <w:t xml:space="preserve"> Wniosek otrzymuje pozytywną ocenę Podzespołu KOP ds. oceny strategicznej ZIT w przypadku spełnienia wszystkich kryteriów dopuszczających oraz uzyskania co najmniej 60% maksymalnej możliwej do otrzymania łącznej liczby punktów w kryteriach punktowych (wartościujących).</w:t>
      </w: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b/>
          <w:i/>
          <w:sz w:val="22"/>
        </w:rPr>
        <w:t>2.6.</w:t>
      </w:r>
      <w:r w:rsidR="002B74EF" w:rsidRPr="000D0738">
        <w:rPr>
          <w:rFonts w:ascii="Verdana" w:hAnsi="Verdana" w:cs="Times New Roman"/>
          <w:b/>
          <w:i/>
          <w:sz w:val="22"/>
        </w:rPr>
        <w:t>9</w:t>
      </w:r>
      <w:r w:rsidRPr="000D0738">
        <w:rPr>
          <w:rFonts w:ascii="Verdana" w:hAnsi="Verdana" w:cs="Times New Roman"/>
          <w:b/>
          <w:i/>
          <w:sz w:val="22"/>
        </w:rPr>
        <w:t>.</w:t>
      </w:r>
      <w:r w:rsidRPr="000D0738">
        <w:rPr>
          <w:rFonts w:ascii="Verdana" w:hAnsi="Verdana" w:cs="Times New Roman"/>
          <w:sz w:val="22"/>
        </w:rPr>
        <w:t xml:space="preserve"> Ocena punktowa jest podstawą do utworzenia listy rankingowej wniosków po ocenie strategicznej ZIT. Lista zawiera wnioski uszeregowane w kolejności malejącej liczby uzyskanych punktów.</w:t>
      </w:r>
    </w:p>
    <w:p w:rsidR="00970D25" w:rsidRPr="00BE6C36" w:rsidRDefault="00970D25" w:rsidP="000D0738">
      <w:pPr>
        <w:spacing w:before="120" w:line="240" w:lineRule="auto"/>
        <w:jc w:val="left"/>
        <w:rPr>
          <w:rFonts w:ascii="Verdana" w:hAnsi="Verdana" w:cs="Times New Roman"/>
          <w:sz w:val="22"/>
        </w:rPr>
      </w:pPr>
      <w:r w:rsidRPr="000D0738">
        <w:rPr>
          <w:rFonts w:ascii="Verdana" w:hAnsi="Verdana" w:cs="Times New Roman"/>
          <w:b/>
          <w:i/>
          <w:sz w:val="22"/>
        </w:rPr>
        <w:t>2.6.</w:t>
      </w:r>
      <w:r w:rsidR="00AA09C0" w:rsidRPr="000D0738">
        <w:rPr>
          <w:rFonts w:ascii="Verdana" w:hAnsi="Verdana" w:cs="Times New Roman"/>
          <w:b/>
          <w:i/>
          <w:sz w:val="22"/>
        </w:rPr>
        <w:t>1</w:t>
      </w:r>
      <w:r w:rsidR="002B74EF" w:rsidRPr="000D0738">
        <w:rPr>
          <w:rFonts w:ascii="Verdana" w:hAnsi="Verdana" w:cs="Times New Roman"/>
          <w:b/>
          <w:i/>
          <w:sz w:val="22"/>
        </w:rPr>
        <w:t>0</w:t>
      </w:r>
      <w:r w:rsidRPr="000D0738">
        <w:rPr>
          <w:rFonts w:ascii="Verdana" w:hAnsi="Verdana" w:cs="Times New Roman"/>
          <w:b/>
          <w:i/>
          <w:sz w:val="22"/>
        </w:rPr>
        <w:t>.</w:t>
      </w:r>
      <w:r w:rsidR="00AA09C0" w:rsidRPr="000D0738">
        <w:rPr>
          <w:rFonts w:ascii="Verdana" w:hAnsi="Verdana" w:cs="Times New Roman"/>
          <w:sz w:val="22"/>
        </w:rPr>
        <w:t xml:space="preserve"> </w:t>
      </w:r>
      <w:r w:rsidR="00AA09C0" w:rsidRPr="00BE6C36">
        <w:rPr>
          <w:rFonts w:ascii="Verdana" w:hAnsi="Verdana" w:cs="Times New Roman"/>
          <w:sz w:val="22"/>
        </w:rPr>
        <w:t xml:space="preserve">W przypadku dwóch lub więcej projektów o równej ogólnej liczbie punktów, wyższe miejsce na liście rankingowej otrzymuje ten z nich, który zakłada niższy koszt jednostkowy wsparcia, liczony jako stosunek kosztów ogółem projektu do wartości wskaźnika: „Liczba uczniów szkół i placówek kształcenia zawodowego uczestniczących </w:t>
      </w:r>
      <w:r w:rsidR="002B74EF" w:rsidRPr="00BE6C36">
        <w:rPr>
          <w:rFonts w:ascii="Verdana" w:hAnsi="Verdana" w:cs="Times New Roman"/>
          <w:sz w:val="22"/>
        </w:rPr>
        <w:t xml:space="preserve">w stażach i praktykach </w:t>
      </w:r>
      <w:r w:rsidR="00AA09C0" w:rsidRPr="00BE6C36">
        <w:rPr>
          <w:rFonts w:ascii="Verdana" w:hAnsi="Verdana" w:cs="Times New Roman"/>
          <w:sz w:val="22"/>
        </w:rPr>
        <w:t>u pracodawcy”.</w:t>
      </w:r>
    </w:p>
    <w:p w:rsidR="00807300" w:rsidRDefault="00807300" w:rsidP="000D0738">
      <w:pPr>
        <w:spacing w:before="0" w:line="240" w:lineRule="auto"/>
        <w:jc w:val="left"/>
        <w:rPr>
          <w:rFonts w:ascii="Verdana" w:hAnsi="Verdana" w:cs="Times New Roman"/>
          <w:b/>
          <w:i/>
          <w:sz w:val="22"/>
        </w:rPr>
      </w:pPr>
    </w:p>
    <w:p w:rsidR="00AA09C0" w:rsidRPr="000D0738" w:rsidRDefault="00970D25" w:rsidP="000D0738">
      <w:pPr>
        <w:spacing w:before="0" w:line="240" w:lineRule="auto"/>
        <w:jc w:val="left"/>
        <w:rPr>
          <w:rFonts w:ascii="Verdana" w:hAnsi="Verdana" w:cs="Times New Roman"/>
          <w:sz w:val="22"/>
        </w:rPr>
      </w:pPr>
      <w:r w:rsidRPr="000D0738">
        <w:rPr>
          <w:rFonts w:ascii="Verdana" w:hAnsi="Verdana" w:cs="Times New Roman"/>
          <w:b/>
          <w:i/>
          <w:sz w:val="22"/>
        </w:rPr>
        <w:t>2.6.1</w:t>
      </w:r>
      <w:r w:rsidR="00AA09C0" w:rsidRPr="000D0738">
        <w:rPr>
          <w:rFonts w:ascii="Verdana" w:hAnsi="Verdana" w:cs="Times New Roman"/>
          <w:b/>
          <w:i/>
          <w:sz w:val="22"/>
        </w:rPr>
        <w:t xml:space="preserve">3. </w:t>
      </w:r>
      <w:r w:rsidR="00AA09C0" w:rsidRPr="00BE6C36">
        <w:rPr>
          <w:rFonts w:ascii="Verdana" w:hAnsi="Verdana" w:cs="Times New Roman"/>
          <w:sz w:val="22"/>
        </w:rPr>
        <w:t>W sytuacji, gdy wnioski uzyskały taką samą ogólną liczbę punktów oraz zakładają taki sam koszt jednostkowy wsparcia, miejsce na liście rankingowej zależy od wyników komisyjnego losowania, w którym uczestniczą: Sekretarz Podzespołu KOP, jeden z Członków Podzespołu KOP oraz przedstawiciel Podzespołu KOP IZ oraz o ile wyrażą chęć, przedstawiciele Projektodawców, których wniosków dotyczy losowanie.</w:t>
      </w:r>
    </w:p>
    <w:p w:rsidR="00970D25" w:rsidRPr="000D0738" w:rsidRDefault="00AA09C0" w:rsidP="000D0738">
      <w:pPr>
        <w:spacing w:before="120" w:line="240" w:lineRule="auto"/>
        <w:jc w:val="left"/>
        <w:rPr>
          <w:rFonts w:ascii="Verdana" w:hAnsi="Verdana" w:cs="Times New Roman"/>
          <w:sz w:val="22"/>
        </w:rPr>
      </w:pPr>
      <w:r w:rsidRPr="000D0738">
        <w:rPr>
          <w:rFonts w:ascii="Verdana" w:hAnsi="Verdana" w:cs="Times New Roman"/>
          <w:b/>
          <w:i/>
          <w:sz w:val="22"/>
        </w:rPr>
        <w:t>2.6.14</w:t>
      </w:r>
      <w:r w:rsidR="00970D25" w:rsidRPr="000D0738">
        <w:rPr>
          <w:rFonts w:ascii="Verdana" w:hAnsi="Verdana" w:cs="Times New Roman"/>
          <w:b/>
          <w:i/>
          <w:sz w:val="22"/>
        </w:rPr>
        <w:t>.</w:t>
      </w:r>
      <w:r w:rsidR="00970D25" w:rsidRPr="000D0738">
        <w:rPr>
          <w:rFonts w:ascii="Verdana" w:hAnsi="Verdana" w:cs="Times New Roman"/>
          <w:sz w:val="22"/>
        </w:rPr>
        <w:t xml:space="preserve"> Wnioskodawca zostaje pisemnie poinformowany o w</w:t>
      </w:r>
      <w:r w:rsidR="00EC542F">
        <w:rPr>
          <w:rFonts w:ascii="Verdana" w:hAnsi="Verdana" w:cs="Times New Roman"/>
          <w:sz w:val="22"/>
        </w:rPr>
        <w:t xml:space="preserve">yniku oceny strategicznej ZIT  </w:t>
      </w:r>
      <w:r w:rsidR="00970D25" w:rsidRPr="000D0738">
        <w:rPr>
          <w:rFonts w:ascii="Verdana" w:hAnsi="Verdana" w:cs="Times New Roman"/>
          <w:sz w:val="22"/>
        </w:rPr>
        <w:t>(w odniesieniu do wszelkich pism papierowych kierowanych do Wnioskodawców informujących o wynikach oceny strategicznej ZIT stosuje się regulacje dotyczące doręczenia pism zgodnie z Działem I, Rozdziałem 8 KPA), a w przy</w:t>
      </w:r>
      <w:r w:rsidR="00EC542F">
        <w:rPr>
          <w:rFonts w:ascii="Verdana" w:hAnsi="Verdana" w:cs="Times New Roman"/>
          <w:sz w:val="22"/>
        </w:rPr>
        <w:t xml:space="preserve">padku oceny negatywnej również </w:t>
      </w:r>
      <w:r w:rsidR="00970D25" w:rsidRPr="000D0738">
        <w:rPr>
          <w:rFonts w:ascii="Verdana" w:hAnsi="Verdana" w:cs="Times New Roman"/>
          <w:sz w:val="22"/>
        </w:rPr>
        <w:t xml:space="preserve">o prawie wniesienia protestu od tej oceny zgodnie z art. </w:t>
      </w:r>
      <w:r w:rsidR="00EC542F">
        <w:rPr>
          <w:rFonts w:ascii="Verdana" w:hAnsi="Verdana" w:cs="Times New Roman"/>
          <w:sz w:val="22"/>
        </w:rPr>
        <w:t xml:space="preserve">45 ust. 5 ustawy wdrożeniowej, </w:t>
      </w:r>
      <w:r w:rsidR="00970D25" w:rsidRPr="000D0738">
        <w:rPr>
          <w:rFonts w:ascii="Verdana" w:hAnsi="Verdana" w:cs="Times New Roman"/>
          <w:sz w:val="22"/>
        </w:rPr>
        <w:t>na zasadach i w trybie, o którym mowa w art. 53, art. 54 oraz art. 56 ustawy wdrożeniowej. Jako ocenę negatywną wniosku należy uznać :</w:t>
      </w: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sz w:val="22"/>
        </w:rPr>
        <w:t>a) niespełnienie co najmniej jednego z kryteriów strategicznych ZIT dopuszczających,</w:t>
      </w: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sz w:val="22"/>
        </w:rPr>
        <w:t>b) brak uzyskania min 60% punktów kryteriów strategicznych wartościujących podczas oceny strategicznej ZIT.</w:t>
      </w: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sz w:val="22"/>
        </w:rPr>
        <w:t>Informacja ta zostanie przekazana drogą pocztową na adr</w:t>
      </w:r>
      <w:r w:rsidR="006D26E2">
        <w:rPr>
          <w:rFonts w:ascii="Verdana" w:hAnsi="Verdana" w:cs="Times New Roman"/>
          <w:sz w:val="22"/>
        </w:rPr>
        <w:t xml:space="preserve">es wskazany w pkt. 2.1 wniosku </w:t>
      </w:r>
      <w:r w:rsidRPr="000D0738">
        <w:rPr>
          <w:rFonts w:ascii="Verdana" w:hAnsi="Verdana" w:cs="Times New Roman"/>
          <w:sz w:val="22"/>
        </w:rPr>
        <w:t>o dofinansowanie. Kopie wypełnionych kart oceny zostaną dołączone do przesłanej widomości, z zastrzeżeniem, że IOK przekazując Wnioskodawcy tę informację, zachowuje zasadę anonimowości osób dokonujących oceny. Wszystkie ww. dokumenty podlegają archiwizacji zgodnie z procedurami wewnętrznymi IOK.</w:t>
      </w: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b/>
          <w:i/>
          <w:sz w:val="22"/>
        </w:rPr>
        <w:t>2.6.11.</w:t>
      </w:r>
      <w:r w:rsidRPr="000D0738">
        <w:rPr>
          <w:rFonts w:ascii="Verdana" w:hAnsi="Verdana" w:cs="Times New Roman"/>
          <w:sz w:val="22"/>
        </w:rPr>
        <w:t xml:space="preserve"> Wyniki oceny strategicznej ZIT są publikowane na stronie internetowej IP WRPO 2014+ oraz na stronie internetowej IZ WRPO 2014+.</w:t>
      </w:r>
    </w:p>
    <w:p w:rsidR="00970D25" w:rsidRPr="000D0738" w:rsidRDefault="00970D25" w:rsidP="000D0738">
      <w:pPr>
        <w:spacing w:before="120" w:line="240" w:lineRule="auto"/>
        <w:jc w:val="left"/>
        <w:rPr>
          <w:rFonts w:ascii="Verdana" w:hAnsi="Verdana" w:cs="Times New Roman"/>
          <w:sz w:val="22"/>
        </w:rPr>
      </w:pPr>
      <w:r w:rsidRPr="000D0738">
        <w:rPr>
          <w:rFonts w:ascii="Verdana" w:hAnsi="Verdana" w:cs="Times New Roman"/>
          <w:b/>
          <w:i/>
          <w:sz w:val="22"/>
        </w:rPr>
        <w:t>2.6.12.</w:t>
      </w:r>
      <w:r w:rsidRPr="000D0738">
        <w:rPr>
          <w:rFonts w:ascii="Verdana" w:hAnsi="Verdana" w:cs="Times New Roman"/>
          <w:sz w:val="22"/>
        </w:rPr>
        <w:t xml:space="preserve"> Wnioski ocenione pozytywnie w ramach oceny strategicznej ZIT oraz lista rankingowa wniosków po ocenie strategicznej ZIT przekazywane są do IZ WRPO 2014+.</w:t>
      </w:r>
    </w:p>
    <w:p w:rsidR="00970D25" w:rsidRDefault="00970D25" w:rsidP="000D0738">
      <w:pPr>
        <w:spacing w:before="120" w:line="240" w:lineRule="auto"/>
        <w:jc w:val="left"/>
        <w:rPr>
          <w:rFonts w:ascii="Verdana" w:hAnsi="Verdana" w:cs="Times New Roman"/>
          <w:sz w:val="22"/>
        </w:rPr>
      </w:pPr>
      <w:r w:rsidRPr="000D0738">
        <w:rPr>
          <w:rFonts w:ascii="Verdana" w:hAnsi="Verdana" w:cs="Times New Roman"/>
          <w:b/>
          <w:i/>
          <w:sz w:val="22"/>
        </w:rPr>
        <w:lastRenderedPageBreak/>
        <w:t>2.6.13.</w:t>
      </w:r>
      <w:r w:rsidRPr="000D0738">
        <w:rPr>
          <w:rFonts w:ascii="Verdana" w:hAnsi="Verdana" w:cs="Times New Roman"/>
          <w:sz w:val="22"/>
        </w:rPr>
        <w:t xml:space="preserve"> IZ WRPO 2014+ przeprowadza ocenę merytoryczną wniosków.</w:t>
      </w:r>
    </w:p>
    <w:p w:rsidR="00F93A03" w:rsidRPr="000D0738" w:rsidRDefault="00F93A03" w:rsidP="000D0738">
      <w:pPr>
        <w:spacing w:before="120" w:line="240" w:lineRule="auto"/>
        <w:jc w:val="left"/>
        <w:rPr>
          <w:rFonts w:ascii="Verdana" w:hAnsi="Verdana" w:cs="Times New Roman"/>
          <w:sz w:val="22"/>
        </w:rPr>
      </w:pPr>
    </w:p>
    <w:p w:rsidR="00970D25" w:rsidRPr="00F93A03" w:rsidRDefault="00970D25" w:rsidP="00C56381">
      <w:pPr>
        <w:pStyle w:val="Nagwek2"/>
        <w:numPr>
          <w:ilvl w:val="1"/>
          <w:numId w:val="27"/>
        </w:numPr>
        <w:spacing w:line="240" w:lineRule="auto"/>
        <w:rPr>
          <w:rFonts w:ascii="Verdana" w:hAnsi="Verdana"/>
          <w:szCs w:val="22"/>
        </w:rPr>
      </w:pPr>
      <w:r w:rsidRPr="00F93A03">
        <w:rPr>
          <w:rFonts w:ascii="Verdana" w:hAnsi="Verdana"/>
          <w:szCs w:val="22"/>
        </w:rPr>
        <w:t xml:space="preserve"> </w:t>
      </w:r>
      <w:bookmarkStart w:id="15" w:name="_Toc441138626"/>
      <w:bookmarkStart w:id="16" w:name="_Toc499620516"/>
      <w:bookmarkStart w:id="17" w:name="_Toc499622002"/>
      <w:bookmarkStart w:id="18" w:name="_Toc512412341"/>
      <w:bookmarkStart w:id="19" w:name="_Toc370581"/>
      <w:r w:rsidRPr="00F93A03">
        <w:rPr>
          <w:rFonts w:ascii="Verdana" w:hAnsi="Verdana"/>
          <w:i/>
          <w:szCs w:val="22"/>
        </w:rPr>
        <w:t>Zasady dokonywania oceny merytorycznej</w:t>
      </w:r>
      <w:bookmarkEnd w:id="15"/>
      <w:bookmarkEnd w:id="16"/>
      <w:bookmarkEnd w:id="17"/>
      <w:bookmarkEnd w:id="18"/>
      <w:bookmarkEnd w:id="19"/>
      <w:r w:rsidRPr="00F93A03" w:rsidDel="00984B27">
        <w:rPr>
          <w:rFonts w:ascii="Verdana" w:hAnsi="Verdana"/>
          <w:szCs w:val="22"/>
        </w:rPr>
        <w:t xml:space="preserve"> </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2.7.1</w:t>
      </w:r>
      <w:r w:rsidRPr="000D0738">
        <w:rPr>
          <w:rFonts w:ascii="Verdana" w:hAnsi="Verdana"/>
          <w:i/>
          <w:sz w:val="22"/>
        </w:rPr>
        <w:t>.</w:t>
      </w:r>
      <w:r w:rsidRPr="000D0738">
        <w:rPr>
          <w:rFonts w:ascii="Verdana" w:hAnsi="Verdana"/>
          <w:sz w:val="22"/>
        </w:rPr>
        <w:tab/>
        <w:t>Podzespół KOP ds. oceny merytorycznej stanowi niezależne ogniwo w systemie oceny projektów, jej zadaniem jest ocena spełnienia kryteriów wyboru projektów w ramach oceny merytorycznej, negocjacje (jeśli dotyczy) w odniesieniu do projektów, które zostały pozytywnie ocenione podczas oceny strategicznej ZIT. Ocena merytoryczna i negocjacje odbywają się zgodnie z kryteriami zatwierdzonymi przez Komitet Monitorujący WRPO 2014+. Przedmiotowy Podzespół KOP działa od momentu rozpoczęcia procesu oceny merytorycznej do rozstrzygnięcia konkursu.</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2.7.2.</w:t>
      </w:r>
      <w:r w:rsidRPr="000D0738">
        <w:rPr>
          <w:rFonts w:ascii="Verdana" w:hAnsi="Verdana"/>
          <w:sz w:val="22"/>
        </w:rPr>
        <w:tab/>
        <w:t xml:space="preserve">W skład Podzespołu KOP ds. oceny merytorycznej z prawem dokonywania oceny projektów: </w:t>
      </w:r>
    </w:p>
    <w:p w:rsidR="00970D25" w:rsidRPr="000D0738" w:rsidRDefault="00970D25" w:rsidP="000D0738">
      <w:pPr>
        <w:spacing w:line="240" w:lineRule="auto"/>
        <w:jc w:val="left"/>
        <w:rPr>
          <w:rFonts w:ascii="Verdana" w:hAnsi="Verdana"/>
          <w:sz w:val="22"/>
        </w:rPr>
      </w:pPr>
      <w:r w:rsidRPr="000D0738">
        <w:rPr>
          <w:rFonts w:ascii="Verdana" w:hAnsi="Verdana"/>
          <w:sz w:val="22"/>
        </w:rPr>
        <w:t>a)</w:t>
      </w:r>
      <w:r w:rsidRPr="000D0738">
        <w:rPr>
          <w:rFonts w:ascii="Verdana" w:hAnsi="Verdana"/>
          <w:sz w:val="22"/>
        </w:rPr>
        <w:tab/>
        <w:t xml:space="preserve">wchodzą pracownicy IZ WRPO 2014+; </w:t>
      </w:r>
    </w:p>
    <w:p w:rsidR="00970D25" w:rsidRPr="000D0738" w:rsidRDefault="00970D25" w:rsidP="000D0738">
      <w:pPr>
        <w:spacing w:line="240" w:lineRule="auto"/>
        <w:jc w:val="left"/>
        <w:rPr>
          <w:rFonts w:ascii="Verdana" w:hAnsi="Verdana"/>
          <w:sz w:val="22"/>
        </w:rPr>
      </w:pPr>
      <w:r w:rsidRPr="000D0738">
        <w:rPr>
          <w:rFonts w:ascii="Verdana" w:hAnsi="Verdana"/>
          <w:sz w:val="22"/>
        </w:rPr>
        <w:t>b)</w:t>
      </w:r>
      <w:r w:rsidRPr="000D0738">
        <w:rPr>
          <w:rFonts w:ascii="Verdana" w:hAnsi="Verdana"/>
          <w:sz w:val="22"/>
        </w:rPr>
        <w:tab/>
        <w:t>mogą wchodzić eksperci, o których mowa w art. 68a ust. 1 pkt 1 ustawy wdrożeniowej lub pracownicy tymczasowi, o których mowa w art. 2 pkt 2</w:t>
      </w:r>
      <w:r w:rsidR="00EC542F">
        <w:rPr>
          <w:rFonts w:ascii="Verdana" w:hAnsi="Verdana"/>
          <w:sz w:val="22"/>
        </w:rPr>
        <w:t xml:space="preserve"> ustawy z dnia 9 lipca 2003 r. </w:t>
      </w:r>
      <w:r w:rsidRPr="000D0738">
        <w:rPr>
          <w:rFonts w:ascii="Verdana" w:hAnsi="Verdana"/>
          <w:sz w:val="22"/>
        </w:rPr>
        <w:t xml:space="preserve">o zatrudnianiu pracowników tymczasowych (Dz. U. z </w:t>
      </w:r>
      <w:r w:rsidR="00530B41" w:rsidRPr="000D0738">
        <w:rPr>
          <w:rFonts w:ascii="Verdana" w:hAnsi="Verdana"/>
          <w:sz w:val="22"/>
        </w:rPr>
        <w:t>2018 r. poz. 594</w:t>
      </w:r>
      <w:r w:rsidRPr="000D0738">
        <w:rPr>
          <w:rFonts w:ascii="Verdana" w:hAnsi="Verdana"/>
          <w:sz w:val="22"/>
        </w:rPr>
        <w:t>).</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2.7.3.</w:t>
      </w:r>
      <w:r w:rsidRPr="000D0738">
        <w:rPr>
          <w:rFonts w:ascii="Verdana" w:hAnsi="Verdana"/>
          <w:sz w:val="22"/>
        </w:rPr>
        <w:tab/>
        <w:t>Członkowie Podzespołu KOP ds. oceny merytorycznej przed przystąpieniem do oceny projektów podpisują deklarację poufności, której</w:t>
      </w:r>
      <w:r w:rsidR="00EC542F">
        <w:rPr>
          <w:rFonts w:ascii="Verdana" w:hAnsi="Verdana"/>
          <w:sz w:val="22"/>
        </w:rPr>
        <w:t xml:space="preserve"> wzór stanowi </w:t>
      </w:r>
      <w:r w:rsidR="00BE6C36">
        <w:rPr>
          <w:rFonts w:ascii="Verdana" w:hAnsi="Verdana"/>
          <w:sz w:val="22"/>
        </w:rPr>
        <w:t xml:space="preserve">odpowiednio </w:t>
      </w:r>
      <w:r w:rsidR="00EC542F">
        <w:rPr>
          <w:rFonts w:ascii="Verdana" w:hAnsi="Verdana"/>
          <w:sz w:val="22"/>
        </w:rPr>
        <w:t>załącznik nr 8.9</w:t>
      </w:r>
      <w:r w:rsidR="00BE6C36" w:rsidRPr="00BE6C36">
        <w:rPr>
          <w:rFonts w:ascii="Verdana" w:hAnsi="Verdana"/>
          <w:sz w:val="22"/>
        </w:rPr>
        <w:t xml:space="preserve">b i 8.9c </w:t>
      </w:r>
      <w:r w:rsidR="00EC542F">
        <w:rPr>
          <w:rFonts w:ascii="Verdana" w:hAnsi="Verdana"/>
          <w:sz w:val="22"/>
        </w:rPr>
        <w:t xml:space="preserve"> </w:t>
      </w:r>
      <w:r w:rsidRPr="000D0738">
        <w:rPr>
          <w:rFonts w:ascii="Verdana" w:hAnsi="Verdana"/>
          <w:sz w:val="22"/>
        </w:rPr>
        <w:t>do Regulaminu konkursu oraz oświadczenie o bezstronności, którego wzór stanowi odpowiednio załącznik nr 8.10</w:t>
      </w:r>
      <w:r w:rsidR="00BE6C36">
        <w:rPr>
          <w:rFonts w:ascii="Verdana" w:hAnsi="Verdana"/>
          <w:sz w:val="22"/>
        </w:rPr>
        <w:t>c</w:t>
      </w:r>
      <w:r w:rsidRPr="000D0738">
        <w:rPr>
          <w:rFonts w:ascii="Verdana" w:hAnsi="Verdana"/>
          <w:sz w:val="22"/>
        </w:rPr>
        <w:t xml:space="preserve"> i 8.10</w:t>
      </w:r>
      <w:r w:rsidR="00BE6C36">
        <w:rPr>
          <w:rFonts w:ascii="Verdana" w:hAnsi="Verdana"/>
          <w:sz w:val="22"/>
        </w:rPr>
        <w:t>d</w:t>
      </w:r>
      <w:r w:rsidRPr="000D0738">
        <w:rPr>
          <w:rFonts w:ascii="Verdana" w:hAnsi="Verdana"/>
          <w:sz w:val="22"/>
        </w:rPr>
        <w:t xml:space="preserve"> do Regulaminu konkursu. W uzasadnionych przypadkach, w posiedzeniach Podzespołu KOP ds. oceny merytorycznej mogą uczestniczyć inne osoby zwane dalej obserwatorami (np. partnerzy o których mowa w art. 5 ust 1 rozporządzenia ogólnego, wojewoda lub jego przedstawiciel). Obserwator bierze </w:t>
      </w:r>
      <w:r w:rsidR="00EC542F">
        <w:rPr>
          <w:rFonts w:ascii="Verdana" w:hAnsi="Verdana"/>
          <w:sz w:val="22"/>
        </w:rPr>
        <w:t xml:space="preserve">udział </w:t>
      </w:r>
      <w:r w:rsidRPr="000D0738">
        <w:rPr>
          <w:rFonts w:ascii="Verdana" w:hAnsi="Verdana"/>
          <w:sz w:val="22"/>
        </w:rPr>
        <w:t>w posiedzeniu Podzespołu KOP ds. oceny merytorycznej, lecz nie uczestniczy w ocenie projektów. Obserwator zobligowany jest do podpisania deklaracji poufności</w:t>
      </w:r>
      <w:r w:rsidR="00530B41" w:rsidRPr="000D0738">
        <w:rPr>
          <w:rFonts w:ascii="Verdana" w:hAnsi="Verdana"/>
          <w:sz w:val="22"/>
        </w:rPr>
        <w:t xml:space="preserve"> którego wzór stanowi załącznik nr </w:t>
      </w:r>
      <w:r w:rsidR="004E2FDD" w:rsidRPr="000D0738">
        <w:rPr>
          <w:rFonts w:ascii="Verdana" w:hAnsi="Verdana"/>
          <w:sz w:val="22"/>
        </w:rPr>
        <w:t>8.9c</w:t>
      </w:r>
      <w:r w:rsidR="00530B41" w:rsidRPr="000D0738">
        <w:rPr>
          <w:rFonts w:ascii="Verdana" w:hAnsi="Verdana"/>
          <w:sz w:val="22"/>
        </w:rPr>
        <w:t xml:space="preserve">    </w:t>
      </w:r>
      <w:r w:rsidRPr="000D0738">
        <w:rPr>
          <w:rFonts w:ascii="Verdana" w:hAnsi="Verdana"/>
          <w:sz w:val="22"/>
        </w:rPr>
        <w:t>.</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2.7.4.</w:t>
      </w:r>
      <w:r w:rsidRPr="000D0738">
        <w:rPr>
          <w:rFonts w:ascii="Verdana" w:hAnsi="Verdana"/>
          <w:sz w:val="22"/>
        </w:rPr>
        <w:tab/>
        <w:t xml:space="preserve">Podzespół KOP ds. oceny merytorycznej dokonuje oceny projektu za pomocą Karty oceny merytorycznej projektu konkursowego, której </w:t>
      </w:r>
      <w:r w:rsidR="00EC542F">
        <w:rPr>
          <w:rFonts w:ascii="Verdana" w:hAnsi="Verdana"/>
          <w:sz w:val="22"/>
        </w:rPr>
        <w:t xml:space="preserve">wzór stanowi załącznik nr 8.11 </w:t>
      </w:r>
      <w:r w:rsidRPr="000D0738">
        <w:rPr>
          <w:rFonts w:ascii="Verdana" w:hAnsi="Verdana"/>
          <w:sz w:val="22"/>
        </w:rPr>
        <w:t>do Regulaminu konkursu. Każdy złożony w trakcie trwania naboru wniosek o dofinansowanie (o ile nie został wycofany przez Wnioskodawcę albo pozosta</w:t>
      </w:r>
      <w:r w:rsidR="006D26E2">
        <w:rPr>
          <w:rFonts w:ascii="Verdana" w:hAnsi="Verdana"/>
          <w:sz w:val="22"/>
        </w:rPr>
        <w:t xml:space="preserve">wiony bez rozpatrzenia zgodnie </w:t>
      </w:r>
      <w:r w:rsidRPr="000D0738">
        <w:rPr>
          <w:rFonts w:ascii="Verdana" w:hAnsi="Verdana"/>
          <w:sz w:val="22"/>
        </w:rPr>
        <w:t xml:space="preserve">z art. 43 ust. 1 ustawy wdrożeniowej) oceniany jest przez dwóch członków Podzespołu KOP ds. oceny merytorycznej, wybranych w drodze losowania w obecności co najmniej 3 członków tego Podzespołu KOP i ewentualnie obserwatorów. Wyjątek stanowi sytuacja oceny projektów własnych instytucji lub projekty podmiotów pełniących funkcje instytucji danego programu lub podmiotów z nimi powiązanych w rozumieniu załącznika I do rozporządzenia Komisji (UE) nr 651/2014 z dnia 17 czerwca 2014 r. W takim wypadku, ocena zostanie przeprowadzona tylko i </w:t>
      </w:r>
      <w:r w:rsidRPr="000D0738">
        <w:rPr>
          <w:rFonts w:ascii="Verdana" w:hAnsi="Verdana"/>
          <w:sz w:val="22"/>
        </w:rPr>
        <w:lastRenderedPageBreak/>
        <w:t xml:space="preserve">wyłącznie przez ekspertów zewnętrznych, wybranych z Wykazu Kandydatów na ekspertów w ramach Wielkopolskiego Regionalnego Programu Operacyjnego na lata 2014-2020, stanowiącego załącznik do uchwały nr 906/2015 Zarządu Województwa Wielkopolskiego z dnia 7 sierpnia 2015 r. Ocena ma na celu sprawdzenie czy dany projekt spełnia kryteria merytoryczne I stopnia, dostępu, merytoryczne o charakterze horyzontalnym, merytoryczne punktowe oraz ogólne merytoryczne zero-jedynkowe (jeśli dotyczy), zatwierdzone przez Komitet Monitorujący WRPO 2014+. Projekt, który nie spełni któregokolwiek z kryteriów określonych w pkt. 4.3, 4.4, 4.5 i 4.7 zostanie odrzucony (za wyjątkiem sytuacji, w których przewidziano możliwość poprawy lub uzupełnienia wniosku w zakresie wskazanym w opisie znaczenia kryterium - zgodnie z pkt. 2.7.9 i 2.7.12 Regulaminu konkursu). </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2.7.5</w:t>
      </w:r>
      <w:r w:rsidRPr="000D0738">
        <w:rPr>
          <w:rFonts w:ascii="Verdana" w:hAnsi="Verdana"/>
          <w:sz w:val="22"/>
        </w:rPr>
        <w:t>.</w:t>
      </w:r>
      <w:r w:rsidRPr="000D0738">
        <w:rPr>
          <w:rFonts w:ascii="Verdana" w:hAnsi="Verdana"/>
          <w:sz w:val="22"/>
        </w:rPr>
        <w:tab/>
        <w:t>Ocena projektu jest przeprowadzana w terminie nie dłuższym niż 105 dni roboczych od dnia przekazania do IZ WRPO 2014+ przez IP WRPO 2014 + listy rankingowej wraz z wnioskami ocenionymi  pozytywnie w ramach oceny strategicznej ZIT. IZ WRPO 2014+ informuje, iż na potrzeby Regulaminu konkursu nie uważa się za dni robocze sobót oraz dni ustawowo wolnych od pracy określonych w ustawie z dnia 18 stycznia 1951 r. o dniach wolnych od pracy (Dz. U. z 2015 r., poz. 90).</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2.7.6.</w:t>
      </w:r>
      <w:r w:rsidRPr="000D0738">
        <w:rPr>
          <w:rFonts w:ascii="Verdana" w:hAnsi="Verdana"/>
          <w:sz w:val="22"/>
        </w:rPr>
        <w:tab/>
        <w:t xml:space="preserve"> W uzasadnionych przypadkach termin oceny może zostać przedłużony decyzją Dyrektora DEFS. Informacja o przedłużeniu terminu oceny zamieszczana jest na stronie internetowej oraz na portalu.</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2.7.7</w:t>
      </w:r>
      <w:r w:rsidRPr="000D0738">
        <w:rPr>
          <w:rFonts w:ascii="Verdana" w:hAnsi="Verdana"/>
          <w:sz w:val="22"/>
        </w:rPr>
        <w:t>.</w:t>
      </w:r>
      <w:r w:rsidRPr="000D0738">
        <w:rPr>
          <w:rFonts w:ascii="Verdana" w:hAnsi="Verdana"/>
          <w:sz w:val="22"/>
        </w:rPr>
        <w:tab/>
        <w:t>Ocena merytoryczna dokonywana jest zgodnie z etapami. Pierwszym etapem jest ocena merytoryczna, a kolejnym negocjacje. Ocena merytoryczna dokonywana jest zgodnie z etapami wskazanymi w Karcie oceny merytorycznej.</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2.7.8.</w:t>
      </w:r>
      <w:r w:rsidRPr="000D0738">
        <w:rPr>
          <w:rFonts w:ascii="Verdana" w:hAnsi="Verdana"/>
          <w:sz w:val="22"/>
        </w:rPr>
        <w:tab/>
        <w:t xml:space="preserve">Jeżeli oceniający uzna na etapie oceny merytorycznej, że projekt nie spełnia któregokolwiek z kryteriów merytorycznych I stopnia, odpowiednio </w:t>
      </w:r>
      <w:r w:rsidR="00EC542F">
        <w:rPr>
          <w:rFonts w:ascii="Verdana" w:hAnsi="Verdana"/>
          <w:sz w:val="22"/>
        </w:rPr>
        <w:t xml:space="preserve">odnotowuje ten fakt </w:t>
      </w:r>
      <w:r w:rsidRPr="000D0738">
        <w:rPr>
          <w:rFonts w:ascii="Verdana" w:hAnsi="Verdana"/>
          <w:sz w:val="22"/>
        </w:rPr>
        <w:t>na Karcie oceny merytorycznej, uzasadnia decyzję o uznaniu danego kryterium merytorycznego I stopnia za niespełnione i wskazuje, że projekt zostaje odrzucony i nie podlega dalszej ocenie.</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2.7.9</w:t>
      </w:r>
      <w:r w:rsidRPr="000D0738">
        <w:rPr>
          <w:rFonts w:ascii="Verdana" w:hAnsi="Verdana"/>
          <w:sz w:val="22"/>
        </w:rPr>
        <w:t>.</w:t>
      </w:r>
      <w:r w:rsidRPr="000D0738">
        <w:rPr>
          <w:rFonts w:ascii="Verdana" w:hAnsi="Verdana"/>
          <w:sz w:val="22"/>
        </w:rPr>
        <w:tab/>
        <w:t xml:space="preserve"> Jeżeli dla danego kryterium merytorycznego I stopnia uwzględniono możliwość poprawy lub uzupełnienia wniosku w zakresie wskazanym w opisie znaczenia kryterium, poprawa/uzupełnienie wniosku będzie odbywała/o się na etapie negocjacji (dotyczy wyłącznie sytuacji gdy projekt zgodnie z dalszymi punktami Regulaminu konkursu, może zostać skierowany do etapu negocjacji).</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2.7.10</w:t>
      </w:r>
      <w:r w:rsidRPr="000D0738">
        <w:rPr>
          <w:rFonts w:ascii="Verdana" w:hAnsi="Verdana"/>
          <w:sz w:val="22"/>
        </w:rPr>
        <w:t>.</w:t>
      </w:r>
      <w:r w:rsidRPr="000D0738">
        <w:rPr>
          <w:rFonts w:ascii="Verdana" w:hAnsi="Verdana"/>
          <w:sz w:val="22"/>
        </w:rPr>
        <w:tab/>
        <w:t>Jeżeli oceniający uzna, że projekt spełnia wszystkie kryteria merytoryczne I stopnia, dokonuje sprawdzenia spełniania przez projekt kryteriów dostępu.</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2.7.11</w:t>
      </w:r>
      <w:r w:rsidRPr="000D0738">
        <w:rPr>
          <w:rFonts w:ascii="Verdana" w:hAnsi="Verdana"/>
          <w:sz w:val="22"/>
        </w:rPr>
        <w:t>.</w:t>
      </w:r>
      <w:r w:rsidRPr="000D0738">
        <w:rPr>
          <w:rFonts w:ascii="Verdana" w:hAnsi="Verdana"/>
          <w:sz w:val="22"/>
        </w:rPr>
        <w:tab/>
        <w:t xml:space="preserve">Jeżeli oceniający uzna, że projekt nie spełnia któregokolwiek z kryteriów dostępu, odpowiednio odnotowuje ten fakt na Karcie oceny merytorycznej, uzasadnia decyzję o uznaniu danego kryterium dostępu za </w:t>
      </w:r>
      <w:r w:rsidRPr="000D0738">
        <w:rPr>
          <w:rFonts w:ascii="Verdana" w:hAnsi="Verdana"/>
          <w:sz w:val="22"/>
        </w:rPr>
        <w:lastRenderedPageBreak/>
        <w:t>niespełnione i wskazuje, że projekt powinien zostać odrzucony i nie podlegać dalszej ocenie.</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2.7.12</w:t>
      </w:r>
      <w:r w:rsidRPr="000D0738">
        <w:rPr>
          <w:rFonts w:ascii="Verdana" w:hAnsi="Verdana"/>
          <w:sz w:val="22"/>
        </w:rPr>
        <w:t>.</w:t>
      </w:r>
      <w:r w:rsidRPr="000D0738">
        <w:rPr>
          <w:rFonts w:ascii="Verdana" w:hAnsi="Verdana"/>
          <w:sz w:val="22"/>
        </w:rPr>
        <w:tab/>
        <w:t xml:space="preserve"> Jeżeli dla danego kryterium dostępu uwzględniono możliwość poprawy lub uzupełnienia wniosku w zakresie wskazanym w opisie znaczenia kryterium, poprawa/ uzupełnienie wniosku będzie odbywała/o się na etapie negocjacji (dotyczy wyłącznie sytuacji gdy projekt, zgodnie z dalszymi punktami Regulaminu ko</w:t>
      </w:r>
      <w:r w:rsidR="006D26E2">
        <w:rPr>
          <w:rFonts w:ascii="Verdana" w:hAnsi="Verdana"/>
          <w:sz w:val="22"/>
        </w:rPr>
        <w:t xml:space="preserve">nkursu, może zostać skierowany </w:t>
      </w:r>
      <w:r w:rsidRPr="000D0738">
        <w:rPr>
          <w:rFonts w:ascii="Verdana" w:hAnsi="Verdana"/>
          <w:sz w:val="22"/>
        </w:rPr>
        <w:t>do etapu negocjacji).</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2.7.13</w:t>
      </w:r>
      <w:r w:rsidRPr="000D0738">
        <w:rPr>
          <w:rFonts w:ascii="Verdana" w:hAnsi="Verdana"/>
          <w:sz w:val="22"/>
        </w:rPr>
        <w:t>.</w:t>
      </w:r>
      <w:r w:rsidRPr="000D0738">
        <w:rPr>
          <w:rFonts w:ascii="Verdana" w:hAnsi="Verdana"/>
          <w:sz w:val="22"/>
        </w:rPr>
        <w:tab/>
        <w:t>Jeżeli oceniający uzna, że projekt spełnia wszystkie kryteria dostępu, dokonuje oceny spełniania przez projekt kryteriów merytorycznych o charakterze horyzontalnym i stwierdza, czy poszczególne kryteria są spełnione, niespełnione albo nie dotyczą projektu.</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2.7.14.</w:t>
      </w:r>
      <w:r w:rsidRPr="000D0738">
        <w:rPr>
          <w:rFonts w:ascii="Verdana" w:hAnsi="Verdana"/>
          <w:b/>
          <w:i/>
          <w:sz w:val="22"/>
        </w:rPr>
        <w:tab/>
      </w:r>
      <w:r w:rsidRPr="000D0738">
        <w:rPr>
          <w:rFonts w:ascii="Verdana" w:hAnsi="Verdana"/>
          <w:sz w:val="22"/>
        </w:rPr>
        <w:t>Jeżeli oceniający uzna którekolwiek z kryteriów merytorycznych o charakterze horyzontalnym, za niespełnione, odpowiednio odnotowuje ten fakt na Karcie oceny merytorycznej, uzasadnia decyzję o uznaniu danego kryteri</w:t>
      </w:r>
      <w:r w:rsidR="00EC542F">
        <w:rPr>
          <w:rFonts w:ascii="Verdana" w:hAnsi="Verdana"/>
          <w:sz w:val="22"/>
        </w:rPr>
        <w:t xml:space="preserve">um o charakterze horyzontalnym </w:t>
      </w:r>
      <w:r w:rsidRPr="000D0738">
        <w:rPr>
          <w:rFonts w:ascii="Verdana" w:hAnsi="Verdana"/>
          <w:sz w:val="22"/>
        </w:rPr>
        <w:t>za niespełnione i wskazuje, że projekt powinien zostać odrzucony i nie podlegać dalszej ocenie.</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2.7.15</w:t>
      </w:r>
      <w:r w:rsidRPr="000D0738">
        <w:rPr>
          <w:rFonts w:ascii="Verdana" w:hAnsi="Verdana"/>
          <w:sz w:val="22"/>
        </w:rPr>
        <w:t>.</w:t>
      </w:r>
      <w:r w:rsidRPr="000D0738">
        <w:rPr>
          <w:rFonts w:ascii="Verdana" w:hAnsi="Verdana"/>
          <w:sz w:val="22"/>
        </w:rPr>
        <w:tab/>
        <w:t>W przypadku odrzucenia projektu z powodu nie</w:t>
      </w:r>
      <w:r w:rsidR="00EC542F">
        <w:rPr>
          <w:rFonts w:ascii="Verdana" w:hAnsi="Verdana"/>
          <w:sz w:val="22"/>
        </w:rPr>
        <w:t xml:space="preserve">spełniania co najmniej jednego </w:t>
      </w:r>
      <w:r w:rsidRPr="000D0738">
        <w:rPr>
          <w:rFonts w:ascii="Verdana" w:hAnsi="Verdana"/>
          <w:sz w:val="22"/>
        </w:rPr>
        <w:t>z: kryteriów merytorycznych I stopnia, kryteriów dostępu</w:t>
      </w:r>
      <w:r w:rsidR="00EC542F">
        <w:rPr>
          <w:rFonts w:ascii="Verdana" w:hAnsi="Verdana"/>
          <w:sz w:val="22"/>
        </w:rPr>
        <w:t xml:space="preserve"> albo kryteriów merytorycznych </w:t>
      </w:r>
      <w:r w:rsidRPr="000D0738">
        <w:rPr>
          <w:rFonts w:ascii="Verdana" w:hAnsi="Verdana"/>
          <w:sz w:val="22"/>
        </w:rPr>
        <w:t>o charakterze horyzontalnym, IOK przekazuje niezwłocznie Wnioskodawcy pisemną informację o zakończeniu oceny jego projektu, uzyskaniu</w:t>
      </w:r>
      <w:r w:rsidR="00EC542F">
        <w:rPr>
          <w:rFonts w:ascii="Verdana" w:hAnsi="Verdana"/>
          <w:sz w:val="22"/>
        </w:rPr>
        <w:t xml:space="preserve"> oceny negatywnej oraz zgodnie </w:t>
      </w:r>
      <w:r w:rsidRPr="000D0738">
        <w:rPr>
          <w:rFonts w:ascii="Verdana" w:hAnsi="Verdana"/>
          <w:sz w:val="22"/>
        </w:rPr>
        <w:t xml:space="preserve">z art. 45 ust. 5 ustawy wdrożeniowej, przekazuje pouczenie o możliwości wniesienia protestu na zasadach i w trybie, o którym mowa w art. 53, art. 54 oraz art. 56 ww. ustawy. Informacja ta zostanie przekazana: pocztą tradycyjną na adres wskazany w pkt. 2.1 wniosku </w:t>
      </w:r>
      <w:r w:rsidRPr="000D0738">
        <w:rPr>
          <w:rFonts w:ascii="Verdana" w:hAnsi="Verdana"/>
          <w:sz w:val="22"/>
        </w:rPr>
        <w:br/>
        <w:t xml:space="preserve">o dofinansowanie lub za pomocą kanału elektronicznego z wykorzystaniem elektronicznej skrzynki podawczej </w:t>
      </w:r>
      <w:proofErr w:type="spellStart"/>
      <w:r w:rsidRPr="000D0738">
        <w:rPr>
          <w:rFonts w:ascii="Verdana" w:hAnsi="Verdana"/>
          <w:sz w:val="22"/>
        </w:rPr>
        <w:t>ePUAP</w:t>
      </w:r>
      <w:proofErr w:type="spellEnd"/>
      <w:r w:rsidRPr="000D0738">
        <w:rPr>
          <w:rFonts w:ascii="Verdana" w:hAnsi="Verdana"/>
          <w:sz w:val="22"/>
        </w:rPr>
        <w:t xml:space="preserve">. IOK informuje, że podanie w pkt. 2.1 wniosku adresu skrzynki podawczej </w:t>
      </w:r>
      <w:proofErr w:type="spellStart"/>
      <w:r w:rsidRPr="000D0738">
        <w:rPr>
          <w:rFonts w:ascii="Verdana" w:hAnsi="Verdana"/>
          <w:sz w:val="22"/>
        </w:rPr>
        <w:t>ePUAP</w:t>
      </w:r>
      <w:proofErr w:type="spellEnd"/>
      <w:r w:rsidRPr="000D0738">
        <w:rPr>
          <w:rFonts w:ascii="Verdana" w:hAnsi="Verdana"/>
          <w:sz w:val="22"/>
        </w:rPr>
        <w:t xml:space="preserve"> jest jednoznaczne z rezygnacją z otrzymania ww. wezwania za pomocą poczty tradycyjnej. Kopie wypełnionych kart oceny zostaną dołączone do przesłanej wi</w:t>
      </w:r>
      <w:r w:rsidR="00530B41" w:rsidRPr="000D0738">
        <w:rPr>
          <w:rFonts w:ascii="Verdana" w:hAnsi="Verdana"/>
          <w:sz w:val="22"/>
        </w:rPr>
        <w:t>a</w:t>
      </w:r>
      <w:r w:rsidRPr="000D0738">
        <w:rPr>
          <w:rFonts w:ascii="Verdana" w:hAnsi="Verdana"/>
          <w:sz w:val="22"/>
        </w:rPr>
        <w:t>domości, z zastrzeżeniem, że IOK przekazując Wnioskodawcy tę informację, zachowuje zasadę anonimowości osób dokonujących oceny. Wszystkie ww. dokumenty podlegają archiwizacji zgodnie z procedurami wewnętrznymi IOK.</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2.7.16</w:t>
      </w:r>
      <w:r w:rsidRPr="000D0738">
        <w:rPr>
          <w:rFonts w:ascii="Verdana" w:hAnsi="Verdana"/>
          <w:sz w:val="22"/>
        </w:rPr>
        <w:t>.</w:t>
      </w:r>
      <w:r w:rsidRPr="000D0738">
        <w:rPr>
          <w:rFonts w:ascii="Verdana" w:hAnsi="Verdana"/>
          <w:sz w:val="22"/>
        </w:rPr>
        <w:tab/>
        <w:t>Jeżeli oceniający uzna, że projekt spełnia kryteria merytoryczne o charakterze horyzontalnym, dokonuje oceny spełniania przez projekt wszystkich ogólnych kryteriów merytorycznych punktowych.</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2.7.17.</w:t>
      </w:r>
      <w:r w:rsidRPr="000D0738">
        <w:rPr>
          <w:rFonts w:ascii="Verdana" w:hAnsi="Verdana"/>
          <w:b/>
          <w:i/>
          <w:sz w:val="22"/>
        </w:rPr>
        <w:tab/>
      </w:r>
      <w:r w:rsidRPr="000D0738">
        <w:rPr>
          <w:rFonts w:ascii="Verdana" w:hAnsi="Verdana"/>
          <w:sz w:val="22"/>
        </w:rPr>
        <w:t>Oceny spełniania kryteriów przez dany projekt dok</w:t>
      </w:r>
      <w:r w:rsidR="00EC542F">
        <w:rPr>
          <w:rFonts w:ascii="Verdana" w:hAnsi="Verdana"/>
          <w:sz w:val="22"/>
        </w:rPr>
        <w:t xml:space="preserve">onuje się na podstawie wniosku </w:t>
      </w:r>
      <w:r w:rsidRPr="000D0738">
        <w:rPr>
          <w:rFonts w:ascii="Verdana" w:hAnsi="Verdana"/>
          <w:sz w:val="22"/>
        </w:rPr>
        <w:t xml:space="preserve">o dofinansowanie projektu. Nie wyklucza to wykorzystania w ocenie spełnienia kryteriów wyjaśnień udzielonych przez Wnioskodawcę na wezwanie IOK (z zastrzeżeniem przypadków, o których mowa w art. 50a ustawy wdrożeniowej), przekazanych przez niego lub pozyskanych w inny sposób informacji dotyczących Wnioskodawcy lub projektu. Pozyskanie i wykorzystanie tych wyjaśnień i informacji jest dokumentowane. </w:t>
      </w:r>
    </w:p>
    <w:p w:rsidR="00970D25" w:rsidRPr="000D0738" w:rsidRDefault="00970D25" w:rsidP="000D0738">
      <w:pPr>
        <w:spacing w:line="240" w:lineRule="auto"/>
        <w:jc w:val="left"/>
        <w:rPr>
          <w:rFonts w:ascii="Verdana" w:hAnsi="Verdana"/>
          <w:sz w:val="22"/>
        </w:rPr>
      </w:pPr>
      <w:r w:rsidRPr="000D0738">
        <w:rPr>
          <w:rFonts w:ascii="Verdana" w:hAnsi="Verdana"/>
          <w:b/>
          <w:i/>
          <w:sz w:val="22"/>
        </w:rPr>
        <w:lastRenderedPageBreak/>
        <w:t>2.7.18</w:t>
      </w:r>
      <w:r w:rsidRPr="000D0738">
        <w:rPr>
          <w:rFonts w:ascii="Verdana" w:hAnsi="Verdana"/>
          <w:sz w:val="22"/>
        </w:rPr>
        <w:t>.</w:t>
      </w:r>
      <w:r w:rsidRPr="000D0738">
        <w:rPr>
          <w:rFonts w:ascii="Verdana" w:hAnsi="Verdana"/>
          <w:sz w:val="22"/>
        </w:rPr>
        <w:tab/>
        <w:t>Członkowie Podzespołu KOP ds. oceny merytorycznej dokonują oceny merytorycznej punktowej poprzez przyznanie punktów za spełnianie poszczególnych kryteriów merytorycznych. Za spełnianie wszystkich ogólnych kryteriów merytorycznych oceniający może przyznać maksymalnie 100 punktów. Ocena w każdej części wniosku o dofinansowanie projektu przedstawiana jest w postaci liczb całkowitych. W przypadku przyznania za spełnienie danego kryterium merytorycznego mniejszej niż maksymalna liczby punktów oceniający uzasadnia ocenę.</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2.7.19</w:t>
      </w:r>
      <w:r w:rsidRPr="000D0738">
        <w:rPr>
          <w:rFonts w:ascii="Verdana" w:hAnsi="Verdana"/>
          <w:sz w:val="22"/>
        </w:rPr>
        <w:t>.</w:t>
      </w:r>
      <w:r w:rsidRPr="000D0738">
        <w:rPr>
          <w:rFonts w:ascii="Verdana" w:hAnsi="Verdana"/>
          <w:sz w:val="22"/>
        </w:rPr>
        <w:tab/>
        <w:t>W przypadku, gdy projekt uzyska od każdego z oceniających co najmniej 70 punktów podczas oceny spełniania ogólnych kryteriów merytorycznych punktowych, a także przynajmniej 70% punktów od każdego z oceniających w każdej z części Karty oceny merytorycznej (tj. spełnienia kryterium co najmniej w minimalnym zakresie) projekt może zostać skierowany do weryfikacji spełniania ogólnego kryterium merytorycznego zero-jedynkowego tj.: etapu negocjacji. W przypadku niespełnienia ogólnych kryteriów merytorycznych punktowych, projekt zostaje odrzucony i nie jest kierowany do kolejnego etapu.</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2.7.20</w:t>
      </w:r>
      <w:r w:rsidRPr="000D0738">
        <w:rPr>
          <w:rFonts w:ascii="Verdana" w:hAnsi="Verdana"/>
          <w:sz w:val="22"/>
        </w:rPr>
        <w:t>.</w:t>
      </w:r>
      <w:r w:rsidRPr="000D0738">
        <w:rPr>
          <w:rFonts w:ascii="Verdana" w:hAnsi="Verdana"/>
          <w:sz w:val="22"/>
        </w:rPr>
        <w:tab/>
        <w:t>Niezwłocznie po przek</w:t>
      </w:r>
      <w:r w:rsidR="006D26E2">
        <w:rPr>
          <w:rFonts w:ascii="Verdana" w:hAnsi="Verdana"/>
          <w:sz w:val="22"/>
        </w:rPr>
        <w:t xml:space="preserve">azaniu wszystkich kart oceny do </w:t>
      </w:r>
      <w:r w:rsidRPr="000D0738">
        <w:rPr>
          <w:rFonts w:ascii="Verdana" w:hAnsi="Verdana"/>
          <w:sz w:val="22"/>
        </w:rPr>
        <w:t>Przewodniczącego Podzespołu KOP ds. oceny merytorycznej (za Przewodniczącego rozumie się również Zastępcę Przewodniczącego) przygotowywana jest przez sekretarza Podzespołu KOP ds. oceny merytorycznej lista projektów, które skierowane zostały do kolejnego etapu tj. etapu negocjacji. Listę projektów skierowanych do negocjacji IOK zamieszcza na swojej stronie internetowej. Po opublikowaniu ww. listy IOK wysyła informację o możliwości podjęcia negocjacji wyłącznie do Wnioskodawców, których projekty skierowane zostały do negocjacji oraz umożliwią IOK maksymalne wyczerpanie kwoty przeznaczonej na dofinansowanie projektów w konkursie. Jeśli projekt uzyskał liczbę punktów, która plasuje go na pozycji umożliwiającej jego dofinansowanie, a jednocześnie nie zawiera kwestii, które muszą podlegać negocjacjom, projekt nie jest umieszczany na tej liście. Pismo dotyczące projektów, które nie znalazły się na liście projektów skierowanych do negocjacji, zostaje wysłane do Wnioskodawców po zakończeniu oceny.</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2.7.21.</w:t>
      </w:r>
      <w:r w:rsidRPr="000D0738">
        <w:rPr>
          <w:rFonts w:ascii="Verdana" w:hAnsi="Verdana"/>
          <w:sz w:val="22"/>
        </w:rPr>
        <w:tab/>
        <w:t>Negocjacje są prowadzone do wyczerpania kwoty przeznaczonej na dofinansowanie projektów w konkursie – poczynając od projektów, które otrzymały największą liczbę punktów podczas oceny strategicznej</w:t>
      </w:r>
      <w:r w:rsidR="00AE61F8">
        <w:rPr>
          <w:rFonts w:ascii="Verdana" w:hAnsi="Verdana"/>
          <w:sz w:val="22"/>
        </w:rPr>
        <w:t xml:space="preserve"> ZIT</w:t>
      </w:r>
      <w:r w:rsidRPr="000D0738">
        <w:rPr>
          <w:rFonts w:ascii="Verdana" w:hAnsi="Verdana"/>
          <w:sz w:val="22"/>
        </w:rPr>
        <w:t xml:space="preserve">. </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2.7.22</w:t>
      </w:r>
      <w:r w:rsidRPr="000D0738">
        <w:rPr>
          <w:rFonts w:ascii="Verdana" w:hAnsi="Verdana"/>
          <w:sz w:val="22"/>
        </w:rPr>
        <w:t>.</w:t>
      </w:r>
      <w:r w:rsidRPr="000D0738">
        <w:rPr>
          <w:rFonts w:ascii="Verdana" w:hAnsi="Verdana"/>
          <w:sz w:val="22"/>
        </w:rPr>
        <w:tab/>
        <w:t xml:space="preserve">UWAGA! Negocjacje projektu nie są równoznaczne z przyznaniem dofinansowania. </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2.7.23</w:t>
      </w:r>
      <w:r w:rsidRPr="000D0738">
        <w:rPr>
          <w:rFonts w:ascii="Verdana" w:hAnsi="Verdana"/>
          <w:sz w:val="22"/>
        </w:rPr>
        <w:t>.</w:t>
      </w:r>
      <w:r w:rsidRPr="000D0738">
        <w:rPr>
          <w:rFonts w:ascii="Verdana" w:hAnsi="Verdana"/>
          <w:sz w:val="22"/>
        </w:rPr>
        <w:tab/>
        <w:t>Informacja, o której mowa w pkt. 2.7.20 zostanie</w:t>
      </w:r>
      <w:r w:rsidR="00EC542F">
        <w:rPr>
          <w:rFonts w:ascii="Verdana" w:hAnsi="Verdana"/>
          <w:sz w:val="22"/>
        </w:rPr>
        <w:t xml:space="preserve"> przekazana: pocztą tradycyjną </w:t>
      </w:r>
      <w:r w:rsidRPr="000D0738">
        <w:rPr>
          <w:rFonts w:ascii="Verdana" w:hAnsi="Verdana"/>
          <w:sz w:val="22"/>
        </w:rPr>
        <w:t xml:space="preserve">na adres wskazany w pkt. 2.1 wniosku o dofinansowanie lub za pomocą kanału elektronicznego z wykorzystaniem elektronicznej skrzynki podawczej </w:t>
      </w:r>
      <w:proofErr w:type="spellStart"/>
      <w:r w:rsidRPr="000D0738">
        <w:rPr>
          <w:rFonts w:ascii="Verdana" w:hAnsi="Verdana"/>
          <w:sz w:val="22"/>
        </w:rPr>
        <w:t>ePUAP</w:t>
      </w:r>
      <w:proofErr w:type="spellEnd"/>
      <w:r w:rsidRPr="000D0738">
        <w:rPr>
          <w:rFonts w:ascii="Verdana" w:hAnsi="Verdana"/>
          <w:sz w:val="22"/>
        </w:rPr>
        <w:t xml:space="preserve">. IOK informuje, że podanie w pkt. 2.1 wniosku adresu skrzynki podawczej </w:t>
      </w:r>
      <w:proofErr w:type="spellStart"/>
      <w:r w:rsidRPr="000D0738">
        <w:rPr>
          <w:rFonts w:ascii="Verdana" w:hAnsi="Verdana"/>
          <w:sz w:val="22"/>
        </w:rPr>
        <w:t>ePUAP</w:t>
      </w:r>
      <w:proofErr w:type="spellEnd"/>
      <w:r w:rsidRPr="000D0738">
        <w:rPr>
          <w:rFonts w:ascii="Verdana" w:hAnsi="Verdana"/>
          <w:sz w:val="22"/>
        </w:rPr>
        <w:t xml:space="preserve"> jest jednoznaczne z rezygnacją z otrzymania ww. pisma za pomocą poczty tradycyjnej. Kopie wypełnionych kart oceny zostaną dołączone do </w:t>
      </w:r>
      <w:r w:rsidRPr="000D0738">
        <w:rPr>
          <w:rFonts w:ascii="Verdana" w:hAnsi="Verdana"/>
          <w:sz w:val="22"/>
        </w:rPr>
        <w:lastRenderedPageBreak/>
        <w:t xml:space="preserve">przesłanej widomości, z zastrzeżeniem, że IOK przekazując Wnioskodawcy tę informację, zachowuje zasadę anonimowości osób dokonujących oceny. </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2.7.24</w:t>
      </w:r>
      <w:r w:rsidRPr="000D0738">
        <w:rPr>
          <w:rFonts w:ascii="Verdana" w:hAnsi="Verdana"/>
          <w:sz w:val="22"/>
        </w:rPr>
        <w:t>.</w:t>
      </w:r>
      <w:r w:rsidRPr="000D0738">
        <w:rPr>
          <w:rFonts w:ascii="Verdana" w:hAnsi="Verdana"/>
          <w:sz w:val="22"/>
        </w:rPr>
        <w:tab/>
        <w:t xml:space="preserve">Wnioskodawca jest zobowiązany do podjęcia negocjacji najpóźniej w terminie 5 dni roboczych od dnia doręczenia informacji, o której mowa w pkt. </w:t>
      </w:r>
      <w:r w:rsidR="008554A4" w:rsidRPr="008554A4">
        <w:rPr>
          <w:rFonts w:ascii="Verdana" w:hAnsi="Verdana"/>
          <w:sz w:val="22"/>
        </w:rPr>
        <w:t>2.7.20</w:t>
      </w:r>
      <w:r w:rsidRPr="008554A4">
        <w:rPr>
          <w:rFonts w:ascii="Verdana" w:hAnsi="Verdana"/>
          <w:sz w:val="22"/>
        </w:rPr>
        <w:t>.</w:t>
      </w:r>
      <w:r w:rsidRPr="000D0738">
        <w:rPr>
          <w:rFonts w:ascii="Verdana" w:hAnsi="Verdana"/>
          <w:sz w:val="22"/>
        </w:rPr>
        <w:t xml:space="preserve"> Poprzez podjęcie negocjacji rozumie się przesłanie na adres IOK pisemnej informacji o wyrażeniu woli do ich przystąpienia. W celu przyspieszenia oceny projektów IOK dopuszcza możliwość przesłania ww. informacji również za pomocą wiadomości e-mail z adresu podanego we wniosku o dofinansowanie. Negocjacje muszą zostać zakończone w ciągu 15 dni roboczych od dnia ich rozpoczęcia. Za termin rozpoczęcia negocjacji należy uznać datę wpływu do IOK pisma Wnioskodawcy informującego o podjęciu negocjacji, o którym mowa powyżej (lub wiadomości elektronicznej za pomocą skrzynki podawczej </w:t>
      </w:r>
      <w:proofErr w:type="spellStart"/>
      <w:r w:rsidRPr="000D0738">
        <w:rPr>
          <w:rFonts w:ascii="Verdana" w:hAnsi="Verdana"/>
          <w:sz w:val="22"/>
        </w:rPr>
        <w:t>ePUAP</w:t>
      </w:r>
      <w:proofErr w:type="spellEnd"/>
      <w:r w:rsidRPr="000D0738">
        <w:rPr>
          <w:rFonts w:ascii="Verdana" w:hAnsi="Verdana"/>
          <w:sz w:val="22"/>
        </w:rPr>
        <w:t>) natomiast za zakończenie negocjacji rozumie się przesłanie ostatecznej (z nan</w:t>
      </w:r>
      <w:r w:rsidR="00DA1347">
        <w:rPr>
          <w:rFonts w:ascii="Verdana" w:hAnsi="Verdana"/>
          <w:sz w:val="22"/>
        </w:rPr>
        <w:t xml:space="preserve">iesionymi uwagami wynikającymi </w:t>
      </w:r>
      <w:r w:rsidRPr="000D0738">
        <w:rPr>
          <w:rFonts w:ascii="Verdana" w:hAnsi="Verdana"/>
          <w:sz w:val="22"/>
        </w:rPr>
        <w:t>z przeprowadzonych negocjacji) elektronicznej wersji wniosku o dofinansowanie w systemie LSI 2014+. W szczególnych, uzasadnionych przypadkach, kiedy brak jest możliwości podjęcia negocjacji w terminie 5 dni roboczych lub zakończenia negocjacji w ciągu 15 dni roboczych, na pisemny wniosek Wnioskodawcy złożony w wyżej wymienionych terminach, IOK ma możliwość wyznaczyć inny termin.</w:t>
      </w:r>
    </w:p>
    <w:p w:rsidR="00970D25" w:rsidRPr="000D0738" w:rsidRDefault="00970D25" w:rsidP="000D0738">
      <w:pPr>
        <w:spacing w:line="240" w:lineRule="auto"/>
        <w:jc w:val="left"/>
        <w:rPr>
          <w:rFonts w:ascii="Verdana" w:hAnsi="Verdana"/>
          <w:sz w:val="22"/>
        </w:rPr>
      </w:pPr>
      <w:r w:rsidRPr="000D0738">
        <w:rPr>
          <w:rFonts w:ascii="Verdana" w:hAnsi="Verdana"/>
          <w:b/>
          <w:sz w:val="22"/>
        </w:rPr>
        <w:t>Uwaga!</w:t>
      </w:r>
      <w:r w:rsidRPr="000D0738">
        <w:rPr>
          <w:rFonts w:ascii="Verdana" w:hAnsi="Verdana"/>
          <w:sz w:val="22"/>
        </w:rPr>
        <w:t xml:space="preserve"> W przypadku </w:t>
      </w:r>
      <w:r w:rsidR="0000093D" w:rsidRPr="000D0738">
        <w:rPr>
          <w:rFonts w:ascii="Verdana" w:hAnsi="Verdana"/>
          <w:sz w:val="22"/>
        </w:rPr>
        <w:t xml:space="preserve">niepodjęcia negocjacji lub </w:t>
      </w:r>
      <w:r w:rsidRPr="000D0738">
        <w:rPr>
          <w:rFonts w:ascii="Verdana" w:hAnsi="Verdana"/>
          <w:sz w:val="22"/>
        </w:rPr>
        <w:t>nieprzekazania przez Wnioskodawcę wymaganych przez Podzespół KOP ds. oceny merytorycznej informacji i wyjaśnień w ww. terminie, negocjacje zakończą się wynikiem negatywnym z uwagi na niespełnienie Ogólnego Kryterium Merytorycznego zero-jedynkowego dotyczącego etapu negocjacji.</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2.7.25</w:t>
      </w:r>
      <w:r w:rsidRPr="000D0738">
        <w:rPr>
          <w:rFonts w:ascii="Verdana" w:hAnsi="Verdana"/>
          <w:sz w:val="22"/>
        </w:rPr>
        <w:t>.</w:t>
      </w:r>
      <w:r w:rsidRPr="000D0738">
        <w:rPr>
          <w:rFonts w:ascii="Verdana" w:hAnsi="Verdana"/>
          <w:sz w:val="22"/>
        </w:rPr>
        <w:tab/>
        <w:t>Negocjacje projektów są przeprowadzane pr</w:t>
      </w:r>
      <w:r w:rsidR="00EC542F">
        <w:rPr>
          <w:rFonts w:ascii="Verdana" w:hAnsi="Verdana"/>
          <w:sz w:val="22"/>
        </w:rPr>
        <w:t xml:space="preserve">zez pracowników IOK powołanych </w:t>
      </w:r>
      <w:r w:rsidRPr="000D0738">
        <w:rPr>
          <w:rFonts w:ascii="Verdana" w:hAnsi="Verdana"/>
          <w:sz w:val="22"/>
        </w:rPr>
        <w:t>do składu Podzespołu KOP ds. oceny merytorycznej. Mogą to być pracownicy IOK powołani do składu Podzespołu KOP ds. oceny merytorycznej inni niż pracownicy IOK powołani do składu Podzespołu KOP ds. oceny merytorycznej, którzy dokonywali oceny danego projektu.</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2.7.26</w:t>
      </w:r>
      <w:r w:rsidRPr="000D0738">
        <w:rPr>
          <w:rFonts w:ascii="Verdana" w:hAnsi="Verdana"/>
          <w:sz w:val="22"/>
        </w:rPr>
        <w:t>.</w:t>
      </w:r>
      <w:r w:rsidRPr="000D0738">
        <w:rPr>
          <w:rFonts w:ascii="Verdana" w:hAnsi="Verdana"/>
          <w:sz w:val="22"/>
        </w:rPr>
        <w:tab/>
        <w:t xml:space="preserve">Projekt może być skierowany do negocjacji przez jednego lub dwóch oceniających. Zakres negocjacji wskazany przez oceniających nie musi się pokrywać. W przypadku skierowania projektu do negocjacji przez tylko jednego oceniającego, negocjacjom podlegają kwestie wskazane w karcie jednej osoby oceniającej lub dodatkowe kwestie podniesione przez Przewodniczącego Podzespołu KOP ds. oceny merytorycznej w trakcie procesu negocjacji. Negocjacje obejmują wszystkie kwestie wskazane przez oceniających w wypełnionych przez nich Kartach oceny merytorycznej oraz dodatkowe kwestie podniesione przez Przewodniczącego Podzespołu KOP ds. oceny merytorycznej. Osoba oceniająca wskazuje zakres negocjacji wraz z uzasadnieniem, podając jakie korekty należy wprowadzić w projekcie lub jakie informacje i wyjaśnienia dotyczące określonych zapisów we wniosku Podzespół KOP ds. oceny merytorycznej powinien uzyskać od Wnioskodawcy w trakcie etapu negocjacji, aby mogły zakończyć się wynikiem pozytywnym. Oceniający mogą samodzielnie albo wspólnie określić warunki odnoszące się do kryteriów, które musi spełnić projekt, aby móc otrzymać dofinansowanie. </w:t>
      </w:r>
    </w:p>
    <w:p w:rsidR="00037977" w:rsidRPr="000D0738" w:rsidRDefault="00970D25" w:rsidP="000D0738">
      <w:pPr>
        <w:spacing w:line="240" w:lineRule="auto"/>
        <w:jc w:val="left"/>
        <w:rPr>
          <w:rFonts w:ascii="Verdana" w:hAnsi="Verdana"/>
          <w:sz w:val="22"/>
        </w:rPr>
      </w:pPr>
      <w:r w:rsidRPr="000D0738">
        <w:rPr>
          <w:rFonts w:ascii="Verdana" w:hAnsi="Verdana"/>
          <w:b/>
          <w:i/>
          <w:sz w:val="22"/>
        </w:rPr>
        <w:lastRenderedPageBreak/>
        <w:t>2.7.27</w:t>
      </w:r>
      <w:r w:rsidRPr="000D0738">
        <w:rPr>
          <w:rFonts w:ascii="Verdana" w:hAnsi="Verdana"/>
          <w:sz w:val="22"/>
        </w:rPr>
        <w:t>.</w:t>
      </w:r>
      <w:r w:rsidRPr="000D0738">
        <w:rPr>
          <w:rFonts w:ascii="Verdana" w:hAnsi="Verdana"/>
          <w:sz w:val="22"/>
        </w:rPr>
        <w:tab/>
        <w:t xml:space="preserve">Negocjacje projektów są przeprowadzane w formie pisemnej (w tym z wykorzystaniem elektronicznych kanałów komunikacji) lub ustnej (spotkanie obu stron negocjacji). Formę prowadzenia negocjacji wybiera IOK. </w:t>
      </w:r>
    </w:p>
    <w:p w:rsidR="0000093D" w:rsidRPr="000D0738" w:rsidRDefault="00037977" w:rsidP="000D0738">
      <w:pPr>
        <w:spacing w:line="240" w:lineRule="auto"/>
        <w:jc w:val="left"/>
        <w:rPr>
          <w:rFonts w:ascii="Verdana" w:hAnsi="Verdana"/>
          <w:sz w:val="22"/>
        </w:rPr>
      </w:pPr>
      <w:r w:rsidRPr="000D0738">
        <w:rPr>
          <w:rFonts w:ascii="Verdana" w:hAnsi="Verdana"/>
          <w:sz w:val="22"/>
        </w:rPr>
        <w:t>2.7.28</w:t>
      </w:r>
      <w:r w:rsidRPr="00BE6C36">
        <w:rPr>
          <w:rFonts w:ascii="Verdana" w:hAnsi="Verdana"/>
          <w:sz w:val="22"/>
        </w:rPr>
        <w:t xml:space="preserve">. Na etapie negocjacji IOK ma prawo wymagać od wnioskodawcy przedłożenia rozeznania rynku dotyczącego poszczególnych pozycji budżetu projektu, które należy rozumieć jako sformułowane pisemnie porównanie cen u co najmniej trzech potencjalnych dostawców towarów lub usługodawców (o ile na rynku istnieje trzech potencjalnych wykonawców). Rozeznanie powinno zostać przeprowadzone przed złożeniem wniosku o dofinansowanie. </w:t>
      </w:r>
      <w:r w:rsidRPr="00BE6C36">
        <w:rPr>
          <w:rFonts w:ascii="Verdana" w:hAnsi="Verdana"/>
          <w:b/>
          <w:sz w:val="22"/>
        </w:rPr>
        <w:t>Należy zaznaczyć, iż to do IOK należy decyzja w zakresie kwalifikowalności oraz wysokości poszczególnych wydatków w budżecie projektu.</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2.7.28.</w:t>
      </w:r>
      <w:r w:rsidRPr="000D0738">
        <w:rPr>
          <w:rFonts w:ascii="Verdana" w:hAnsi="Verdana"/>
          <w:sz w:val="22"/>
        </w:rPr>
        <w:tab/>
        <w:t xml:space="preserve">Z przeprowadzonych negocjacji ustnych sporządza się podpisywany przez obie strony protokół ustaleń (w przypadku negocjacji pisemnych o sporządzeniu protokołu decyduje IOK). Protokół zawiera opis przebiegu negocjacji, umożliwiający jego późniejsze odtworzenie. Przebieg negocjacji opisywany jest również w protokole z prac Podzespół KOP ds. oceny merytorycznej. Ustalenia wykazane w protokole nie podlegają dalszym negocjacjom. </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2.7.29.</w:t>
      </w:r>
      <w:r w:rsidRPr="000D0738">
        <w:rPr>
          <w:rFonts w:ascii="Verdana" w:hAnsi="Verdana"/>
          <w:sz w:val="22"/>
        </w:rPr>
        <w:tab/>
        <w:t xml:space="preserve"> Jeżeli w trakcie negocjacji: </w:t>
      </w:r>
    </w:p>
    <w:p w:rsidR="00970D25" w:rsidRPr="000D0738" w:rsidRDefault="00970D25" w:rsidP="000D0738">
      <w:pPr>
        <w:spacing w:line="240" w:lineRule="auto"/>
        <w:jc w:val="left"/>
        <w:rPr>
          <w:rFonts w:ascii="Verdana" w:hAnsi="Verdana"/>
          <w:sz w:val="22"/>
        </w:rPr>
      </w:pPr>
      <w:r w:rsidRPr="000D0738">
        <w:rPr>
          <w:rFonts w:ascii="Verdana" w:hAnsi="Verdana"/>
          <w:sz w:val="22"/>
        </w:rPr>
        <w:t>a) do wniosku nie zostaną wprowadzone korekty wskazane przez oceniających w kartach oceny projektu lub przez Przewodniczącego Podzespołu KOP ds. oceny merytorycznej lub inne zmiany wynikające z ustaleń dokonanych podczas negocjacji lub</w:t>
      </w:r>
    </w:p>
    <w:p w:rsidR="00970D25" w:rsidRPr="000D0738" w:rsidRDefault="00970D25" w:rsidP="000D0738">
      <w:pPr>
        <w:spacing w:line="240" w:lineRule="auto"/>
        <w:jc w:val="left"/>
        <w:rPr>
          <w:rFonts w:ascii="Verdana" w:hAnsi="Verdana"/>
          <w:sz w:val="22"/>
        </w:rPr>
      </w:pPr>
      <w:r w:rsidRPr="000D0738">
        <w:rPr>
          <w:rFonts w:ascii="Verdana" w:hAnsi="Verdana"/>
          <w:sz w:val="22"/>
        </w:rPr>
        <w:t>b)</w:t>
      </w:r>
      <w:r w:rsidRPr="000D0738">
        <w:rPr>
          <w:rFonts w:ascii="Verdana" w:hAnsi="Verdana"/>
          <w:sz w:val="22"/>
        </w:rPr>
        <w:tab/>
        <w:t>Podzespół KOP ds. oceny merytorycznej nie uzy</w:t>
      </w:r>
      <w:r w:rsidR="00DA1347">
        <w:rPr>
          <w:rFonts w:ascii="Verdana" w:hAnsi="Verdana"/>
          <w:sz w:val="22"/>
        </w:rPr>
        <w:t xml:space="preserve">ska od Wnioskodawcy informacji </w:t>
      </w:r>
      <w:r w:rsidRPr="000D0738">
        <w:rPr>
          <w:rFonts w:ascii="Verdana" w:hAnsi="Verdana"/>
          <w:sz w:val="22"/>
        </w:rPr>
        <w:t>i wyjaśnień dotyczących określonych zapisów we wniosku,</w:t>
      </w:r>
      <w:r w:rsidR="00DA1347">
        <w:rPr>
          <w:rFonts w:ascii="Verdana" w:hAnsi="Verdana"/>
          <w:sz w:val="22"/>
        </w:rPr>
        <w:t xml:space="preserve"> wskazanych przez oceniających </w:t>
      </w:r>
      <w:r w:rsidRPr="000D0738">
        <w:rPr>
          <w:rFonts w:ascii="Verdana" w:hAnsi="Verdana"/>
          <w:sz w:val="22"/>
        </w:rPr>
        <w:t xml:space="preserve">w kartach oceny projektu lub Przewodniczącego Podzespołu KOP ds. oceny merytorycznej </w:t>
      </w:r>
      <w:r w:rsidR="00530B41" w:rsidRPr="000D0738">
        <w:rPr>
          <w:rFonts w:ascii="Verdana" w:hAnsi="Verdana"/>
          <w:sz w:val="22"/>
        </w:rPr>
        <w:t xml:space="preserve">ich nie zaakceptował </w:t>
      </w:r>
      <w:r w:rsidRPr="000D0738">
        <w:rPr>
          <w:rFonts w:ascii="Verdana" w:hAnsi="Verdana"/>
          <w:sz w:val="22"/>
        </w:rPr>
        <w:t>lub</w:t>
      </w:r>
    </w:p>
    <w:p w:rsidR="00970D25" w:rsidRPr="000D0738" w:rsidRDefault="00970D25" w:rsidP="000D0738">
      <w:pPr>
        <w:spacing w:line="240" w:lineRule="auto"/>
        <w:jc w:val="left"/>
        <w:rPr>
          <w:rFonts w:ascii="Verdana" w:hAnsi="Verdana"/>
          <w:sz w:val="22"/>
        </w:rPr>
      </w:pPr>
      <w:r w:rsidRPr="000D0738">
        <w:rPr>
          <w:rFonts w:ascii="Verdana" w:hAnsi="Verdana"/>
          <w:sz w:val="22"/>
        </w:rPr>
        <w:t>c)</w:t>
      </w:r>
      <w:r w:rsidRPr="000D0738">
        <w:rPr>
          <w:rFonts w:ascii="Verdana" w:hAnsi="Verdana"/>
          <w:sz w:val="22"/>
        </w:rPr>
        <w:tab/>
        <w:t>do wniosku zostały wprowadzone inne zmiany niż wynikające z kart oceny projektu lub uwag Przewodniczącego Podzespołu KOP ds. oceny merytorycznej lub ustaleń wynikających z procesu negocjacji lub</w:t>
      </w:r>
    </w:p>
    <w:p w:rsidR="00970D25" w:rsidRPr="000D0738" w:rsidRDefault="00970D25" w:rsidP="000D0738">
      <w:pPr>
        <w:spacing w:line="240" w:lineRule="auto"/>
        <w:jc w:val="left"/>
        <w:rPr>
          <w:rFonts w:ascii="Verdana" w:hAnsi="Verdana"/>
          <w:sz w:val="22"/>
        </w:rPr>
      </w:pPr>
      <w:r w:rsidRPr="000D0738">
        <w:rPr>
          <w:rFonts w:ascii="Verdana" w:hAnsi="Verdana"/>
          <w:sz w:val="22"/>
        </w:rPr>
        <w:t>d)</w:t>
      </w:r>
      <w:r w:rsidRPr="000D0738">
        <w:rPr>
          <w:rFonts w:ascii="Verdana" w:hAnsi="Verdana"/>
          <w:sz w:val="22"/>
        </w:rPr>
        <w:tab/>
        <w:t xml:space="preserve">negocjacje nie zostały zakończone w terminie z winy wnioskodawcy </w:t>
      </w:r>
    </w:p>
    <w:p w:rsidR="00970D25" w:rsidRPr="000D0738" w:rsidRDefault="00970D25" w:rsidP="000D0738">
      <w:pPr>
        <w:spacing w:line="240" w:lineRule="auto"/>
        <w:jc w:val="left"/>
        <w:rPr>
          <w:rFonts w:ascii="Verdana" w:hAnsi="Verdana"/>
          <w:sz w:val="22"/>
        </w:rPr>
      </w:pPr>
      <w:r w:rsidRPr="000D0738">
        <w:rPr>
          <w:rFonts w:ascii="Verdana" w:hAnsi="Verdana"/>
          <w:sz w:val="22"/>
        </w:rPr>
        <w:t xml:space="preserve">negocjacje kończą się z wynikiem negatywnym, co oznacza niespełnienie ogólnego kryterium merytorycznego zero-jedynkowego dotyczącego etapu negocjacji. Spełnienie lub też niespełnienie ww. kryterium odnotowane zostaje na odrębnej karcie oceny ogólnych kryteriów merytorycznych zero-jedynkowych dotyczących etapu negocjacji stanowiących załącznik nr 8.12 do Regulaminu konkursu. Karta oceny ogólnych kryteriów merytorycznych zero-jedynkowych dotyczących etapu negocjacji nie jest wysyłana do Wnioskodawcy. W przypadku negatywnego zakończenia negocjacji, Wnioskodawca otrzymuje pismo dotyczące odrzucenia projektu wraz z uzasadnieniem negatywnego zakończenia negocjacji. Końcową ocenę projektu stanowi średnia arytmetyczna punktów przyznanych przez dwóch oceniających w wyniku oceny merytorycznej punktowej wniosku. </w:t>
      </w:r>
      <w:r w:rsidRPr="000D0738">
        <w:rPr>
          <w:rFonts w:ascii="Verdana" w:hAnsi="Verdana"/>
          <w:sz w:val="22"/>
        </w:rPr>
        <w:lastRenderedPageBreak/>
        <w:t>Powyższe stosuje się tylko w przypadku gdy obie oceny projektu nie posiadają znacznych rozbieżności. Za znaczną rozbieżność w ocenie należy rozumieć sytuację dokonania przez jednego z dwóch oceniających oceny pozytywnej, a przez drugiego oceny negatywnej.</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2.7.30</w:t>
      </w:r>
      <w:r w:rsidRPr="000D0738">
        <w:rPr>
          <w:rFonts w:ascii="Verdana" w:hAnsi="Verdana"/>
          <w:sz w:val="22"/>
        </w:rPr>
        <w:t>.</w:t>
      </w:r>
      <w:r w:rsidRPr="000D0738">
        <w:rPr>
          <w:rFonts w:ascii="Verdana" w:hAnsi="Verdana"/>
          <w:sz w:val="22"/>
        </w:rPr>
        <w:tab/>
        <w:t>Informacja, o której mowa w pkt. 2.7.29 zostanie</w:t>
      </w:r>
      <w:r w:rsidR="00EC542F">
        <w:rPr>
          <w:rFonts w:ascii="Verdana" w:hAnsi="Verdana"/>
          <w:sz w:val="22"/>
        </w:rPr>
        <w:t xml:space="preserve"> przekazana: pocztą tradycyjną </w:t>
      </w:r>
      <w:r w:rsidRPr="000D0738">
        <w:rPr>
          <w:rFonts w:ascii="Verdana" w:hAnsi="Verdana"/>
          <w:sz w:val="22"/>
        </w:rPr>
        <w:t xml:space="preserve">na adres wskazany w pkt. 2.1 wniosku o dofinansowanie lub za pomocą kanału elektronicznego z wykorzystaniem elektronicznej skrzynki podawczej </w:t>
      </w:r>
      <w:proofErr w:type="spellStart"/>
      <w:r w:rsidRPr="000D0738">
        <w:rPr>
          <w:rFonts w:ascii="Verdana" w:hAnsi="Verdana"/>
          <w:sz w:val="22"/>
        </w:rPr>
        <w:t>ePUAP</w:t>
      </w:r>
      <w:proofErr w:type="spellEnd"/>
      <w:r w:rsidRPr="000D0738">
        <w:rPr>
          <w:rFonts w:ascii="Verdana" w:hAnsi="Verdana"/>
          <w:sz w:val="22"/>
        </w:rPr>
        <w:t xml:space="preserve">. IOK informuje, że podanie w pkt. 2.1 wniosku adresu skrzynki podawczej </w:t>
      </w:r>
      <w:proofErr w:type="spellStart"/>
      <w:r w:rsidRPr="000D0738">
        <w:rPr>
          <w:rFonts w:ascii="Verdana" w:hAnsi="Verdana"/>
          <w:sz w:val="22"/>
        </w:rPr>
        <w:t>ePUAP</w:t>
      </w:r>
      <w:proofErr w:type="spellEnd"/>
      <w:r w:rsidRPr="000D0738">
        <w:rPr>
          <w:rFonts w:ascii="Verdana" w:hAnsi="Verdana"/>
          <w:sz w:val="22"/>
        </w:rPr>
        <w:t xml:space="preserve"> jest jednoznaczne z rezygnacją z otrzymania ww. pisma za pomocą poczty tradycyjnej.</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2.7.31.</w:t>
      </w:r>
      <w:r w:rsidRPr="000D0738">
        <w:rPr>
          <w:rFonts w:ascii="Verdana" w:hAnsi="Verdana"/>
          <w:b/>
          <w:i/>
          <w:sz w:val="22"/>
        </w:rPr>
        <w:tab/>
      </w:r>
      <w:r w:rsidRPr="000D0738">
        <w:rPr>
          <w:rFonts w:ascii="Verdana" w:hAnsi="Verdana"/>
          <w:sz w:val="22"/>
        </w:rPr>
        <w:t xml:space="preserve">W przypadku różnicy w ocenie spełniania przez projekt kryteriów zero-jedynkowych  między dwoma oceniającymi Przewodniczący Podzespołu KOP ds. oceny merytorycznej rozstrzyga, która z ocen spełniania przez projekt kryteriów jest prawidłowa lub wskazuje inny sposób rozstrzygnięcia różnicy w ocenie. </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2.7.32</w:t>
      </w:r>
      <w:r w:rsidRPr="000D0738">
        <w:rPr>
          <w:rFonts w:ascii="Verdana" w:hAnsi="Verdana"/>
          <w:sz w:val="22"/>
        </w:rPr>
        <w:t>.</w:t>
      </w:r>
      <w:r w:rsidRPr="000D0738">
        <w:rPr>
          <w:rFonts w:ascii="Verdana" w:hAnsi="Verdana"/>
          <w:sz w:val="22"/>
        </w:rPr>
        <w:tab/>
        <w:t xml:space="preserve"> W przypadku wadliwej oceny dokonanej przez oceniającego, Przewodniczący Podzespołu KOP ds. oceny merytorycznej ma możliwość anulowania całej wadliwej oceny i wylosowanie innego oceniającego w obecności co najmniej trzech członków Podzespołu KOP ds. oceny merytorycznej i ewentualnie obserwatorów. Za wadliwą ocenę uznaje się m.in. nieprawidłowe zweryfikowanie spełniania kryteriów.</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2.7.33.</w:t>
      </w:r>
      <w:r w:rsidRPr="000D0738">
        <w:rPr>
          <w:rFonts w:ascii="Verdana" w:hAnsi="Verdana"/>
          <w:b/>
          <w:i/>
          <w:sz w:val="22"/>
        </w:rPr>
        <w:tab/>
      </w:r>
      <w:r w:rsidRPr="000D0738">
        <w:rPr>
          <w:rFonts w:ascii="Verdana" w:hAnsi="Verdana"/>
          <w:sz w:val="22"/>
        </w:rPr>
        <w:t xml:space="preserve"> Przez wadliwą ocenę nie rozumie się sytuacji dokonania przez jednego z dwóch oceniających oceny pozytywnej punktowej, a przez drugiego oceny negatywnej punktowej. Przedmiotowa sytuacja uznawana jest jako znaczna rozbieżność i w takim przypadku przeprowadzana jest dodatkowa ocena przez trzeciego oceniającego, wybranego w losowaniu przeprowadzonym przez Przewodniczącego Podzespołu KOP ds. oceny merytorycznej, </w:t>
      </w:r>
      <w:r w:rsidRPr="000D0738">
        <w:rPr>
          <w:rFonts w:ascii="Verdana" w:hAnsi="Verdana"/>
          <w:sz w:val="22"/>
        </w:rPr>
        <w:br/>
        <w:t>w obecności co najmniej trzech członków Podzespo</w:t>
      </w:r>
      <w:r w:rsidR="00EC542F">
        <w:rPr>
          <w:rFonts w:ascii="Verdana" w:hAnsi="Verdana"/>
          <w:sz w:val="22"/>
        </w:rPr>
        <w:t xml:space="preserve">łu KOP ds. oceny merytorycznej </w:t>
      </w:r>
      <w:r w:rsidRPr="000D0738">
        <w:rPr>
          <w:rFonts w:ascii="Verdana" w:hAnsi="Verdana"/>
          <w:sz w:val="22"/>
        </w:rPr>
        <w:t>i ewentualnie obserwatorów. W przypadku dokonywania oceny projektu przez trzeciego oceniającego, ostateczną i wiążącą ocenę projektu stanowi suma: średniej arytmetycznej punktów ogółem za spełnianie kryteriów merytorycznych punktowych z oceny trzeciego oceniającego oraz z tej oceny jednego z dwóch oceniających, która jest tożsama z oceną trzeciego oceniającego (w znaczeniu ocena pozytywna/negatywna).</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2.7.34</w:t>
      </w:r>
      <w:r w:rsidRPr="000D0738">
        <w:rPr>
          <w:rFonts w:ascii="Verdana" w:hAnsi="Verdana"/>
          <w:sz w:val="22"/>
        </w:rPr>
        <w:t>.</w:t>
      </w:r>
      <w:r w:rsidRPr="000D0738">
        <w:rPr>
          <w:rFonts w:ascii="Verdana" w:hAnsi="Verdana"/>
          <w:sz w:val="22"/>
        </w:rPr>
        <w:tab/>
        <w:t>Po przeprowadzeniu analizy kart oceny i obliczeniu liczby punktów przyznanych projektom podczas oceny Podzespołu KOP ds. oceny merytorycznej, Podzespół KOP aktualizuje przesłaną listę projektów pozytywnie zweryfikowanych podczas oceny strategicznej ZIT, wykreślając z niej projekty które nie spełniły wymogów oceny Podzespołu KOP. Punktacja przyznana przez Podzespół KOP ds. ocen</w:t>
      </w:r>
      <w:r w:rsidR="00EC542F">
        <w:rPr>
          <w:rFonts w:ascii="Verdana" w:hAnsi="Verdana"/>
          <w:sz w:val="22"/>
        </w:rPr>
        <w:t xml:space="preserve">y merytorycznej nie sumuje się </w:t>
      </w:r>
      <w:r w:rsidRPr="000D0738">
        <w:rPr>
          <w:rFonts w:ascii="Verdana" w:hAnsi="Verdana"/>
          <w:sz w:val="22"/>
        </w:rPr>
        <w:t>z punktacją na liście rankingowej projektów przygotowaną przez Podzespół KOP ds. oceny strategicznej ZIT.</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2.7.35.</w:t>
      </w:r>
      <w:r w:rsidRPr="000D0738">
        <w:rPr>
          <w:rFonts w:ascii="Verdana" w:hAnsi="Verdana"/>
          <w:sz w:val="22"/>
        </w:rPr>
        <w:tab/>
        <w:t xml:space="preserve"> O kolejności projektów na liście, o której mowa w pkt. 2.7.34 decyduje liczba punktów przyznana danemu projektowi podczas oceny strategicznej ZIT. </w:t>
      </w:r>
    </w:p>
    <w:p w:rsidR="00970D25" w:rsidRPr="000D0738" w:rsidRDefault="00970D25" w:rsidP="000D0738">
      <w:pPr>
        <w:spacing w:line="240" w:lineRule="auto"/>
        <w:jc w:val="left"/>
        <w:rPr>
          <w:rFonts w:ascii="Verdana" w:hAnsi="Verdana"/>
          <w:sz w:val="22"/>
        </w:rPr>
      </w:pPr>
      <w:r w:rsidRPr="000D0738">
        <w:rPr>
          <w:rFonts w:ascii="Verdana" w:hAnsi="Verdana"/>
          <w:b/>
          <w:i/>
          <w:sz w:val="22"/>
        </w:rPr>
        <w:lastRenderedPageBreak/>
        <w:t>2.7.38</w:t>
      </w:r>
      <w:r w:rsidRPr="000D0738">
        <w:rPr>
          <w:rFonts w:ascii="Verdana" w:hAnsi="Verdana"/>
          <w:sz w:val="22"/>
        </w:rPr>
        <w:t>.</w:t>
      </w:r>
      <w:r w:rsidRPr="000D0738">
        <w:rPr>
          <w:rFonts w:ascii="Verdana" w:hAnsi="Verdana"/>
          <w:sz w:val="22"/>
        </w:rPr>
        <w:tab/>
        <w:t>Zgodnie z art. 39 ust. 2 ustawy wdrożeniow</w:t>
      </w:r>
      <w:r w:rsidR="00DA1347">
        <w:rPr>
          <w:rFonts w:ascii="Verdana" w:hAnsi="Verdana"/>
          <w:sz w:val="22"/>
        </w:rPr>
        <w:t xml:space="preserve">ej projekt może zostać wybrany </w:t>
      </w:r>
      <w:r w:rsidRPr="000D0738">
        <w:rPr>
          <w:rFonts w:ascii="Verdana" w:hAnsi="Verdana"/>
          <w:sz w:val="22"/>
        </w:rPr>
        <w:t>do dofinansowania jeżeli spełnia wszystkie kryteria zero-jedynkowe i uzyska wymaganą liczbę punktów tj. od każdego z oceniających, którego ocena brana jest pod uwagę uzyskał co najmniej 70% punktów w poszczególnych punktach oceny merytorycznej oraz liczba uzyskanych punktów pozwala na jego dofinansowanie w ramach alokacji dostępnej na konkurs.</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2.7.39</w:t>
      </w:r>
      <w:r w:rsidRPr="000D0738">
        <w:rPr>
          <w:rFonts w:ascii="Verdana" w:hAnsi="Verdana"/>
          <w:sz w:val="22"/>
        </w:rPr>
        <w:t>.</w:t>
      </w:r>
      <w:r w:rsidRPr="000D0738">
        <w:rPr>
          <w:rFonts w:ascii="Verdana" w:hAnsi="Verdana"/>
          <w:sz w:val="22"/>
        </w:rPr>
        <w:tab/>
        <w:t xml:space="preserve">Punkty przyznane podczas oceny merytorycznej dokonywanej przez Podzespół KOP ds. oceny merytorycznej nie mają wpływu na kolejność na liście rankingowej projektów pozytywnie ocenionych podczas oceny strategicznej ZIT przesłanych przez IP WRPO 2014+. Ocena merytoryczna Podzespołu KOP ds. oceny merytorycznej ma na celu jedynie potwierdzenie kwalifikowalności projektu względem WRPO 2014+. Po zakończeniu oceny wszystkich wniosków o dofinansowanie sporządzany jest protokół zawierający informacje </w:t>
      </w:r>
      <w:r w:rsidRPr="000D0738">
        <w:rPr>
          <w:rFonts w:ascii="Verdana" w:hAnsi="Verdana"/>
          <w:sz w:val="22"/>
        </w:rPr>
        <w:br/>
        <w:t>o przebiegu i wynikach oceny.</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2.7.40</w:t>
      </w:r>
      <w:r w:rsidRPr="000D0738">
        <w:rPr>
          <w:rFonts w:ascii="Verdana" w:hAnsi="Verdana"/>
          <w:sz w:val="22"/>
        </w:rPr>
        <w:t>.</w:t>
      </w:r>
      <w:r w:rsidRPr="000D0738">
        <w:rPr>
          <w:rFonts w:ascii="Verdana" w:hAnsi="Verdana"/>
          <w:sz w:val="22"/>
        </w:rPr>
        <w:tab/>
        <w:t>Po zakończeniu oceny projektów, IOK z zastrzeżeniem pkt. 2.7.15 przekazuje niezwłocznie Wnioskodawcy pisemną informację o zakończeniu oceny jego projektu oraz:</w:t>
      </w:r>
    </w:p>
    <w:p w:rsidR="00970D25" w:rsidRPr="000D0738" w:rsidRDefault="00970D25" w:rsidP="000D0738">
      <w:pPr>
        <w:spacing w:line="240" w:lineRule="auto"/>
        <w:jc w:val="left"/>
        <w:rPr>
          <w:rFonts w:ascii="Verdana" w:hAnsi="Verdana"/>
          <w:sz w:val="22"/>
        </w:rPr>
      </w:pPr>
      <w:r w:rsidRPr="000D0738">
        <w:rPr>
          <w:rFonts w:ascii="Verdana" w:hAnsi="Verdana"/>
          <w:sz w:val="22"/>
        </w:rPr>
        <w:t>a)</w:t>
      </w:r>
      <w:r w:rsidRPr="000D0738">
        <w:rPr>
          <w:rFonts w:ascii="Verdana" w:hAnsi="Verdana"/>
          <w:sz w:val="22"/>
        </w:rPr>
        <w:tab/>
        <w:t xml:space="preserve">pozytywnej ocenie projektu i wybraniu go do dofinansowania </w:t>
      </w:r>
    </w:p>
    <w:p w:rsidR="00970D25" w:rsidRPr="000D0738" w:rsidRDefault="00970D25" w:rsidP="000D0738">
      <w:pPr>
        <w:spacing w:line="240" w:lineRule="auto"/>
        <w:jc w:val="left"/>
        <w:rPr>
          <w:rFonts w:ascii="Verdana" w:hAnsi="Verdana"/>
          <w:sz w:val="22"/>
        </w:rPr>
      </w:pPr>
      <w:r w:rsidRPr="000D0738">
        <w:rPr>
          <w:rFonts w:ascii="Verdana" w:hAnsi="Verdana"/>
          <w:sz w:val="22"/>
        </w:rPr>
        <w:t>albo</w:t>
      </w:r>
    </w:p>
    <w:p w:rsidR="00970D25" w:rsidRPr="000D0738" w:rsidRDefault="00970D25" w:rsidP="000D0738">
      <w:pPr>
        <w:spacing w:line="240" w:lineRule="auto"/>
        <w:jc w:val="left"/>
        <w:rPr>
          <w:rFonts w:ascii="Verdana" w:hAnsi="Verdana"/>
          <w:sz w:val="22"/>
        </w:rPr>
      </w:pPr>
      <w:r w:rsidRPr="000D0738">
        <w:rPr>
          <w:rFonts w:ascii="Verdana" w:hAnsi="Verdana"/>
          <w:sz w:val="22"/>
        </w:rPr>
        <w:t>b)</w:t>
      </w:r>
      <w:r w:rsidRPr="000D0738">
        <w:rPr>
          <w:rFonts w:ascii="Verdana" w:hAnsi="Verdana"/>
          <w:sz w:val="22"/>
        </w:rPr>
        <w:tab/>
        <w:t xml:space="preserve">negatywnej ocenie projektu i niewybraniu go do </w:t>
      </w:r>
      <w:r w:rsidR="00DA1347">
        <w:rPr>
          <w:rFonts w:ascii="Verdana" w:hAnsi="Verdana"/>
          <w:sz w:val="22"/>
        </w:rPr>
        <w:t xml:space="preserve">dofinansowania wraz ze zgodnym </w:t>
      </w:r>
      <w:r w:rsidRPr="000D0738">
        <w:rPr>
          <w:rFonts w:ascii="Verdana" w:hAnsi="Verdana"/>
          <w:sz w:val="22"/>
        </w:rPr>
        <w:t>z art. 45 ust. 5 ustawy wdrożeniowej pouczeniem o mo</w:t>
      </w:r>
      <w:r w:rsidR="00EC542F">
        <w:rPr>
          <w:rFonts w:ascii="Verdana" w:hAnsi="Verdana"/>
          <w:sz w:val="22"/>
        </w:rPr>
        <w:t xml:space="preserve">żliwości wniesienia protestu,  </w:t>
      </w:r>
      <w:r w:rsidRPr="000D0738">
        <w:rPr>
          <w:rFonts w:ascii="Verdana" w:hAnsi="Verdana"/>
          <w:sz w:val="22"/>
        </w:rPr>
        <w:t xml:space="preserve">na zasadach i w trybie, o którym mowa w art. 53, art. 54 oraz art. 56 ustawy wdrożeniowej. </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2.7.41.</w:t>
      </w:r>
      <w:r w:rsidRPr="000D0738">
        <w:rPr>
          <w:rFonts w:ascii="Verdana" w:hAnsi="Verdana"/>
          <w:b/>
          <w:i/>
          <w:sz w:val="22"/>
        </w:rPr>
        <w:tab/>
      </w:r>
      <w:r w:rsidRPr="000D0738">
        <w:rPr>
          <w:rFonts w:ascii="Verdana" w:hAnsi="Verdana"/>
          <w:sz w:val="22"/>
        </w:rPr>
        <w:t xml:space="preserve">IOK przekazuje pisemną informację, o której mowa w pkt. 2.7.40 lit. a i b: pocztą tradycyjną na adres wskazany w pkt. 2.1 wniosku o dofinansowanie lub za pomocą kanału elektronicznego z wykorzystaniem elektronicznej skrzynki podawczej </w:t>
      </w:r>
      <w:proofErr w:type="spellStart"/>
      <w:r w:rsidRPr="000D0738">
        <w:rPr>
          <w:rFonts w:ascii="Verdana" w:hAnsi="Verdana"/>
          <w:sz w:val="22"/>
        </w:rPr>
        <w:t>ePUAP</w:t>
      </w:r>
      <w:proofErr w:type="spellEnd"/>
      <w:r w:rsidRPr="000D0738">
        <w:rPr>
          <w:rFonts w:ascii="Verdana" w:hAnsi="Verdana"/>
          <w:sz w:val="22"/>
        </w:rPr>
        <w:t xml:space="preserve">. IOK informuje, że podanie w pkt. 2.1 wniosku adresu skrzynki podawczej </w:t>
      </w:r>
      <w:proofErr w:type="spellStart"/>
      <w:r w:rsidRPr="000D0738">
        <w:rPr>
          <w:rFonts w:ascii="Verdana" w:hAnsi="Verdana"/>
          <w:sz w:val="22"/>
        </w:rPr>
        <w:t>ePUAP</w:t>
      </w:r>
      <w:proofErr w:type="spellEnd"/>
      <w:r w:rsidRPr="000D0738">
        <w:rPr>
          <w:rFonts w:ascii="Verdana" w:hAnsi="Verdana"/>
          <w:sz w:val="22"/>
        </w:rPr>
        <w:t xml:space="preserve"> jest jednoznaczne z rezygnacją z otrzymania ww. pisma za pomocą poczty tradycyjnej. Kopie wypełnionych kart oceny metrycznej, o ile wcześniej nie zostały przesłane wnioskodawcy, zostaną dołączone do przesłanej widomości, z zastrzeżeniem, że IOK przekazując wnioskodawcy tę informację, zachowuje zasadę anonimowości osób dokonujących oceny.</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2.7.42</w:t>
      </w:r>
      <w:r w:rsidRPr="000D0738">
        <w:rPr>
          <w:rFonts w:ascii="Verdana" w:hAnsi="Verdana"/>
          <w:sz w:val="22"/>
        </w:rPr>
        <w:t>.</w:t>
      </w:r>
      <w:r w:rsidRPr="000D0738">
        <w:rPr>
          <w:rFonts w:ascii="Verdana" w:hAnsi="Verdana"/>
          <w:sz w:val="22"/>
        </w:rPr>
        <w:tab/>
        <w:t>Projekt może zostać wybrany do dofinansowania, j</w:t>
      </w:r>
      <w:r w:rsidR="00EC542F">
        <w:rPr>
          <w:rFonts w:ascii="Verdana" w:hAnsi="Verdana"/>
          <w:sz w:val="22"/>
        </w:rPr>
        <w:t xml:space="preserve">eżeli: uzyskał pozytywny wynik </w:t>
      </w:r>
      <w:r w:rsidRPr="000D0738">
        <w:rPr>
          <w:rFonts w:ascii="Verdana" w:hAnsi="Verdana"/>
          <w:sz w:val="22"/>
        </w:rPr>
        <w:t>na ocenie merytorycznej, uzyskał pozytywny wynik oceny strategicznej ZIT (spełnione kryteria dopuszczające oraz minimum 60% punktów na ocenie kryteriów punktowych), a liczba punktów uzyskanych podczas oceny strategicznej ZIT i związane z tym miejsce na liście rankingowej pozwala na jego dofinansowanie w ramach alokacji przewidzianej na konkurs.</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2.7.43</w:t>
      </w:r>
      <w:r w:rsidRPr="000D0738">
        <w:rPr>
          <w:rFonts w:ascii="Verdana" w:hAnsi="Verdana"/>
          <w:sz w:val="22"/>
        </w:rPr>
        <w:t>.</w:t>
      </w:r>
      <w:r w:rsidRPr="000D0738">
        <w:rPr>
          <w:rFonts w:ascii="Verdana" w:hAnsi="Verdana"/>
          <w:sz w:val="22"/>
        </w:rPr>
        <w:tab/>
        <w:t xml:space="preserve"> Wybór projektów do dofinansowania następuje w drodze uchwały  Zarządu Stowarzyszenia Metropolii Poznań (Związku ZIT) oraz uchwały Zarządu Województwa Wielkopolskiego. Wybór projektów do dofinansowania przez IZ WRPO 2014+ oraz IP WRPO 2014+, wspólnie jako IOK kończy ocenę wniosków.</w:t>
      </w:r>
    </w:p>
    <w:p w:rsidR="00970D25" w:rsidRPr="000D0738" w:rsidRDefault="00970D25" w:rsidP="000D0738">
      <w:pPr>
        <w:spacing w:line="240" w:lineRule="auto"/>
        <w:jc w:val="left"/>
        <w:rPr>
          <w:rFonts w:ascii="Verdana" w:hAnsi="Verdana"/>
          <w:sz w:val="22"/>
        </w:rPr>
      </w:pPr>
      <w:r w:rsidRPr="000D0738">
        <w:rPr>
          <w:rFonts w:ascii="Verdana" w:hAnsi="Verdana"/>
          <w:b/>
          <w:i/>
          <w:sz w:val="22"/>
        </w:rPr>
        <w:lastRenderedPageBreak/>
        <w:t>2.7.44.</w:t>
      </w:r>
      <w:r w:rsidRPr="000D0738">
        <w:rPr>
          <w:rFonts w:ascii="Verdana" w:hAnsi="Verdana"/>
          <w:sz w:val="22"/>
        </w:rPr>
        <w:tab/>
        <w:t>Zgodnie z art. 46 ust. 3 ustawy wdrożeniowej, po rozstrzygnięciu konkursu IZ WRPO 2014+ oraz IP WRPO 2014+  zamieszcza na swojej stronie internetowej, portalu oraz na stronie internetowej IP listę projektów, które uzyskały wymaganą liczbę punktów, z wyróżnieniem projektów wybranych do dofinansowania oraz informację o składzie KOP.</w:t>
      </w:r>
    </w:p>
    <w:p w:rsidR="00970D25" w:rsidRPr="000D0738" w:rsidRDefault="00970D25" w:rsidP="000D0738">
      <w:pPr>
        <w:spacing w:line="240" w:lineRule="auto"/>
        <w:jc w:val="left"/>
        <w:rPr>
          <w:rFonts w:ascii="Verdana" w:hAnsi="Verdana"/>
          <w:sz w:val="22"/>
        </w:rPr>
      </w:pPr>
      <w:r w:rsidRPr="000D0738">
        <w:rPr>
          <w:rFonts w:ascii="Verdana" w:hAnsi="Verdana"/>
          <w:b/>
          <w:i/>
          <w:sz w:val="22"/>
        </w:rPr>
        <w:t>2.7.45</w:t>
      </w:r>
      <w:r w:rsidRPr="000D0738">
        <w:rPr>
          <w:rFonts w:ascii="Verdana" w:hAnsi="Verdana"/>
          <w:sz w:val="22"/>
        </w:rPr>
        <w:t>.</w:t>
      </w:r>
      <w:r w:rsidRPr="000D0738">
        <w:rPr>
          <w:rFonts w:ascii="Verdana" w:hAnsi="Verdana"/>
          <w:sz w:val="22"/>
        </w:rPr>
        <w:tab/>
        <w:t>Projekty podlegające ocenie w ramach Podzespo</w:t>
      </w:r>
      <w:r w:rsidR="00DA1347">
        <w:rPr>
          <w:rFonts w:ascii="Verdana" w:hAnsi="Verdana"/>
          <w:sz w:val="22"/>
        </w:rPr>
        <w:t xml:space="preserve">łu KOP ds. oceny merytorycznej </w:t>
      </w:r>
      <w:r w:rsidRPr="000D0738">
        <w:rPr>
          <w:rFonts w:ascii="Verdana" w:hAnsi="Verdana"/>
          <w:sz w:val="22"/>
        </w:rPr>
        <w:t>i kwalifikujące się do zarejestrowania w SL 2014 są rejestrowane w SL 2014, a pozostałe wnioski podlegają archiwizacji zgodnie z procedurami wewnętrznymi IOK.</w:t>
      </w:r>
    </w:p>
    <w:p w:rsidR="00970D25" w:rsidRPr="000D0738" w:rsidRDefault="00970D25" w:rsidP="000D0738">
      <w:pPr>
        <w:spacing w:line="240" w:lineRule="auto"/>
        <w:jc w:val="left"/>
        <w:rPr>
          <w:rFonts w:ascii="Verdana" w:hAnsi="Verdana"/>
          <w:sz w:val="22"/>
        </w:rPr>
      </w:pPr>
      <w:r w:rsidRPr="000D0738">
        <w:rPr>
          <w:rFonts w:ascii="Verdana" w:hAnsi="Verdana"/>
          <w:b/>
          <w:sz w:val="22"/>
        </w:rPr>
        <w:t>UWAGA</w:t>
      </w:r>
      <w:r w:rsidRPr="000D0738">
        <w:rPr>
          <w:rFonts w:ascii="Verdana" w:hAnsi="Verdana"/>
          <w:sz w:val="22"/>
        </w:rPr>
        <w:t xml:space="preserve">! W przypadku wezwań/informacji przekazanych na piśmie albo za pomocą kanału elektronicznego z wykorzystaniem elektronicznej skrzynki podawczej </w:t>
      </w:r>
      <w:proofErr w:type="spellStart"/>
      <w:r w:rsidRPr="000D0738">
        <w:rPr>
          <w:rFonts w:ascii="Verdana" w:hAnsi="Verdana"/>
          <w:sz w:val="22"/>
        </w:rPr>
        <w:t>ePUAP</w:t>
      </w:r>
      <w:proofErr w:type="spellEnd"/>
      <w:r w:rsidRPr="000D0738">
        <w:rPr>
          <w:rFonts w:ascii="Verdana" w:hAnsi="Verdana"/>
          <w:sz w:val="22"/>
        </w:rPr>
        <w:t>, o których mowa w niniejszym podrozdziale do ich doręczenia i sposobu obliczania terminów stosuje się ustawy z dnia 14 czerwca 1960 r. – Kodeks postępowania administracyjnego.</w:t>
      </w:r>
    </w:p>
    <w:p w:rsidR="00F72A2F" w:rsidRPr="000D0738" w:rsidRDefault="00F72A2F" w:rsidP="000D0738">
      <w:pPr>
        <w:spacing w:before="120" w:line="240" w:lineRule="auto"/>
        <w:jc w:val="left"/>
        <w:rPr>
          <w:rFonts w:ascii="Verdana" w:hAnsi="Verdana" w:cs="Times New Roman"/>
          <w:i/>
          <w:color w:val="000000" w:themeColor="text1"/>
          <w:sz w:val="22"/>
        </w:rPr>
      </w:pPr>
    </w:p>
    <w:p w:rsidR="00F72A2F" w:rsidRPr="00F93A03" w:rsidRDefault="000D0738" w:rsidP="00C56381">
      <w:pPr>
        <w:pStyle w:val="Nagwek2"/>
        <w:numPr>
          <w:ilvl w:val="1"/>
          <w:numId w:val="27"/>
        </w:numPr>
        <w:spacing w:line="240" w:lineRule="auto"/>
        <w:rPr>
          <w:rFonts w:ascii="Verdana" w:hAnsi="Verdana"/>
          <w:i/>
          <w:szCs w:val="22"/>
        </w:rPr>
      </w:pPr>
      <w:r w:rsidRPr="00F93A03">
        <w:rPr>
          <w:rFonts w:ascii="Verdana" w:hAnsi="Verdana"/>
          <w:i/>
          <w:szCs w:val="22"/>
        </w:rPr>
        <w:t xml:space="preserve"> </w:t>
      </w:r>
      <w:bookmarkStart w:id="20" w:name="_Toc370582"/>
      <w:r w:rsidR="00F72A2F" w:rsidRPr="00F93A03">
        <w:rPr>
          <w:rFonts w:ascii="Verdana" w:hAnsi="Verdana"/>
          <w:i/>
          <w:szCs w:val="22"/>
        </w:rPr>
        <w:t>Procedura wycofania wniosku</w:t>
      </w:r>
      <w:bookmarkEnd w:id="20"/>
    </w:p>
    <w:p w:rsidR="001E7230" w:rsidRDefault="00DA1347" w:rsidP="00DA1347">
      <w:pPr>
        <w:spacing w:before="120" w:line="240" w:lineRule="auto"/>
        <w:jc w:val="left"/>
        <w:rPr>
          <w:rFonts w:ascii="Verdana" w:hAnsi="Verdana" w:cs="Times New Roman"/>
          <w:sz w:val="22"/>
        </w:rPr>
      </w:pPr>
      <w:r w:rsidRPr="00DA1347">
        <w:rPr>
          <w:rFonts w:ascii="Verdana" w:hAnsi="Verdana" w:cs="Times New Roman"/>
          <w:b/>
          <w:sz w:val="22"/>
        </w:rPr>
        <w:t>2.8.1</w:t>
      </w:r>
      <w:r>
        <w:rPr>
          <w:rFonts w:ascii="Verdana" w:hAnsi="Verdana" w:cs="Times New Roman"/>
          <w:sz w:val="22"/>
        </w:rPr>
        <w:t xml:space="preserve"> </w:t>
      </w:r>
      <w:r w:rsidR="00F72A2F" w:rsidRPr="000D0738">
        <w:rPr>
          <w:rFonts w:ascii="Verdana" w:hAnsi="Verdana" w:cs="Times New Roman"/>
          <w:sz w:val="22"/>
        </w:rPr>
        <w:t>Każdemu Wnioskodawcy przysługuje prawo pisemneg</w:t>
      </w:r>
      <w:r w:rsidR="0093091E" w:rsidRPr="000D0738">
        <w:rPr>
          <w:rFonts w:ascii="Verdana" w:hAnsi="Verdana" w:cs="Times New Roman"/>
          <w:sz w:val="22"/>
        </w:rPr>
        <w:t xml:space="preserve">o wystąpienia do </w:t>
      </w:r>
      <w:r w:rsidR="00530B41" w:rsidRPr="000D0738">
        <w:rPr>
          <w:rFonts w:ascii="Verdana" w:hAnsi="Verdana" w:cs="Times New Roman"/>
          <w:sz w:val="22"/>
        </w:rPr>
        <w:t xml:space="preserve">właściwej instytucji </w:t>
      </w:r>
      <w:r w:rsidR="00F72A2F" w:rsidRPr="000D0738">
        <w:rPr>
          <w:rFonts w:ascii="Verdana" w:hAnsi="Verdana" w:cs="Times New Roman"/>
          <w:sz w:val="22"/>
        </w:rPr>
        <w:t>o wycofanie złożonego przez siebie wniosku o dofinansowanie projektu w ramach WRPO 2014+ z dalszych etapów procedury udzielania dofinansowania. Wycofanie wniosku jest sk</w:t>
      </w:r>
      <w:r w:rsidR="00DE3BDF" w:rsidRPr="000D0738">
        <w:rPr>
          <w:rFonts w:ascii="Verdana" w:hAnsi="Verdana" w:cs="Times New Roman"/>
          <w:sz w:val="22"/>
        </w:rPr>
        <w:t>uteczne na każdym etapie oceny.</w:t>
      </w:r>
      <w:r w:rsidR="00C3216D" w:rsidRPr="000D0738">
        <w:rPr>
          <w:rFonts w:ascii="Verdana" w:hAnsi="Verdana" w:cs="Times New Roman"/>
          <w:sz w:val="22"/>
        </w:rPr>
        <w:t xml:space="preserve"> </w:t>
      </w:r>
      <w:r w:rsidR="00F72A2F" w:rsidRPr="000D0738">
        <w:rPr>
          <w:rFonts w:ascii="Verdana" w:hAnsi="Verdana" w:cs="Times New Roman"/>
          <w:sz w:val="22"/>
        </w:rPr>
        <w:t>Wycofanie wniosku przez Wnioskodawcę następuje poprzez złożenie podania podpisanego przez osobę/y upoważnioną/e do reprezentowania Wnioskodawcy.</w:t>
      </w:r>
    </w:p>
    <w:p w:rsidR="001E7230" w:rsidRDefault="001E7230">
      <w:pPr>
        <w:spacing w:before="0" w:line="240" w:lineRule="auto"/>
        <w:jc w:val="left"/>
        <w:rPr>
          <w:rFonts w:ascii="Verdana" w:hAnsi="Verdana" w:cs="Times New Roman"/>
          <w:sz w:val="22"/>
        </w:rPr>
      </w:pPr>
      <w:r>
        <w:rPr>
          <w:rFonts w:ascii="Verdana" w:hAnsi="Verdana" w:cs="Times New Roman"/>
          <w:sz w:val="22"/>
        </w:rPr>
        <w:br w:type="page"/>
      </w:r>
    </w:p>
    <w:p w:rsidR="00F72A2F" w:rsidRPr="00F93A03" w:rsidRDefault="00F72A2F" w:rsidP="000D0738">
      <w:pPr>
        <w:pStyle w:val="Nagwek1"/>
        <w:numPr>
          <w:ilvl w:val="0"/>
          <w:numId w:val="1"/>
        </w:numPr>
        <w:spacing w:before="240" w:line="240" w:lineRule="auto"/>
        <w:ind w:left="357" w:hanging="357"/>
        <w:jc w:val="left"/>
        <w:rPr>
          <w:rFonts w:ascii="Verdana" w:hAnsi="Verdana"/>
        </w:rPr>
      </w:pPr>
      <w:bookmarkStart w:id="21" w:name="_Toc370583"/>
      <w:r w:rsidRPr="00F93A03">
        <w:rPr>
          <w:rFonts w:ascii="Verdana" w:hAnsi="Verdana"/>
        </w:rPr>
        <w:lastRenderedPageBreak/>
        <w:t>Wymagania konkursowe</w:t>
      </w:r>
      <w:bookmarkEnd w:id="21"/>
    </w:p>
    <w:p w:rsidR="00F72A2F" w:rsidRPr="00F93A03" w:rsidRDefault="00F72A2F" w:rsidP="00F93A03">
      <w:pPr>
        <w:pStyle w:val="Nagwek2"/>
        <w:numPr>
          <w:ilvl w:val="1"/>
          <w:numId w:val="1"/>
        </w:numPr>
        <w:spacing w:before="120" w:line="240" w:lineRule="auto"/>
        <w:ind w:left="567" w:hanging="567"/>
        <w:jc w:val="left"/>
        <w:rPr>
          <w:rFonts w:ascii="Verdana" w:hAnsi="Verdana"/>
          <w:i/>
          <w:szCs w:val="22"/>
        </w:rPr>
      </w:pPr>
      <w:bookmarkStart w:id="22" w:name="_Toc370584"/>
      <w:r w:rsidRPr="00F93A03">
        <w:rPr>
          <w:rFonts w:ascii="Verdana" w:hAnsi="Verdana"/>
          <w:i/>
          <w:szCs w:val="22"/>
        </w:rPr>
        <w:t xml:space="preserve">Podmioty uprawnione do ubiegania się </w:t>
      </w:r>
      <w:r w:rsidR="00F93A03">
        <w:rPr>
          <w:rFonts w:ascii="Verdana" w:hAnsi="Verdana"/>
          <w:i/>
          <w:szCs w:val="22"/>
        </w:rPr>
        <w:br/>
      </w:r>
      <w:r w:rsidRPr="00F93A03">
        <w:rPr>
          <w:rFonts w:ascii="Verdana" w:hAnsi="Verdana"/>
          <w:i/>
          <w:szCs w:val="22"/>
        </w:rPr>
        <w:t>o dofinansowanie projektu</w:t>
      </w:r>
      <w:bookmarkEnd w:id="22"/>
    </w:p>
    <w:p w:rsidR="00F72A2F" w:rsidRPr="000D0738" w:rsidRDefault="00F72A2F" w:rsidP="000D0738">
      <w:pPr>
        <w:numPr>
          <w:ilvl w:val="2"/>
          <w:numId w:val="1"/>
        </w:numPr>
        <w:spacing w:before="120" w:line="240" w:lineRule="auto"/>
        <w:jc w:val="left"/>
        <w:rPr>
          <w:rFonts w:ascii="Verdana" w:hAnsi="Verdana"/>
          <w:sz w:val="22"/>
        </w:rPr>
      </w:pPr>
      <w:r w:rsidRPr="000D0738">
        <w:rPr>
          <w:rFonts w:ascii="Verdana" w:hAnsi="Verdana" w:cs="Times New Roman"/>
          <w:sz w:val="22"/>
        </w:rPr>
        <w:t>O dofinansowanie projektu ubiegać mogą się</w:t>
      </w:r>
      <w:r w:rsidR="00BA5103" w:rsidRPr="000D0738">
        <w:rPr>
          <w:rFonts w:ascii="Verdana" w:hAnsi="Verdana"/>
          <w:sz w:val="22"/>
        </w:rPr>
        <w:t xml:space="preserve"> </w:t>
      </w:r>
      <w:r w:rsidR="00933E16" w:rsidRPr="000D0738">
        <w:rPr>
          <w:rFonts w:ascii="Verdana" w:hAnsi="Verdana"/>
          <w:sz w:val="22"/>
        </w:rPr>
        <w:t>wszystkie podmioty z wyłączeniem osób fizycznych nieprowadzących działalności gospodarczej lub oświatowej</w:t>
      </w:r>
      <w:r w:rsidR="008D1C20" w:rsidRPr="000D0738">
        <w:rPr>
          <w:rFonts w:ascii="Verdana" w:hAnsi="Verdana"/>
          <w:sz w:val="22"/>
        </w:rPr>
        <w:t>.</w:t>
      </w:r>
    </w:p>
    <w:p w:rsidR="00F72A2F" w:rsidRPr="000D0738" w:rsidRDefault="00F72A2F"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O dofinansowanie nie mogą ubiegać się podmioty podlegające wykluczeniu z ubiegania się o dofinansowanie na podstawie, art. 207 ust. 4 ustawy z dnia 27 sierpnia 2009 r. o finansach publicznych (Dz. U. z 201</w:t>
      </w:r>
      <w:r w:rsidR="008C0AC7" w:rsidRPr="000D0738">
        <w:rPr>
          <w:rFonts w:ascii="Verdana" w:hAnsi="Verdana" w:cs="Times New Roman"/>
          <w:sz w:val="22"/>
        </w:rPr>
        <w:t>7</w:t>
      </w:r>
      <w:r w:rsidRPr="000D0738">
        <w:rPr>
          <w:rFonts w:ascii="Verdana" w:hAnsi="Verdana" w:cs="Times New Roman"/>
          <w:sz w:val="22"/>
        </w:rPr>
        <w:t xml:space="preserve"> r.</w:t>
      </w:r>
      <w:r w:rsidR="00B1700E" w:rsidRPr="000D0738">
        <w:rPr>
          <w:rFonts w:ascii="Verdana" w:hAnsi="Verdana" w:cs="Times New Roman"/>
          <w:sz w:val="22"/>
        </w:rPr>
        <w:t>,</w:t>
      </w:r>
      <w:r w:rsidRPr="000D0738">
        <w:rPr>
          <w:rFonts w:ascii="Verdana" w:hAnsi="Verdana" w:cs="Times New Roman"/>
          <w:sz w:val="22"/>
        </w:rPr>
        <w:t xml:space="preserve"> poz. </w:t>
      </w:r>
      <w:r w:rsidR="008C0AC7" w:rsidRPr="000D0738">
        <w:rPr>
          <w:rFonts w:ascii="Verdana" w:hAnsi="Verdana" w:cs="Times New Roman"/>
          <w:sz w:val="22"/>
        </w:rPr>
        <w:t>207</w:t>
      </w:r>
      <w:r w:rsidR="00576FEC" w:rsidRPr="000D0738">
        <w:rPr>
          <w:rFonts w:ascii="Verdana" w:hAnsi="Verdana" w:cs="Times New Roman"/>
          <w:sz w:val="22"/>
        </w:rPr>
        <w:t>7</w:t>
      </w:r>
      <w:r w:rsidR="00C757CD" w:rsidRPr="000D0738">
        <w:rPr>
          <w:rFonts w:ascii="Verdana" w:hAnsi="Verdana" w:cs="Times New Roman"/>
          <w:sz w:val="22"/>
        </w:rPr>
        <w:t xml:space="preserve">, z </w:t>
      </w:r>
      <w:proofErr w:type="spellStart"/>
      <w:r w:rsidR="00C757CD" w:rsidRPr="000D0738">
        <w:rPr>
          <w:rFonts w:ascii="Verdana" w:hAnsi="Verdana" w:cs="Times New Roman"/>
          <w:sz w:val="22"/>
        </w:rPr>
        <w:t>późn</w:t>
      </w:r>
      <w:proofErr w:type="spellEnd"/>
      <w:r w:rsidR="00C757CD" w:rsidRPr="000D0738">
        <w:rPr>
          <w:rFonts w:ascii="Verdana" w:hAnsi="Verdana" w:cs="Times New Roman"/>
          <w:sz w:val="22"/>
        </w:rPr>
        <w:t>. zm.</w:t>
      </w:r>
      <w:r w:rsidRPr="000D0738">
        <w:rPr>
          <w:rFonts w:ascii="Verdana" w:hAnsi="Verdana" w:cs="Times New Roman"/>
          <w:sz w:val="22"/>
        </w:rPr>
        <w:t xml:space="preserve">); art. 12 ust. 1 pkt 1 ustawy z dnia 15 czerwca 2012 r. </w:t>
      </w:r>
      <w:r w:rsidR="00566E46" w:rsidRPr="000D0738">
        <w:rPr>
          <w:rFonts w:ascii="Verdana" w:hAnsi="Verdana" w:cs="Times New Roman"/>
          <w:sz w:val="22"/>
        </w:rPr>
        <w:br/>
      </w:r>
      <w:r w:rsidRPr="000D0738">
        <w:rPr>
          <w:rFonts w:ascii="Verdana" w:hAnsi="Verdana" w:cs="Times New Roman"/>
          <w:sz w:val="22"/>
        </w:rPr>
        <w:t>o skutkach powierzania wykonywania pracy cudzoziemcom przebywającym wbrew przepisom na terytorium Rzeczypospolitej Polski</w:t>
      </w:r>
      <w:r w:rsidR="00592C3A" w:rsidRPr="000D0738">
        <w:rPr>
          <w:rFonts w:ascii="Verdana" w:hAnsi="Verdana" w:cs="Times New Roman"/>
          <w:sz w:val="22"/>
        </w:rPr>
        <w:t>ej (Dz. U. z 2012 r., poz. 769</w:t>
      </w:r>
      <w:r w:rsidR="00530B41" w:rsidRPr="000D0738">
        <w:rPr>
          <w:rFonts w:ascii="Verdana" w:hAnsi="Verdana" w:cs="Times New Roman"/>
          <w:sz w:val="22"/>
        </w:rPr>
        <w:t>),</w:t>
      </w:r>
      <w:r w:rsidRPr="000D0738">
        <w:rPr>
          <w:rFonts w:ascii="Verdana" w:hAnsi="Verdana" w:cs="Times New Roman"/>
          <w:sz w:val="22"/>
        </w:rPr>
        <w:t xml:space="preserve"> art. 9 ust. 1 pkt 2a ustawy z dnia 28 października 2002 r. </w:t>
      </w:r>
      <w:r w:rsidR="00900EF3" w:rsidRPr="000D0738">
        <w:rPr>
          <w:rFonts w:ascii="Verdana" w:hAnsi="Verdana" w:cs="Times New Roman"/>
          <w:sz w:val="22"/>
        </w:rPr>
        <w:br/>
      </w:r>
      <w:r w:rsidRPr="000D0738">
        <w:rPr>
          <w:rFonts w:ascii="Verdana" w:hAnsi="Verdana" w:cs="Times New Roman"/>
          <w:sz w:val="22"/>
        </w:rPr>
        <w:t>o odpowiedzialności podmiotów zbiorowych za czyny zabronione pod groźbą kary (Dz. U. z 201</w:t>
      </w:r>
      <w:r w:rsidR="002E0C84" w:rsidRPr="000D0738">
        <w:rPr>
          <w:rFonts w:ascii="Verdana" w:hAnsi="Verdana" w:cs="Times New Roman"/>
          <w:sz w:val="22"/>
        </w:rPr>
        <w:t>8</w:t>
      </w:r>
      <w:r w:rsidRPr="000D0738">
        <w:rPr>
          <w:rFonts w:ascii="Verdana" w:hAnsi="Verdana" w:cs="Times New Roman"/>
          <w:sz w:val="22"/>
        </w:rPr>
        <w:t xml:space="preserve"> r., poz. </w:t>
      </w:r>
      <w:r w:rsidR="002E0C84" w:rsidRPr="000D0738">
        <w:rPr>
          <w:rFonts w:ascii="Verdana" w:hAnsi="Verdana" w:cs="Times New Roman"/>
          <w:sz w:val="22"/>
        </w:rPr>
        <w:t>703</w:t>
      </w:r>
      <w:r w:rsidR="009D47B2" w:rsidRPr="000D0738">
        <w:rPr>
          <w:rFonts w:ascii="Verdana" w:hAnsi="Verdana" w:cs="Times New Roman"/>
          <w:sz w:val="22"/>
        </w:rPr>
        <w:t>,</w:t>
      </w:r>
      <w:r w:rsidR="009D47B2" w:rsidRPr="000D0738">
        <w:rPr>
          <w:rFonts w:ascii="Verdana" w:hAnsi="Verdana"/>
          <w:bCs/>
          <w:sz w:val="22"/>
        </w:rPr>
        <w:t xml:space="preserve"> z </w:t>
      </w:r>
      <w:proofErr w:type="spellStart"/>
      <w:r w:rsidR="009D47B2" w:rsidRPr="000D0738">
        <w:rPr>
          <w:rFonts w:ascii="Verdana" w:hAnsi="Verdana"/>
          <w:bCs/>
          <w:sz w:val="22"/>
        </w:rPr>
        <w:t>późn</w:t>
      </w:r>
      <w:proofErr w:type="spellEnd"/>
      <w:r w:rsidR="009D47B2" w:rsidRPr="000D0738">
        <w:rPr>
          <w:rFonts w:ascii="Verdana" w:hAnsi="Verdana"/>
          <w:bCs/>
          <w:sz w:val="22"/>
        </w:rPr>
        <w:t>. zm.</w:t>
      </w:r>
      <w:r w:rsidRPr="000D0738">
        <w:rPr>
          <w:rFonts w:ascii="Verdana" w:hAnsi="Verdana" w:cs="Times New Roman"/>
          <w:sz w:val="22"/>
        </w:rPr>
        <w:t>).</w:t>
      </w:r>
    </w:p>
    <w:p w:rsidR="00F72A2F" w:rsidRPr="000D0738" w:rsidRDefault="00F72A2F"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 xml:space="preserve">W przypadku podjęcia decyzji o przyznaniu dofinansowania Wnioskodawcy, </w:t>
      </w:r>
      <w:r w:rsidR="00530B41" w:rsidRPr="000D0738">
        <w:rPr>
          <w:rFonts w:ascii="Verdana" w:hAnsi="Verdana"/>
          <w:sz w:val="22"/>
        </w:rPr>
        <w:t xml:space="preserve">IZ WRPO 2014+ </w:t>
      </w:r>
      <w:r w:rsidRPr="000D0738">
        <w:rPr>
          <w:rFonts w:ascii="Verdana" w:hAnsi="Verdana" w:cs="Times New Roman"/>
          <w:sz w:val="22"/>
        </w:rPr>
        <w:t xml:space="preserve"> zwraca się do Ministerstwa Finansów z pisemnym wnioskiem o przekazanie informacji, czy dany Wnioskodawca</w:t>
      </w:r>
      <w:r w:rsidR="00EE4B8C" w:rsidRPr="000D0738">
        <w:rPr>
          <w:rFonts w:ascii="Verdana" w:hAnsi="Verdana" w:cs="Times New Roman"/>
          <w:sz w:val="22"/>
        </w:rPr>
        <w:t xml:space="preserve"> oraz</w:t>
      </w:r>
      <w:r w:rsidR="0020206B" w:rsidRPr="000D0738">
        <w:rPr>
          <w:rFonts w:ascii="Verdana" w:hAnsi="Verdana" w:cs="Times New Roman"/>
          <w:sz w:val="22"/>
        </w:rPr>
        <w:t xml:space="preserve"> Partner (jeśli dotyczy)</w:t>
      </w:r>
      <w:r w:rsidRPr="000D0738">
        <w:rPr>
          <w:rFonts w:ascii="Verdana" w:hAnsi="Verdana" w:cs="Times New Roman"/>
          <w:sz w:val="22"/>
        </w:rPr>
        <w:t xml:space="preserve"> – zgodnie z oświadczeniem złożonym we wniosku o dofinansowanie – nie podlega wykluczeniu, o którym mowa w art. 207 ustawy</w:t>
      </w:r>
      <w:r w:rsidR="00E50305" w:rsidRPr="000D0738">
        <w:rPr>
          <w:rFonts w:ascii="Verdana" w:hAnsi="Verdana" w:cs="Times New Roman"/>
          <w:sz w:val="22"/>
        </w:rPr>
        <w:t xml:space="preserve"> </w:t>
      </w:r>
      <w:r w:rsidRPr="000D0738">
        <w:rPr>
          <w:rFonts w:ascii="Verdana" w:hAnsi="Verdana" w:cs="Times New Roman"/>
          <w:sz w:val="22"/>
        </w:rPr>
        <w:t>o finansach publicznych. Weryfikacja dokonywana jest przez Ministerstwo Finansów na podstawie rejestru podmiotów wykluczonych, o którym mowa w art. 210 ustaw</w:t>
      </w:r>
      <w:r w:rsidR="00761835" w:rsidRPr="000D0738">
        <w:rPr>
          <w:rFonts w:ascii="Verdana" w:hAnsi="Verdana" w:cs="Times New Roman"/>
          <w:sz w:val="22"/>
        </w:rPr>
        <w:t xml:space="preserve">y o finansach publicznych oraz </w:t>
      </w:r>
      <w:r w:rsidRPr="000D0738">
        <w:rPr>
          <w:rFonts w:ascii="Verdana" w:hAnsi="Verdana" w:cs="Times New Roman"/>
          <w:sz w:val="22"/>
        </w:rPr>
        <w:t>w rozporządzeniu Ministra Finansów w sprawie r</w:t>
      </w:r>
      <w:r w:rsidR="00761835" w:rsidRPr="000D0738">
        <w:rPr>
          <w:rFonts w:ascii="Verdana" w:hAnsi="Verdana" w:cs="Times New Roman"/>
          <w:sz w:val="22"/>
        </w:rPr>
        <w:t xml:space="preserve">ejestru podmiotów wykluczonych </w:t>
      </w:r>
      <w:r w:rsidRPr="000D0738">
        <w:rPr>
          <w:rFonts w:ascii="Verdana" w:hAnsi="Verdana" w:cs="Times New Roman"/>
          <w:sz w:val="22"/>
        </w:rPr>
        <w:t>z możliwości otrzymania środków przeznaczonych na real</w:t>
      </w:r>
      <w:r w:rsidR="00761835" w:rsidRPr="000D0738">
        <w:rPr>
          <w:rFonts w:ascii="Verdana" w:hAnsi="Verdana" w:cs="Times New Roman"/>
          <w:sz w:val="22"/>
        </w:rPr>
        <w:t xml:space="preserve">izację programów finansowanych </w:t>
      </w:r>
      <w:r w:rsidRPr="000D0738">
        <w:rPr>
          <w:rFonts w:ascii="Verdana" w:hAnsi="Verdana" w:cs="Times New Roman"/>
          <w:sz w:val="22"/>
        </w:rPr>
        <w:t>z udziałem środków europejskich.</w:t>
      </w:r>
    </w:p>
    <w:p w:rsidR="00F72A2F" w:rsidRDefault="00F72A2F"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 xml:space="preserve">Dopuszcza się możliwość występowania o dofinansowanie projektu </w:t>
      </w:r>
      <w:r w:rsidR="006003B1" w:rsidRPr="000D0738">
        <w:rPr>
          <w:rFonts w:ascii="Verdana" w:hAnsi="Verdana" w:cs="Times New Roman"/>
          <w:sz w:val="22"/>
        </w:rPr>
        <w:br/>
      </w:r>
      <w:r w:rsidRPr="000D0738">
        <w:rPr>
          <w:rFonts w:ascii="Verdana" w:hAnsi="Verdana" w:cs="Times New Roman"/>
          <w:sz w:val="22"/>
        </w:rPr>
        <w:t>i jego realizację przez jednostkę organizacyjną samorządu terytorialnego nieposiadającą osobowości prawnej, która zawsze działa w imieniu i na rzecz jednostki samorządu terytorialnego</w:t>
      </w:r>
      <w:r w:rsidR="00A021F0" w:rsidRPr="000D0738">
        <w:rPr>
          <w:rFonts w:ascii="Verdana" w:hAnsi="Verdana" w:cs="Times New Roman"/>
          <w:sz w:val="22"/>
        </w:rPr>
        <w:t xml:space="preserve"> (JST)</w:t>
      </w:r>
      <w:r w:rsidRPr="000D0738">
        <w:rPr>
          <w:rFonts w:ascii="Verdana" w:hAnsi="Verdana" w:cs="Times New Roman"/>
          <w:sz w:val="22"/>
        </w:rPr>
        <w:t xml:space="preserve"> na podstawie stosownego pełnomocnictwa. Jednostki organizacyjne JST nieposiadające osobowości prawnej, podając nazwę Projektodawcy we wniosku o dofinansowanie projektu, powinny wpisać nazwę jednostki samorządu terytorialnego (np.: gmina, powiat) przez nazwę jednostki budżetowej, faktycznie realizującej projekt. W pozos</w:t>
      </w:r>
      <w:r w:rsidR="00D74077" w:rsidRPr="000D0738">
        <w:rPr>
          <w:rFonts w:ascii="Verdana" w:hAnsi="Verdana" w:cs="Times New Roman"/>
          <w:sz w:val="22"/>
        </w:rPr>
        <w:t xml:space="preserve">tałych częściach wniosku należy </w:t>
      </w:r>
      <w:r w:rsidRPr="000D0738">
        <w:rPr>
          <w:rFonts w:ascii="Verdana" w:hAnsi="Verdana" w:cs="Times New Roman"/>
          <w:sz w:val="22"/>
        </w:rPr>
        <w:t>posługiwać się danymi jednostki budżetowej.</w:t>
      </w:r>
    </w:p>
    <w:p w:rsidR="00F93A03" w:rsidRPr="000D0738" w:rsidRDefault="00F93A03" w:rsidP="00F93A03">
      <w:pPr>
        <w:spacing w:before="120" w:line="240" w:lineRule="auto"/>
        <w:jc w:val="left"/>
        <w:rPr>
          <w:rFonts w:ascii="Verdana" w:hAnsi="Verdana" w:cs="Times New Roman"/>
          <w:sz w:val="22"/>
        </w:rPr>
      </w:pPr>
    </w:p>
    <w:p w:rsidR="00F72A2F" w:rsidRPr="00F93A03" w:rsidRDefault="00F72A2F" w:rsidP="000D0738">
      <w:pPr>
        <w:pStyle w:val="Nagwek2"/>
        <w:numPr>
          <w:ilvl w:val="1"/>
          <w:numId w:val="1"/>
        </w:numPr>
        <w:spacing w:before="120" w:line="240" w:lineRule="auto"/>
        <w:ind w:left="0" w:firstLine="0"/>
        <w:jc w:val="left"/>
        <w:rPr>
          <w:rFonts w:ascii="Verdana" w:hAnsi="Verdana"/>
          <w:i/>
          <w:szCs w:val="22"/>
        </w:rPr>
      </w:pPr>
      <w:bookmarkStart w:id="23" w:name="_Toc370585"/>
      <w:r w:rsidRPr="00F93A03">
        <w:rPr>
          <w:rFonts w:ascii="Verdana" w:hAnsi="Verdana"/>
          <w:i/>
          <w:szCs w:val="22"/>
        </w:rPr>
        <w:t>Wymagania dotycząc</w:t>
      </w:r>
      <w:r w:rsidR="00AF2F45" w:rsidRPr="00F93A03">
        <w:rPr>
          <w:rFonts w:ascii="Verdana" w:hAnsi="Verdana"/>
          <w:i/>
          <w:szCs w:val="22"/>
        </w:rPr>
        <w:t>e</w:t>
      </w:r>
      <w:r w:rsidRPr="00F93A03">
        <w:rPr>
          <w:rFonts w:ascii="Verdana" w:hAnsi="Verdana"/>
          <w:i/>
          <w:szCs w:val="22"/>
        </w:rPr>
        <w:t xml:space="preserve"> grupy docelowej</w:t>
      </w:r>
      <w:bookmarkEnd w:id="23"/>
    </w:p>
    <w:p w:rsidR="00FE3C07" w:rsidRPr="000D0738" w:rsidRDefault="00F72A2F" w:rsidP="000D0738">
      <w:pPr>
        <w:pStyle w:val="Akapitzlist"/>
        <w:numPr>
          <w:ilvl w:val="2"/>
          <w:numId w:val="1"/>
        </w:numPr>
        <w:spacing w:before="120" w:line="240" w:lineRule="auto"/>
        <w:jc w:val="left"/>
        <w:rPr>
          <w:rFonts w:ascii="Verdana" w:hAnsi="Verdana"/>
          <w:sz w:val="22"/>
          <w:szCs w:val="22"/>
        </w:rPr>
      </w:pPr>
      <w:r w:rsidRPr="000D0738">
        <w:rPr>
          <w:rFonts w:ascii="Verdana" w:hAnsi="Verdana"/>
          <w:sz w:val="22"/>
          <w:szCs w:val="22"/>
        </w:rPr>
        <w:t>Projekty realizowane w ramach Osi Priorytetowej</w:t>
      </w:r>
      <w:r w:rsidR="00BA5103" w:rsidRPr="000D0738">
        <w:rPr>
          <w:rFonts w:ascii="Verdana" w:hAnsi="Verdana"/>
          <w:sz w:val="22"/>
          <w:szCs w:val="22"/>
        </w:rPr>
        <w:t xml:space="preserve"> </w:t>
      </w:r>
      <w:r w:rsidR="00FE3C07" w:rsidRPr="000D0738">
        <w:rPr>
          <w:rFonts w:ascii="Verdana" w:hAnsi="Verdana"/>
          <w:sz w:val="22"/>
          <w:szCs w:val="22"/>
        </w:rPr>
        <w:t>8 Edukacja</w:t>
      </w:r>
      <w:r w:rsidRPr="000D0738">
        <w:rPr>
          <w:rFonts w:ascii="Verdana" w:hAnsi="Verdana"/>
          <w:sz w:val="22"/>
          <w:szCs w:val="22"/>
        </w:rPr>
        <w:t>, Działania</w:t>
      </w:r>
      <w:r w:rsidR="00BA5103" w:rsidRPr="000D0738">
        <w:rPr>
          <w:rFonts w:ascii="Verdana" w:hAnsi="Verdana"/>
          <w:sz w:val="22"/>
          <w:szCs w:val="22"/>
        </w:rPr>
        <w:t xml:space="preserve"> </w:t>
      </w:r>
      <w:r w:rsidR="00FE3C07" w:rsidRPr="000D0738">
        <w:rPr>
          <w:rFonts w:ascii="Verdana" w:hAnsi="Verdana"/>
          <w:sz w:val="22"/>
          <w:szCs w:val="22"/>
        </w:rPr>
        <w:t>8.3 Wzmocnienie oraz dostosowanie kształcenia i szkolenia zawodowego do potrzeb rynku pracy</w:t>
      </w:r>
      <w:r w:rsidRPr="000D0738">
        <w:rPr>
          <w:rFonts w:ascii="Verdana" w:hAnsi="Verdana"/>
          <w:sz w:val="22"/>
          <w:szCs w:val="22"/>
        </w:rPr>
        <w:t>,</w:t>
      </w:r>
      <w:r w:rsidR="009D7FB8" w:rsidRPr="000D0738">
        <w:rPr>
          <w:rFonts w:ascii="Verdana" w:hAnsi="Verdana"/>
          <w:sz w:val="22"/>
          <w:szCs w:val="22"/>
        </w:rPr>
        <w:t xml:space="preserve"> </w:t>
      </w:r>
      <w:r w:rsidR="00931044" w:rsidRPr="000D0738">
        <w:rPr>
          <w:rFonts w:ascii="Verdana" w:hAnsi="Verdana"/>
          <w:sz w:val="22"/>
          <w:szCs w:val="22"/>
        </w:rPr>
        <w:t xml:space="preserve">Poddziałania </w:t>
      </w:r>
      <w:r w:rsidR="00FE3C07" w:rsidRPr="000D0738">
        <w:rPr>
          <w:rFonts w:ascii="Verdana" w:hAnsi="Verdana"/>
          <w:sz w:val="22"/>
          <w:szCs w:val="22"/>
        </w:rPr>
        <w:t>8.3.</w:t>
      </w:r>
      <w:r w:rsidR="0072395F" w:rsidRPr="000D0738">
        <w:rPr>
          <w:rFonts w:ascii="Verdana" w:hAnsi="Verdana"/>
          <w:sz w:val="22"/>
          <w:szCs w:val="22"/>
        </w:rPr>
        <w:t xml:space="preserve">4 Kształcenie zawodowe młodzieży i dorosłych w ramach ZIT dla MOF Poznania Typ I Wsparcie </w:t>
      </w:r>
      <w:r w:rsidR="0072395F" w:rsidRPr="000D0738">
        <w:rPr>
          <w:rFonts w:ascii="Verdana" w:hAnsi="Verdana"/>
          <w:sz w:val="22"/>
          <w:szCs w:val="22"/>
        </w:rPr>
        <w:lastRenderedPageBreak/>
        <w:t>uczniów/wychowanków szkół i placówek systemu oświaty prowadzących kształcenie zawodowe w doskonaleniu ścieżek edukacyjnych i zawodowych</w:t>
      </w:r>
      <w:r w:rsidR="00FE3C07" w:rsidRPr="000D0738">
        <w:rPr>
          <w:rFonts w:ascii="Verdana" w:hAnsi="Verdana"/>
          <w:sz w:val="22"/>
          <w:szCs w:val="22"/>
        </w:rPr>
        <w:t xml:space="preserve">, </w:t>
      </w:r>
      <w:r w:rsidR="00CB25A0" w:rsidRPr="000D0738">
        <w:rPr>
          <w:rFonts w:ascii="Verdana" w:hAnsi="Verdana"/>
          <w:sz w:val="22"/>
          <w:szCs w:val="22"/>
        </w:rPr>
        <w:t xml:space="preserve">muszą </w:t>
      </w:r>
      <w:r w:rsidRPr="000D0738">
        <w:rPr>
          <w:rFonts w:ascii="Verdana" w:hAnsi="Verdana"/>
          <w:sz w:val="22"/>
          <w:szCs w:val="22"/>
        </w:rPr>
        <w:t>być skierowane bezpośrednio</w:t>
      </w:r>
      <w:r w:rsidR="00931044" w:rsidRPr="000D0738">
        <w:rPr>
          <w:rFonts w:ascii="Verdana" w:hAnsi="Verdana"/>
          <w:sz w:val="22"/>
          <w:szCs w:val="22"/>
        </w:rPr>
        <w:t xml:space="preserve"> </w:t>
      </w:r>
      <w:r w:rsidRPr="000D0738">
        <w:rPr>
          <w:rFonts w:ascii="Verdana" w:hAnsi="Verdana"/>
          <w:sz w:val="22"/>
          <w:szCs w:val="22"/>
        </w:rPr>
        <w:t>do</w:t>
      </w:r>
      <w:r w:rsidR="00931044" w:rsidRPr="000D0738">
        <w:rPr>
          <w:rFonts w:ascii="Verdana" w:hAnsi="Verdana"/>
          <w:sz w:val="22"/>
          <w:szCs w:val="22"/>
        </w:rPr>
        <w:t>:</w:t>
      </w:r>
      <w:r w:rsidR="00FE3C07" w:rsidRPr="000D0738">
        <w:rPr>
          <w:rFonts w:ascii="Verdana" w:hAnsi="Verdana"/>
          <w:sz w:val="22"/>
          <w:szCs w:val="22"/>
        </w:rPr>
        <w:t xml:space="preserve"> </w:t>
      </w:r>
    </w:p>
    <w:p w:rsidR="00FE3C07" w:rsidRPr="000D0738" w:rsidRDefault="00FE3C07" w:rsidP="000D0738">
      <w:pPr>
        <w:pStyle w:val="Akapitzlist"/>
        <w:spacing w:before="120" w:line="240" w:lineRule="auto"/>
        <w:ind w:left="0"/>
        <w:jc w:val="left"/>
        <w:rPr>
          <w:rFonts w:ascii="Verdana" w:hAnsi="Verdana"/>
          <w:sz w:val="22"/>
          <w:szCs w:val="22"/>
        </w:rPr>
      </w:pPr>
      <w:r w:rsidRPr="000D0738">
        <w:rPr>
          <w:rFonts w:ascii="Verdana" w:hAnsi="Verdana"/>
          <w:sz w:val="22"/>
          <w:szCs w:val="22"/>
        </w:rPr>
        <w:t xml:space="preserve">1. Uczniów szkół i placówek systemu oświaty prowadzących kształcenie zawodowe, w tym również młodocianych pracowników, </w:t>
      </w:r>
    </w:p>
    <w:p w:rsidR="00FE3C07" w:rsidRPr="000D0738" w:rsidRDefault="00FE3C07" w:rsidP="000D0738">
      <w:pPr>
        <w:pStyle w:val="Akapitzlist"/>
        <w:spacing w:before="120" w:line="240" w:lineRule="auto"/>
        <w:ind w:left="0"/>
        <w:jc w:val="left"/>
        <w:rPr>
          <w:rFonts w:ascii="Verdana" w:hAnsi="Verdana"/>
          <w:sz w:val="22"/>
          <w:szCs w:val="22"/>
        </w:rPr>
      </w:pPr>
      <w:r w:rsidRPr="000D0738">
        <w:rPr>
          <w:rFonts w:ascii="Verdana" w:hAnsi="Verdana"/>
          <w:sz w:val="22"/>
          <w:szCs w:val="22"/>
        </w:rPr>
        <w:t>2. Nauczycieli kształcenia zawodowego, instruktoró</w:t>
      </w:r>
      <w:r w:rsidR="00B97828" w:rsidRPr="000D0738">
        <w:rPr>
          <w:rFonts w:ascii="Verdana" w:hAnsi="Verdana"/>
          <w:sz w:val="22"/>
          <w:szCs w:val="22"/>
        </w:rPr>
        <w:t>w</w:t>
      </w:r>
      <w:r w:rsidRPr="000D0738">
        <w:rPr>
          <w:rFonts w:ascii="Verdana" w:hAnsi="Verdana"/>
          <w:sz w:val="22"/>
          <w:szCs w:val="22"/>
        </w:rPr>
        <w:t xml:space="preserve"> praktycznej nauki zawodu szkół i placówek systemu oświaty prowadzących kształcenie zawodowe, </w:t>
      </w:r>
    </w:p>
    <w:p w:rsidR="00FE3C07" w:rsidRPr="000D0738" w:rsidRDefault="00FE3C07" w:rsidP="000D0738">
      <w:pPr>
        <w:pStyle w:val="Akapitzlist"/>
        <w:spacing w:before="120" w:line="240" w:lineRule="auto"/>
        <w:ind w:left="0"/>
        <w:jc w:val="left"/>
        <w:rPr>
          <w:rFonts w:ascii="Verdana" w:hAnsi="Verdana"/>
          <w:sz w:val="22"/>
          <w:szCs w:val="22"/>
        </w:rPr>
      </w:pPr>
      <w:r w:rsidRPr="000D0738">
        <w:rPr>
          <w:rFonts w:ascii="Verdana" w:hAnsi="Verdana"/>
          <w:sz w:val="22"/>
          <w:szCs w:val="22"/>
        </w:rPr>
        <w:t xml:space="preserve">3. Nauczycieli i specjalistów z zakresu doradztwa edukacyjno-zawodowego, </w:t>
      </w:r>
    </w:p>
    <w:p w:rsidR="00FE3C07" w:rsidRPr="000D0738" w:rsidRDefault="00FE3C07" w:rsidP="000D0738">
      <w:pPr>
        <w:pStyle w:val="Akapitzlist"/>
        <w:spacing w:before="120" w:line="240" w:lineRule="auto"/>
        <w:ind w:left="0"/>
        <w:jc w:val="left"/>
        <w:rPr>
          <w:rFonts w:ascii="Verdana" w:hAnsi="Verdana"/>
          <w:sz w:val="22"/>
          <w:szCs w:val="22"/>
        </w:rPr>
      </w:pPr>
      <w:r w:rsidRPr="000D0738">
        <w:rPr>
          <w:rFonts w:ascii="Verdana" w:hAnsi="Verdana"/>
          <w:sz w:val="22"/>
          <w:szCs w:val="22"/>
        </w:rPr>
        <w:t xml:space="preserve">4. Szkół lub placówek systemu oświaty prowadzących kształcenie zawodowe i ustawiczne oraz ich organy prowadzące, </w:t>
      </w:r>
    </w:p>
    <w:p w:rsidR="004B6203" w:rsidRPr="000D0738" w:rsidRDefault="00FE3C07" w:rsidP="000D0738">
      <w:pPr>
        <w:pStyle w:val="Akapitzlist"/>
        <w:spacing w:before="120" w:line="240" w:lineRule="auto"/>
        <w:ind w:left="0"/>
        <w:jc w:val="left"/>
        <w:rPr>
          <w:rFonts w:ascii="Verdana" w:hAnsi="Verdana"/>
          <w:sz w:val="22"/>
          <w:szCs w:val="22"/>
        </w:rPr>
      </w:pPr>
      <w:r w:rsidRPr="000D0738">
        <w:rPr>
          <w:rFonts w:ascii="Verdana" w:hAnsi="Verdana"/>
          <w:sz w:val="22"/>
          <w:szCs w:val="22"/>
        </w:rPr>
        <w:t xml:space="preserve">5. </w:t>
      </w:r>
      <w:r w:rsidR="00BE6C36" w:rsidRPr="00BE6C36">
        <w:rPr>
          <w:rFonts w:ascii="Verdana" w:hAnsi="Verdana"/>
          <w:sz w:val="22"/>
          <w:szCs w:val="22"/>
        </w:rPr>
        <w:t>Centrów Kształcenia Zawodowego i Ustawicznego i innych zesp</w:t>
      </w:r>
      <w:r w:rsidR="00BE6C36">
        <w:rPr>
          <w:rFonts w:ascii="Verdana" w:hAnsi="Verdana"/>
          <w:sz w:val="22"/>
          <w:szCs w:val="22"/>
        </w:rPr>
        <w:t>oł</w:t>
      </w:r>
      <w:r w:rsidR="00BE6C36" w:rsidRPr="00BE6C36">
        <w:rPr>
          <w:rFonts w:ascii="Verdana" w:hAnsi="Verdana"/>
          <w:sz w:val="22"/>
          <w:szCs w:val="22"/>
        </w:rPr>
        <w:t xml:space="preserve">ów realizujących zadania </w:t>
      </w:r>
      <w:proofErr w:type="spellStart"/>
      <w:r w:rsidR="00BE6C36" w:rsidRPr="00BE6C36">
        <w:rPr>
          <w:rFonts w:ascii="Verdana" w:hAnsi="Verdana"/>
          <w:sz w:val="22"/>
          <w:szCs w:val="22"/>
        </w:rPr>
        <w:t>CKZiU</w:t>
      </w:r>
      <w:proofErr w:type="spellEnd"/>
      <w:r w:rsidR="00BE6C36" w:rsidRPr="00BE6C36">
        <w:rPr>
          <w:rFonts w:ascii="Verdana" w:hAnsi="Verdana"/>
          <w:sz w:val="22"/>
          <w:szCs w:val="22"/>
        </w:rPr>
        <w:t>.</w:t>
      </w:r>
    </w:p>
    <w:p w:rsidR="000C26B0" w:rsidRPr="000D0738" w:rsidRDefault="000C26B0" w:rsidP="000D0738">
      <w:pPr>
        <w:pStyle w:val="Akapitzlist"/>
        <w:spacing w:before="120" w:line="240" w:lineRule="auto"/>
        <w:ind w:left="0"/>
        <w:jc w:val="left"/>
        <w:rPr>
          <w:rFonts w:ascii="Verdana" w:hAnsi="Verdana"/>
          <w:sz w:val="22"/>
          <w:szCs w:val="22"/>
        </w:rPr>
      </w:pPr>
    </w:p>
    <w:p w:rsidR="000C26B0" w:rsidRPr="000D0738" w:rsidRDefault="000C26B0" w:rsidP="000D0738">
      <w:pPr>
        <w:pStyle w:val="Akapitzlist"/>
        <w:spacing w:before="120" w:line="240" w:lineRule="auto"/>
        <w:ind w:left="0"/>
        <w:jc w:val="left"/>
        <w:rPr>
          <w:rFonts w:ascii="Verdana" w:hAnsi="Verdana"/>
          <w:sz w:val="22"/>
          <w:szCs w:val="22"/>
        </w:rPr>
      </w:pPr>
      <w:r w:rsidRPr="000D0738">
        <w:rPr>
          <w:rFonts w:ascii="Verdana" w:hAnsi="Verdana"/>
          <w:sz w:val="22"/>
          <w:szCs w:val="22"/>
        </w:rPr>
        <w:t>Ze wsparcia w ramach przedmiotowego konkursu mogą skorzystać:</w:t>
      </w:r>
    </w:p>
    <w:p w:rsidR="000C26B0" w:rsidRPr="000D0738" w:rsidRDefault="000C26B0" w:rsidP="000D0738">
      <w:pPr>
        <w:pStyle w:val="Akapitzlist"/>
        <w:spacing w:before="120" w:line="240" w:lineRule="auto"/>
        <w:ind w:left="0"/>
        <w:jc w:val="left"/>
        <w:rPr>
          <w:rFonts w:ascii="Verdana" w:hAnsi="Verdana"/>
          <w:sz w:val="22"/>
          <w:szCs w:val="22"/>
        </w:rPr>
      </w:pPr>
    </w:p>
    <w:p w:rsidR="000C26B0" w:rsidRPr="000D0738" w:rsidRDefault="000C26B0" w:rsidP="000D0738">
      <w:pPr>
        <w:pStyle w:val="Akapitzlist"/>
        <w:spacing w:before="120" w:line="240" w:lineRule="auto"/>
        <w:ind w:left="0"/>
        <w:jc w:val="left"/>
        <w:rPr>
          <w:rFonts w:ascii="Verdana" w:hAnsi="Verdana"/>
          <w:sz w:val="22"/>
          <w:szCs w:val="22"/>
        </w:rPr>
      </w:pPr>
      <w:r w:rsidRPr="000D0738">
        <w:rPr>
          <w:rFonts w:ascii="Verdana" w:hAnsi="Verdana"/>
          <w:sz w:val="22"/>
          <w:szCs w:val="22"/>
        </w:rPr>
        <w:t>- w okresie 1.09.2017 – 31.01.2020 również klasy dotychczasowych zasadniczych szkół zawodowych prowadzone w branżowych szkołach I stopnia oraz ich uczniowie i nauczyciele;</w:t>
      </w:r>
    </w:p>
    <w:p w:rsidR="000C26B0" w:rsidRPr="000D0738" w:rsidRDefault="000C26B0" w:rsidP="000D0738">
      <w:pPr>
        <w:pStyle w:val="Akapitzlist"/>
        <w:spacing w:before="120" w:line="240" w:lineRule="auto"/>
        <w:ind w:left="0"/>
        <w:jc w:val="left"/>
        <w:rPr>
          <w:rFonts w:ascii="Verdana" w:hAnsi="Verdana"/>
          <w:sz w:val="22"/>
          <w:szCs w:val="22"/>
        </w:rPr>
      </w:pPr>
      <w:r w:rsidRPr="000D0738">
        <w:rPr>
          <w:rFonts w:ascii="Verdana" w:hAnsi="Verdana"/>
          <w:sz w:val="22"/>
          <w:szCs w:val="22"/>
        </w:rPr>
        <w:t>- w okresie 1.09.2017-31.08.2023 również 4-letnie technika oraz klasy 4-letniego technikum prowadzone w 5-letnim technikum oraz ich uczniowie i nauczyciele.</w:t>
      </w:r>
    </w:p>
    <w:p w:rsidR="00B97828" w:rsidRPr="000D0738" w:rsidRDefault="00B97828" w:rsidP="000D0738">
      <w:pPr>
        <w:pStyle w:val="Akapitzlist"/>
        <w:spacing w:before="120" w:line="240" w:lineRule="auto"/>
        <w:ind w:left="0"/>
        <w:jc w:val="left"/>
        <w:rPr>
          <w:rFonts w:ascii="Verdana" w:hAnsi="Verdana"/>
          <w:sz w:val="22"/>
          <w:szCs w:val="22"/>
        </w:rPr>
      </w:pPr>
    </w:p>
    <w:p w:rsidR="00F613A2" w:rsidRPr="00F93A03" w:rsidRDefault="00F613A2" w:rsidP="000D0738">
      <w:pPr>
        <w:pStyle w:val="Nagwek2"/>
        <w:numPr>
          <w:ilvl w:val="1"/>
          <w:numId w:val="1"/>
        </w:numPr>
        <w:spacing w:before="120" w:line="240" w:lineRule="auto"/>
        <w:ind w:left="0" w:firstLine="0"/>
        <w:jc w:val="left"/>
        <w:rPr>
          <w:rFonts w:ascii="Verdana" w:hAnsi="Verdana"/>
          <w:i/>
          <w:szCs w:val="22"/>
        </w:rPr>
      </w:pPr>
      <w:bookmarkStart w:id="24" w:name="_Toc370586"/>
      <w:r w:rsidRPr="00F93A03">
        <w:rPr>
          <w:rFonts w:ascii="Verdana" w:hAnsi="Verdana"/>
          <w:i/>
          <w:szCs w:val="22"/>
        </w:rPr>
        <w:t>Wymagania czasowe</w:t>
      </w:r>
      <w:bookmarkEnd w:id="24"/>
    </w:p>
    <w:p w:rsidR="00F613A2" w:rsidRPr="000D0738" w:rsidRDefault="00F613A2"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 xml:space="preserve">Wnioskujący o dofinansowanie określa datę rozpoczęcia i zakończenia realizacji projektu, mając na uwadze, iż okres realizacji projektu jest tożsamy </w:t>
      </w:r>
      <w:r w:rsidR="00592359" w:rsidRPr="000D0738">
        <w:rPr>
          <w:rFonts w:ascii="Verdana" w:hAnsi="Verdana" w:cs="Times New Roman"/>
          <w:sz w:val="22"/>
        </w:rPr>
        <w:br/>
      </w:r>
      <w:r w:rsidRPr="000D0738">
        <w:rPr>
          <w:rFonts w:ascii="Verdana" w:hAnsi="Verdana" w:cs="Times New Roman"/>
          <w:sz w:val="22"/>
        </w:rPr>
        <w:t>z okresem, w którym poniesione wydatki mogą zostać uznane za kwalifikowalne</w:t>
      </w:r>
      <w:r w:rsidRPr="000D0738">
        <w:rPr>
          <w:rFonts w:ascii="Verdana" w:hAnsi="Verdana" w:cs="Times New Roman"/>
          <w:bCs/>
          <w:sz w:val="22"/>
        </w:rPr>
        <w:t xml:space="preserve">. </w:t>
      </w:r>
    </w:p>
    <w:p w:rsidR="00F613A2" w:rsidRPr="00D45D42" w:rsidRDefault="00F613A2"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Początek realizacji projektu st</w:t>
      </w:r>
      <w:r w:rsidR="004B6203" w:rsidRPr="000D0738">
        <w:rPr>
          <w:rFonts w:ascii="Verdana" w:hAnsi="Verdana" w:cs="Times New Roman"/>
          <w:sz w:val="22"/>
        </w:rPr>
        <w:t xml:space="preserve">anowi </w:t>
      </w:r>
      <w:r w:rsidR="004B6203" w:rsidRPr="00D45D42">
        <w:rPr>
          <w:rFonts w:ascii="Verdana" w:hAnsi="Verdana" w:cs="Times New Roman"/>
          <w:sz w:val="22"/>
        </w:rPr>
        <w:t xml:space="preserve">data nie wcześniejsza </w:t>
      </w:r>
      <w:r w:rsidR="008D1C20" w:rsidRPr="00D45D42">
        <w:rPr>
          <w:rFonts w:ascii="Verdana" w:hAnsi="Verdana" w:cs="Times New Roman"/>
          <w:sz w:val="22"/>
        </w:rPr>
        <w:t xml:space="preserve">niż </w:t>
      </w:r>
      <w:r w:rsidR="008554A4" w:rsidRPr="00D45D42">
        <w:rPr>
          <w:rFonts w:ascii="Verdana" w:hAnsi="Verdana" w:cs="Times New Roman"/>
          <w:sz w:val="22"/>
        </w:rPr>
        <w:t>26</w:t>
      </w:r>
      <w:r w:rsidR="000C26B0" w:rsidRPr="00D45D42">
        <w:rPr>
          <w:rFonts w:ascii="Verdana" w:hAnsi="Verdana" w:cs="Times New Roman"/>
          <w:sz w:val="22"/>
        </w:rPr>
        <w:t xml:space="preserve"> </w:t>
      </w:r>
      <w:r w:rsidR="004E5AC8" w:rsidRPr="00D45D42">
        <w:rPr>
          <w:rFonts w:ascii="Verdana" w:hAnsi="Verdana" w:cs="Times New Roman"/>
          <w:sz w:val="22"/>
        </w:rPr>
        <w:t xml:space="preserve">luty </w:t>
      </w:r>
      <w:r w:rsidR="009C52CB" w:rsidRPr="00D45D42">
        <w:rPr>
          <w:rFonts w:ascii="Verdana" w:hAnsi="Verdana" w:cs="Times New Roman"/>
          <w:sz w:val="22"/>
        </w:rPr>
        <w:t>2019</w:t>
      </w:r>
      <w:r w:rsidR="004B6203" w:rsidRPr="00D45D42">
        <w:rPr>
          <w:rFonts w:ascii="Verdana" w:hAnsi="Verdana" w:cs="Times New Roman"/>
          <w:sz w:val="22"/>
        </w:rPr>
        <w:t xml:space="preserve"> r.</w:t>
      </w:r>
      <w:r w:rsidR="007B0B12" w:rsidRPr="00D45D42">
        <w:rPr>
          <w:rFonts w:ascii="Verdana" w:hAnsi="Verdana" w:cs="Times New Roman"/>
          <w:sz w:val="22"/>
        </w:rPr>
        <w:t xml:space="preserve"> tj. dzień ogłoszenia</w:t>
      </w:r>
      <w:r w:rsidRPr="00D45D42">
        <w:rPr>
          <w:rFonts w:ascii="Verdana" w:hAnsi="Verdana" w:cs="Times New Roman"/>
          <w:sz w:val="22"/>
        </w:rPr>
        <w:t xml:space="preserve"> konkursu z zastrzeżeniem, że koszty związane z realizacją projektu poniesione przed zawarciem umowy o dofinansowanie projek</w:t>
      </w:r>
      <w:r w:rsidRPr="00D45D42">
        <w:rPr>
          <w:rFonts w:ascii="Verdana" w:hAnsi="Verdana" w:cs="Times New Roman"/>
          <w:bCs/>
          <w:sz w:val="22"/>
        </w:rPr>
        <w:t>tu</w:t>
      </w:r>
      <w:r w:rsidRPr="00D45D42">
        <w:rPr>
          <w:rFonts w:ascii="Verdana" w:hAnsi="Verdana" w:cs="Times New Roman"/>
          <w:sz w:val="22"/>
        </w:rPr>
        <w:t xml:space="preserve"> Wnioskodawca ponosi na własne </w:t>
      </w:r>
      <w:r w:rsidR="00C062BA" w:rsidRPr="00D45D42">
        <w:rPr>
          <w:rFonts w:ascii="Verdana" w:hAnsi="Verdana" w:cs="Times New Roman"/>
          <w:sz w:val="22"/>
        </w:rPr>
        <w:t xml:space="preserve">ryzyko. Ponadto nie mogą zostać wybrane do dofinansowania projekty, jeśli zostały fizycznie ukończone lub w pełni zrealizowane przed przedłożeniem wniosku o dofinansowanie. </w:t>
      </w:r>
    </w:p>
    <w:p w:rsidR="00C3216D" w:rsidRPr="00D45D42" w:rsidRDefault="00F613A2" w:rsidP="000D0738">
      <w:pPr>
        <w:numPr>
          <w:ilvl w:val="2"/>
          <w:numId w:val="1"/>
        </w:numPr>
        <w:spacing w:before="120" w:line="240" w:lineRule="auto"/>
        <w:jc w:val="left"/>
        <w:rPr>
          <w:rFonts w:ascii="Verdana" w:hAnsi="Verdana" w:cs="Times New Roman"/>
          <w:sz w:val="22"/>
        </w:rPr>
      </w:pPr>
      <w:r w:rsidRPr="00D45D42">
        <w:rPr>
          <w:rFonts w:ascii="Verdana" w:hAnsi="Verdana" w:cs="Times New Roman"/>
          <w:sz w:val="22"/>
        </w:rPr>
        <w:t xml:space="preserve">Wnioskodawca zobowiązany jest zaplanować rozpoczęcie realizacji projektu nie później niż na </w:t>
      </w:r>
      <w:r w:rsidR="000C26B0" w:rsidRPr="00D45D42">
        <w:rPr>
          <w:rFonts w:ascii="Verdana" w:hAnsi="Verdana" w:cs="Times New Roman"/>
          <w:sz w:val="22"/>
        </w:rPr>
        <w:t>I kwartał 2020</w:t>
      </w:r>
      <w:r w:rsidRPr="00D45D42">
        <w:rPr>
          <w:rFonts w:ascii="Verdana" w:hAnsi="Verdana" w:cs="Times New Roman"/>
          <w:sz w:val="22"/>
        </w:rPr>
        <w:t xml:space="preserve"> roku</w:t>
      </w:r>
      <w:r w:rsidR="00F83167" w:rsidRPr="00D45D42">
        <w:rPr>
          <w:rStyle w:val="Odwoanieprzypisudolnego"/>
          <w:rFonts w:ascii="Verdana" w:hAnsi="Verdana" w:cs="Times New Roman"/>
          <w:sz w:val="22"/>
        </w:rPr>
        <w:footnoteReference w:id="4"/>
      </w:r>
      <w:r w:rsidRPr="00D45D42">
        <w:rPr>
          <w:rFonts w:ascii="Verdana" w:hAnsi="Verdana" w:cs="Times New Roman"/>
          <w:sz w:val="22"/>
        </w:rPr>
        <w:t xml:space="preserve">. Okres realizacji projektu nie </w:t>
      </w:r>
      <w:r w:rsidR="002C6D77" w:rsidRPr="00D45D42">
        <w:rPr>
          <w:rFonts w:ascii="Verdana" w:hAnsi="Verdana" w:cs="Times New Roman"/>
          <w:sz w:val="22"/>
        </w:rPr>
        <w:t xml:space="preserve">powinien co do zasady </w:t>
      </w:r>
      <w:r w:rsidRPr="00D45D42">
        <w:rPr>
          <w:rFonts w:ascii="Verdana" w:hAnsi="Verdana" w:cs="Times New Roman"/>
          <w:sz w:val="22"/>
        </w:rPr>
        <w:t>przekracza</w:t>
      </w:r>
      <w:r w:rsidR="002C6D77" w:rsidRPr="00D45D42">
        <w:rPr>
          <w:rFonts w:ascii="Verdana" w:hAnsi="Verdana" w:cs="Times New Roman"/>
          <w:sz w:val="22"/>
        </w:rPr>
        <w:t>ć</w:t>
      </w:r>
      <w:r w:rsidR="00B97828" w:rsidRPr="00D45D42">
        <w:rPr>
          <w:rFonts w:ascii="Verdana" w:hAnsi="Verdana" w:cs="Times New Roman"/>
          <w:sz w:val="22"/>
        </w:rPr>
        <w:t xml:space="preserve"> 36</w:t>
      </w:r>
      <w:r w:rsidRPr="00D45D42">
        <w:rPr>
          <w:rFonts w:ascii="Verdana" w:hAnsi="Verdana" w:cs="Times New Roman"/>
          <w:sz w:val="22"/>
        </w:rPr>
        <w:t xml:space="preserve"> miesi</w:t>
      </w:r>
      <w:r w:rsidR="00B97828" w:rsidRPr="00D45D42">
        <w:rPr>
          <w:rFonts w:ascii="Verdana" w:hAnsi="Verdana" w:cs="Times New Roman"/>
          <w:sz w:val="22"/>
        </w:rPr>
        <w:t xml:space="preserve">ęcy </w:t>
      </w:r>
      <w:r w:rsidRPr="00D45D42">
        <w:rPr>
          <w:rFonts w:ascii="Verdana" w:hAnsi="Verdana" w:cs="Times New Roman"/>
          <w:sz w:val="22"/>
        </w:rPr>
        <w:t>.</w:t>
      </w:r>
      <w:r w:rsidR="00C22BC2" w:rsidRPr="00D45D42">
        <w:rPr>
          <w:rFonts w:ascii="Verdana" w:hAnsi="Verdana" w:cs="Times New Roman"/>
          <w:sz w:val="22"/>
        </w:rPr>
        <w:t xml:space="preserve"> </w:t>
      </w:r>
    </w:p>
    <w:p w:rsidR="00F613A2" w:rsidRPr="000D0738" w:rsidRDefault="00F613A2"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Projekty mogą być realizowane ni</w:t>
      </w:r>
      <w:r w:rsidR="00FB2045" w:rsidRPr="000D0738">
        <w:rPr>
          <w:rFonts w:ascii="Verdana" w:hAnsi="Verdana" w:cs="Times New Roman"/>
          <w:sz w:val="22"/>
        </w:rPr>
        <w:t xml:space="preserve">e dłużej niż do 30 czerwca 2023 </w:t>
      </w:r>
      <w:r w:rsidRPr="000D0738">
        <w:rPr>
          <w:rFonts w:ascii="Verdana" w:hAnsi="Verdana" w:cs="Times New Roman"/>
          <w:sz w:val="22"/>
        </w:rPr>
        <w:t>roku</w:t>
      </w:r>
      <w:r w:rsidRPr="000D0738">
        <w:rPr>
          <w:rFonts w:ascii="Verdana" w:hAnsi="Verdana" w:cs="Times New Roman"/>
          <w:bCs/>
          <w:sz w:val="22"/>
        </w:rPr>
        <w:t>.</w:t>
      </w:r>
    </w:p>
    <w:p w:rsidR="00F72A2F" w:rsidRPr="000D0738" w:rsidRDefault="00F613A2" w:rsidP="000D0738">
      <w:pPr>
        <w:numPr>
          <w:ilvl w:val="2"/>
          <w:numId w:val="1"/>
        </w:numPr>
        <w:spacing w:before="120" w:line="240" w:lineRule="auto"/>
        <w:jc w:val="left"/>
        <w:rPr>
          <w:rFonts w:ascii="Verdana" w:hAnsi="Verdana" w:cs="Times New Roman"/>
          <w:sz w:val="22"/>
        </w:rPr>
      </w:pPr>
      <w:r w:rsidRPr="000D0738">
        <w:rPr>
          <w:rFonts w:ascii="Verdana" w:hAnsi="Verdana" w:cs="Times New Roman"/>
          <w:bCs/>
          <w:sz w:val="22"/>
        </w:rPr>
        <w:t>Nie będą przyjęte do dofinansowania projekty nadmiernie rozciągnięte w czasie,</w:t>
      </w:r>
      <w:r w:rsidR="00F57698" w:rsidRPr="000D0738">
        <w:rPr>
          <w:rFonts w:ascii="Verdana" w:hAnsi="Verdana" w:cs="Times New Roman"/>
          <w:bCs/>
          <w:sz w:val="22"/>
        </w:rPr>
        <w:t xml:space="preserve"> </w:t>
      </w:r>
      <w:r w:rsidR="00F83167" w:rsidRPr="000D0738">
        <w:rPr>
          <w:rFonts w:ascii="Verdana" w:hAnsi="Verdana" w:cs="Times New Roman"/>
          <w:bCs/>
          <w:sz w:val="22"/>
        </w:rPr>
        <w:t>czy</w:t>
      </w:r>
      <w:r w:rsidRPr="000D0738">
        <w:rPr>
          <w:rFonts w:ascii="Verdana" w:hAnsi="Verdana" w:cs="Times New Roman"/>
          <w:bCs/>
          <w:sz w:val="22"/>
        </w:rPr>
        <w:t xml:space="preserve"> nieefektywne kosztowo</w:t>
      </w:r>
      <w:r w:rsidR="00F83167" w:rsidRPr="000D0738">
        <w:rPr>
          <w:rFonts w:ascii="Verdana" w:hAnsi="Verdana" w:cs="Times New Roman"/>
          <w:bCs/>
          <w:sz w:val="22"/>
        </w:rPr>
        <w:t xml:space="preserve">. </w:t>
      </w:r>
    </w:p>
    <w:p w:rsidR="00B97828" w:rsidRPr="000D0738" w:rsidRDefault="00B97828" w:rsidP="000D0738">
      <w:pPr>
        <w:spacing w:before="120" w:line="240" w:lineRule="auto"/>
        <w:jc w:val="left"/>
        <w:rPr>
          <w:rFonts w:ascii="Verdana" w:hAnsi="Verdana" w:cs="Times New Roman"/>
          <w:sz w:val="22"/>
        </w:rPr>
      </w:pPr>
    </w:p>
    <w:p w:rsidR="00F613A2" w:rsidRPr="00F93A03" w:rsidRDefault="00F613A2" w:rsidP="000D0738">
      <w:pPr>
        <w:pStyle w:val="Nagwek2"/>
        <w:numPr>
          <w:ilvl w:val="1"/>
          <w:numId w:val="1"/>
        </w:numPr>
        <w:spacing w:before="120" w:line="240" w:lineRule="auto"/>
        <w:ind w:left="0" w:firstLine="0"/>
        <w:jc w:val="left"/>
        <w:rPr>
          <w:rFonts w:ascii="Verdana" w:hAnsi="Verdana"/>
          <w:i/>
          <w:szCs w:val="22"/>
        </w:rPr>
      </w:pPr>
      <w:bookmarkStart w:id="25" w:name="_Toc370587"/>
      <w:r w:rsidRPr="00F93A03">
        <w:rPr>
          <w:rFonts w:ascii="Verdana" w:hAnsi="Verdana"/>
          <w:i/>
          <w:szCs w:val="22"/>
        </w:rPr>
        <w:lastRenderedPageBreak/>
        <w:t>Wymagania finansowe</w:t>
      </w:r>
      <w:bookmarkEnd w:id="25"/>
    </w:p>
    <w:p w:rsidR="00F613A2" w:rsidRPr="000D0738" w:rsidRDefault="00F613A2" w:rsidP="000D0738">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sz w:val="22"/>
          <w:szCs w:val="22"/>
        </w:rPr>
      </w:pPr>
      <w:r w:rsidRPr="000D0738">
        <w:rPr>
          <w:rFonts w:ascii="Verdana" w:hAnsi="Verdana"/>
          <w:iCs/>
          <w:sz w:val="22"/>
          <w:szCs w:val="22"/>
        </w:rPr>
        <w:t>Minimalna</w:t>
      </w:r>
      <w:r w:rsidRPr="000D0738">
        <w:rPr>
          <w:rFonts w:ascii="Verdana" w:hAnsi="Verdana"/>
          <w:i/>
          <w:iCs/>
          <w:sz w:val="22"/>
          <w:szCs w:val="22"/>
        </w:rPr>
        <w:t xml:space="preserve"> </w:t>
      </w:r>
      <w:r w:rsidR="00F74008" w:rsidRPr="000D0738">
        <w:rPr>
          <w:rFonts w:ascii="Verdana" w:hAnsi="Verdana"/>
          <w:sz w:val="22"/>
          <w:szCs w:val="22"/>
        </w:rPr>
        <w:t xml:space="preserve">wartość projektu wynosi </w:t>
      </w:r>
      <w:r w:rsidRPr="000D0738">
        <w:rPr>
          <w:rFonts w:ascii="Verdana" w:hAnsi="Verdana"/>
          <w:sz w:val="22"/>
          <w:szCs w:val="22"/>
        </w:rPr>
        <w:t>50 000,00 PLN</w:t>
      </w:r>
      <w:r w:rsidRPr="000D0738">
        <w:rPr>
          <w:rFonts w:ascii="Verdana" w:hAnsi="Verdana"/>
          <w:i/>
          <w:sz w:val="22"/>
          <w:szCs w:val="22"/>
        </w:rPr>
        <w:t>.</w:t>
      </w:r>
    </w:p>
    <w:p w:rsidR="00F613A2" w:rsidRPr="000D0738" w:rsidRDefault="00F613A2" w:rsidP="000D0738">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sz w:val="22"/>
          <w:szCs w:val="22"/>
        </w:rPr>
      </w:pPr>
      <w:r w:rsidRPr="000D0738">
        <w:rPr>
          <w:rFonts w:ascii="Verdana" w:hAnsi="Verdana"/>
          <w:sz w:val="22"/>
          <w:szCs w:val="22"/>
        </w:rPr>
        <w:t>Podmiot realizujący projekt ponosi wydatki zwią</w:t>
      </w:r>
      <w:r w:rsidR="002807B7" w:rsidRPr="000D0738">
        <w:rPr>
          <w:rFonts w:ascii="Verdana" w:hAnsi="Verdana"/>
          <w:sz w:val="22"/>
          <w:szCs w:val="22"/>
        </w:rPr>
        <w:t xml:space="preserve">zane z jego realizacją zgodnie </w:t>
      </w:r>
      <w:r w:rsidR="005C5890" w:rsidRPr="000D0738">
        <w:rPr>
          <w:rFonts w:ascii="Verdana" w:hAnsi="Verdana"/>
          <w:sz w:val="22"/>
          <w:szCs w:val="22"/>
        </w:rPr>
        <w:t>przede wszystkim</w:t>
      </w:r>
      <w:r w:rsidR="00EE4B8C" w:rsidRPr="000D0738">
        <w:rPr>
          <w:rFonts w:ascii="Verdana" w:hAnsi="Verdana"/>
          <w:sz w:val="22"/>
          <w:szCs w:val="22"/>
        </w:rPr>
        <w:t xml:space="preserve"> </w:t>
      </w:r>
      <w:r w:rsidRPr="000D0738">
        <w:rPr>
          <w:rFonts w:ascii="Verdana" w:hAnsi="Verdana"/>
          <w:sz w:val="22"/>
          <w:szCs w:val="22"/>
        </w:rPr>
        <w:t xml:space="preserve">z </w:t>
      </w:r>
      <w:r w:rsidRPr="000D0738">
        <w:rPr>
          <w:rFonts w:ascii="Verdana" w:hAnsi="Verdana"/>
          <w:i/>
          <w:sz w:val="22"/>
          <w:szCs w:val="22"/>
        </w:rPr>
        <w:t xml:space="preserve">Wytycznymi w zakresie kwalifikowalności wydatków </w:t>
      </w:r>
      <w:r w:rsidRPr="000D0738">
        <w:rPr>
          <w:rFonts w:ascii="Verdana" w:hAnsi="Verdana"/>
          <w:sz w:val="22"/>
          <w:szCs w:val="22"/>
        </w:rPr>
        <w:t>oraz</w:t>
      </w:r>
      <w:r w:rsidRPr="000D0738">
        <w:rPr>
          <w:rFonts w:ascii="Verdana" w:hAnsi="Verdana"/>
          <w:i/>
          <w:sz w:val="22"/>
          <w:szCs w:val="22"/>
        </w:rPr>
        <w:t xml:space="preserve"> Wytycznymi</w:t>
      </w:r>
      <w:r w:rsidR="002807B7" w:rsidRPr="000D0738">
        <w:rPr>
          <w:rFonts w:ascii="Verdana" w:hAnsi="Verdana"/>
          <w:i/>
          <w:sz w:val="22"/>
          <w:szCs w:val="22"/>
        </w:rPr>
        <w:t xml:space="preserve"> </w:t>
      </w:r>
      <w:r w:rsidRPr="000D0738">
        <w:rPr>
          <w:rFonts w:ascii="Verdana" w:hAnsi="Verdana"/>
          <w:i/>
          <w:sz w:val="22"/>
          <w:szCs w:val="22"/>
        </w:rPr>
        <w:t xml:space="preserve">w obszarze </w:t>
      </w:r>
      <w:r w:rsidR="00B97828" w:rsidRPr="000D0738">
        <w:rPr>
          <w:rFonts w:ascii="Verdana" w:hAnsi="Verdana"/>
          <w:i/>
          <w:sz w:val="22"/>
          <w:szCs w:val="22"/>
        </w:rPr>
        <w:t>edukacji</w:t>
      </w:r>
      <w:r w:rsidR="00B97828" w:rsidRPr="000D0738">
        <w:rPr>
          <w:rFonts w:ascii="Verdana" w:hAnsi="Verdana"/>
          <w:sz w:val="22"/>
          <w:szCs w:val="22"/>
        </w:rPr>
        <w:t>.</w:t>
      </w:r>
    </w:p>
    <w:p w:rsidR="00F613A2" w:rsidRPr="000D0738" w:rsidRDefault="00F613A2" w:rsidP="000D0738">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sz w:val="22"/>
          <w:szCs w:val="22"/>
        </w:rPr>
      </w:pPr>
      <w:r w:rsidRPr="000D0738">
        <w:rPr>
          <w:rFonts w:ascii="Verdana" w:hAnsi="Verdana"/>
          <w:sz w:val="22"/>
          <w:szCs w:val="22"/>
        </w:rPr>
        <w:t>Oczekiwany standard oraz ceny rynkowe najczęściej finansowanych w ramach danej grupy projektów towarów i usług w ramach WRPO 2014+ pr</w:t>
      </w:r>
      <w:r w:rsidR="00934F0C" w:rsidRPr="000D0738">
        <w:rPr>
          <w:rFonts w:ascii="Verdana" w:hAnsi="Verdana"/>
          <w:sz w:val="22"/>
          <w:szCs w:val="22"/>
        </w:rPr>
        <w:t xml:space="preserve">zedstawiono w załączniku nr </w:t>
      </w:r>
      <w:r w:rsidR="00934F0C" w:rsidRPr="00DA1347">
        <w:rPr>
          <w:rFonts w:ascii="Verdana" w:hAnsi="Verdana"/>
          <w:sz w:val="22"/>
          <w:szCs w:val="22"/>
        </w:rPr>
        <w:t>8.13</w:t>
      </w:r>
      <w:r w:rsidR="009E1D49" w:rsidRPr="000D0738">
        <w:rPr>
          <w:rFonts w:ascii="Verdana" w:hAnsi="Verdana"/>
          <w:sz w:val="22"/>
          <w:szCs w:val="22"/>
        </w:rPr>
        <w:t xml:space="preserve"> do Regulaminu konkursu. Każde </w:t>
      </w:r>
      <w:r w:rsidRPr="000D0738">
        <w:rPr>
          <w:rFonts w:ascii="Verdana" w:hAnsi="Verdana"/>
          <w:sz w:val="22"/>
          <w:szCs w:val="22"/>
        </w:rPr>
        <w:t xml:space="preserve">przekroczenie cen zawartych w przedmiotowym wykazie wymaga od Projektodawcy uzasadnienia w treści wniosku o dofinansowanie. Ponadto </w:t>
      </w:r>
      <w:r w:rsidRPr="000D0738">
        <w:rPr>
          <w:rFonts w:ascii="Verdana" w:hAnsi="Verdana"/>
          <w:b/>
          <w:sz w:val="22"/>
          <w:szCs w:val="22"/>
        </w:rPr>
        <w:t xml:space="preserve">każdy </w:t>
      </w:r>
      <w:r w:rsidR="00FE2804" w:rsidRPr="000D0738">
        <w:rPr>
          <w:rFonts w:ascii="Verdana" w:hAnsi="Verdana"/>
          <w:b/>
          <w:sz w:val="22"/>
          <w:szCs w:val="22"/>
        </w:rPr>
        <w:br/>
      </w:r>
      <w:r w:rsidRPr="000D0738">
        <w:rPr>
          <w:rFonts w:ascii="Verdana" w:hAnsi="Verdana"/>
          <w:b/>
          <w:sz w:val="22"/>
          <w:szCs w:val="22"/>
        </w:rPr>
        <w:t>z planowanych wydatków we wniosku o</w:t>
      </w:r>
      <w:r w:rsidR="00FE2804" w:rsidRPr="000D0738">
        <w:rPr>
          <w:rFonts w:ascii="Verdana" w:hAnsi="Verdana"/>
          <w:b/>
          <w:sz w:val="22"/>
          <w:szCs w:val="22"/>
        </w:rPr>
        <w:t xml:space="preserve"> dofinansowanie powinien zostać </w:t>
      </w:r>
      <w:r w:rsidRPr="000D0738">
        <w:rPr>
          <w:rFonts w:ascii="Verdana" w:hAnsi="Verdana"/>
          <w:b/>
          <w:sz w:val="22"/>
          <w:szCs w:val="22"/>
        </w:rPr>
        <w:t>przyporządkowany do adekwatnej kategorii wydatków</w:t>
      </w:r>
      <w:r w:rsidRPr="000D0738">
        <w:rPr>
          <w:rFonts w:ascii="Verdana" w:hAnsi="Verdana"/>
          <w:sz w:val="22"/>
          <w:szCs w:val="22"/>
        </w:rPr>
        <w:t>, których defini</w:t>
      </w:r>
      <w:r w:rsidR="00B11ED8" w:rsidRPr="000D0738">
        <w:rPr>
          <w:rFonts w:ascii="Verdana" w:hAnsi="Verdana"/>
          <w:sz w:val="22"/>
          <w:szCs w:val="22"/>
        </w:rPr>
        <w:t xml:space="preserve">cje zawarto </w:t>
      </w:r>
      <w:r w:rsidR="00934F0C" w:rsidRPr="000D0738">
        <w:rPr>
          <w:rFonts w:ascii="Verdana" w:hAnsi="Verdana"/>
          <w:sz w:val="22"/>
          <w:szCs w:val="22"/>
        </w:rPr>
        <w:t xml:space="preserve">w załączniku nr </w:t>
      </w:r>
      <w:r w:rsidR="00934F0C" w:rsidRPr="00DA1347">
        <w:rPr>
          <w:rFonts w:ascii="Verdana" w:hAnsi="Verdana"/>
          <w:sz w:val="22"/>
          <w:szCs w:val="22"/>
        </w:rPr>
        <w:t>8.14</w:t>
      </w:r>
      <w:r w:rsidR="00E83313" w:rsidRPr="000D0738">
        <w:rPr>
          <w:rFonts w:ascii="Verdana" w:hAnsi="Verdana"/>
          <w:sz w:val="22"/>
          <w:szCs w:val="22"/>
        </w:rPr>
        <w:t xml:space="preserve"> </w:t>
      </w:r>
      <w:r w:rsidRPr="000D0738">
        <w:rPr>
          <w:rFonts w:ascii="Verdana" w:hAnsi="Verdana"/>
          <w:sz w:val="22"/>
          <w:szCs w:val="22"/>
        </w:rPr>
        <w:t xml:space="preserve"> do Regulaminu konkursu.</w:t>
      </w:r>
      <w:r w:rsidRPr="000D0738">
        <w:rPr>
          <w:rFonts w:ascii="Verdana" w:hAnsi="Verdana"/>
          <w:i/>
          <w:sz w:val="22"/>
          <w:szCs w:val="22"/>
        </w:rPr>
        <w:t xml:space="preserve"> </w:t>
      </w:r>
    </w:p>
    <w:p w:rsidR="00F613A2" w:rsidRDefault="00F613A2" w:rsidP="000D0738">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sz w:val="22"/>
          <w:szCs w:val="22"/>
        </w:rPr>
      </w:pPr>
      <w:r w:rsidRPr="000D0738">
        <w:rPr>
          <w:rFonts w:ascii="Verdana" w:hAnsi="Verdana"/>
          <w:sz w:val="22"/>
          <w:szCs w:val="22"/>
        </w:rPr>
        <w:t>Zobowiązuje się Wnioskodawców do wyd</w:t>
      </w:r>
      <w:r w:rsidR="008077DE" w:rsidRPr="000D0738">
        <w:rPr>
          <w:rFonts w:ascii="Verdana" w:hAnsi="Verdana"/>
          <w:sz w:val="22"/>
          <w:szCs w:val="22"/>
        </w:rPr>
        <w:t>atkowania środków zgodnie z § 21</w:t>
      </w:r>
      <w:r w:rsidR="00306EFB" w:rsidRPr="000D0738">
        <w:rPr>
          <w:rFonts w:ascii="Verdana" w:hAnsi="Verdana"/>
          <w:sz w:val="22"/>
          <w:szCs w:val="22"/>
        </w:rPr>
        <w:t xml:space="preserve"> umowy </w:t>
      </w:r>
      <w:r w:rsidRPr="000D0738">
        <w:rPr>
          <w:rFonts w:ascii="Verdana" w:hAnsi="Verdana"/>
          <w:sz w:val="22"/>
          <w:szCs w:val="22"/>
        </w:rPr>
        <w:t xml:space="preserve">o dofinansowanie projektu, także przed jej podpisaniem tzn. </w:t>
      </w:r>
      <w:r w:rsidR="00306EFB" w:rsidRPr="000D0738">
        <w:rPr>
          <w:rFonts w:ascii="Verdana" w:hAnsi="Verdana"/>
          <w:sz w:val="22"/>
          <w:szCs w:val="22"/>
        </w:rPr>
        <w:br/>
      </w:r>
      <w:r w:rsidRPr="000D0738">
        <w:rPr>
          <w:rFonts w:ascii="Verdana" w:hAnsi="Verdana"/>
          <w:sz w:val="22"/>
          <w:szCs w:val="22"/>
        </w:rPr>
        <w:t xml:space="preserve">w przypadku Wnioskodawców, którzy na własne ryzyko rozpoczynają realizację projektu. </w:t>
      </w:r>
    </w:p>
    <w:p w:rsidR="00F93A03" w:rsidRPr="000D0738" w:rsidRDefault="00F93A03" w:rsidP="00F93A03">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p>
    <w:p w:rsidR="00F613A2" w:rsidRPr="00F93A03" w:rsidRDefault="00F613A2" w:rsidP="000D0738">
      <w:pPr>
        <w:pStyle w:val="Nagwek2"/>
        <w:numPr>
          <w:ilvl w:val="1"/>
          <w:numId w:val="1"/>
        </w:numPr>
        <w:spacing w:before="120" w:line="240" w:lineRule="auto"/>
        <w:ind w:left="0" w:firstLine="0"/>
        <w:jc w:val="left"/>
        <w:rPr>
          <w:rFonts w:ascii="Verdana" w:hAnsi="Verdana"/>
          <w:i/>
          <w:szCs w:val="22"/>
        </w:rPr>
      </w:pPr>
      <w:bookmarkStart w:id="26" w:name="_Toc370588"/>
      <w:r w:rsidRPr="00F93A03">
        <w:rPr>
          <w:rFonts w:ascii="Verdana" w:hAnsi="Verdana"/>
          <w:i/>
          <w:szCs w:val="22"/>
        </w:rPr>
        <w:t>Reguła proporcjonalności</w:t>
      </w:r>
      <w:bookmarkEnd w:id="26"/>
    </w:p>
    <w:p w:rsidR="00F613A2" w:rsidRPr="000D0738" w:rsidRDefault="00F613A2"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lang w:eastAsia="en-US"/>
        </w:rPr>
        <w:t xml:space="preserve">Zgodnie z </w:t>
      </w:r>
      <w:r w:rsidRPr="000D0738">
        <w:rPr>
          <w:rFonts w:ascii="Verdana" w:hAnsi="Verdana" w:cs="Times New Roman"/>
          <w:i/>
          <w:iCs/>
          <w:sz w:val="22"/>
        </w:rPr>
        <w:t xml:space="preserve">Wytycznymi </w:t>
      </w:r>
      <w:r w:rsidRPr="000D0738">
        <w:rPr>
          <w:rFonts w:ascii="Verdana" w:hAnsi="Verdana" w:cs="Times New Roman"/>
          <w:i/>
          <w:sz w:val="22"/>
          <w:lang w:eastAsia="en-US"/>
        </w:rPr>
        <w:t>w zakresie kwalifikowalno</w:t>
      </w:r>
      <w:r w:rsidRPr="000D0738">
        <w:rPr>
          <w:rFonts w:ascii="Verdana" w:eastAsia="Arial,Bold" w:hAnsi="Verdana" w:cs="Times New Roman"/>
          <w:i/>
          <w:sz w:val="22"/>
          <w:lang w:eastAsia="en-US"/>
        </w:rPr>
        <w:t>ś</w:t>
      </w:r>
      <w:r w:rsidRPr="000D0738">
        <w:rPr>
          <w:rFonts w:ascii="Verdana" w:hAnsi="Verdana" w:cs="Times New Roman"/>
          <w:i/>
          <w:sz w:val="22"/>
          <w:lang w:eastAsia="en-US"/>
        </w:rPr>
        <w:t>ci wydatków</w:t>
      </w:r>
      <w:r w:rsidRPr="000D0738">
        <w:rPr>
          <w:rFonts w:ascii="Verdana" w:hAnsi="Verdana" w:cs="Times New Roman"/>
          <w:sz w:val="22"/>
          <w:lang w:eastAsia="en-US"/>
        </w:rPr>
        <w:t xml:space="preserve"> </w:t>
      </w:r>
      <w:r w:rsidR="00E7043B" w:rsidRPr="000D0738">
        <w:rPr>
          <w:rFonts w:ascii="Verdana" w:hAnsi="Verdana" w:cs="Times New Roman"/>
          <w:sz w:val="22"/>
          <w:lang w:eastAsia="en-US"/>
        </w:rPr>
        <w:br/>
      </w:r>
      <w:r w:rsidRPr="000D0738">
        <w:rPr>
          <w:rFonts w:ascii="Verdana" w:hAnsi="Verdana" w:cs="Times New Roman"/>
          <w:sz w:val="22"/>
          <w:lang w:eastAsia="en-US"/>
        </w:rPr>
        <w:t>w przypadku niespełnienia kryterium zatwierdzonego przez Komite</w:t>
      </w:r>
      <w:r w:rsidR="00E7043B" w:rsidRPr="000D0738">
        <w:rPr>
          <w:rFonts w:ascii="Verdana" w:hAnsi="Verdana" w:cs="Times New Roman"/>
          <w:sz w:val="22"/>
          <w:lang w:eastAsia="en-US"/>
        </w:rPr>
        <w:t xml:space="preserve">t Monitorujący WRPO 2014+ bądź </w:t>
      </w:r>
      <w:r w:rsidRPr="000D0738">
        <w:rPr>
          <w:rFonts w:ascii="Verdana" w:hAnsi="Verdana" w:cs="Times New Roman"/>
          <w:sz w:val="22"/>
          <w:lang w:eastAsia="en-US"/>
        </w:rPr>
        <w:t xml:space="preserve">w przypadku nieosiągnięcia celu projektu wyrażonego wskaźnikami produktu lub rezultatu bezpośredniego IZ WRPO 2014+ może uznać wszystkie lub odpowiednią część wydatków dotychczas rozliczonych w ramach projektu za niekwalifikowane, zgodnie z </w:t>
      </w:r>
      <w:r w:rsidRPr="000D0738">
        <w:rPr>
          <w:rFonts w:ascii="Verdana" w:hAnsi="Verdana" w:cs="Times New Roman"/>
          <w:sz w:val="22"/>
        </w:rPr>
        <w:t>§</w:t>
      </w:r>
      <w:r w:rsidR="008077DE" w:rsidRPr="000D0738">
        <w:rPr>
          <w:rFonts w:ascii="Verdana" w:hAnsi="Verdana" w:cs="Times New Roman"/>
          <w:sz w:val="22"/>
          <w:lang w:eastAsia="en-US"/>
        </w:rPr>
        <w:t xml:space="preserve"> 28</w:t>
      </w:r>
      <w:r w:rsidR="00E7043B" w:rsidRPr="000D0738">
        <w:rPr>
          <w:rFonts w:ascii="Verdana" w:hAnsi="Verdana" w:cs="Times New Roman"/>
          <w:sz w:val="22"/>
          <w:lang w:eastAsia="en-US"/>
        </w:rPr>
        <w:t xml:space="preserve"> umowy </w:t>
      </w:r>
      <w:r w:rsidRPr="000D0738">
        <w:rPr>
          <w:rFonts w:ascii="Verdana" w:hAnsi="Verdana" w:cs="Times New Roman"/>
          <w:sz w:val="22"/>
          <w:lang w:eastAsia="en-US"/>
        </w:rPr>
        <w:t>o dofinansowanie projektu. Wydatki niekwalifikowalne obejmują wydatki związane z tym zadaniem merytorycznym (zadaniami merytorycznymi)</w:t>
      </w:r>
      <w:r w:rsidR="003E46F6" w:rsidRPr="000D0738">
        <w:rPr>
          <w:rFonts w:ascii="Verdana" w:hAnsi="Verdana" w:cs="Times New Roman"/>
          <w:sz w:val="22"/>
          <w:lang w:eastAsia="en-US"/>
        </w:rPr>
        <w:t xml:space="preserve">, którego założenia nie zostały </w:t>
      </w:r>
      <w:r w:rsidRPr="000D0738">
        <w:rPr>
          <w:rFonts w:ascii="Verdana" w:hAnsi="Verdana" w:cs="Times New Roman"/>
          <w:sz w:val="22"/>
          <w:lang w:eastAsia="en-US"/>
        </w:rPr>
        <w:t>osiągnięte, a także koszty pośrednie. Wysokość wydatków niekwalifikowanych uzależniona jest od stopnia niezrealizowania celu projektu.</w:t>
      </w:r>
    </w:p>
    <w:p w:rsidR="00733215" w:rsidRPr="00F93A03" w:rsidRDefault="00733215" w:rsidP="000D0738">
      <w:pPr>
        <w:numPr>
          <w:ilvl w:val="2"/>
          <w:numId w:val="1"/>
        </w:numPr>
        <w:spacing w:before="120" w:line="240" w:lineRule="auto"/>
        <w:jc w:val="left"/>
        <w:rPr>
          <w:rFonts w:ascii="Verdana" w:hAnsi="Verdana" w:cs="Times New Roman"/>
          <w:sz w:val="22"/>
          <w:highlight w:val="lightGray"/>
          <w:lang w:eastAsia="en-US"/>
        </w:rPr>
      </w:pPr>
      <w:r w:rsidRPr="000D0738">
        <w:rPr>
          <w:rFonts w:ascii="Verdana" w:hAnsi="Verdana" w:cs="Times New Roman"/>
          <w:sz w:val="22"/>
          <w:lang w:eastAsia="en-US"/>
        </w:rPr>
        <w:t>Reguła proporcjonalności nie ma zastosowania w przypadku nieosiągnięcia wskaźników przypisanych do zada</w:t>
      </w:r>
      <w:r w:rsidR="004E5023" w:rsidRPr="000D0738">
        <w:rPr>
          <w:rFonts w:ascii="Verdana" w:hAnsi="Verdana" w:cs="Times New Roman"/>
          <w:sz w:val="22"/>
          <w:lang w:eastAsia="en-US"/>
        </w:rPr>
        <w:t>ń objętych kwotami ryczałtowymi,</w:t>
      </w:r>
      <w:r w:rsidR="008355E8" w:rsidRPr="000D0738">
        <w:rPr>
          <w:rFonts w:ascii="Verdana" w:hAnsi="Verdana" w:cs="Times New Roman"/>
          <w:sz w:val="22"/>
          <w:lang w:eastAsia="en-US"/>
        </w:rPr>
        <w:t xml:space="preserve"> o których mowa w pkt. </w:t>
      </w:r>
      <w:r w:rsidR="004E2B53" w:rsidRPr="00BE6C36">
        <w:rPr>
          <w:rFonts w:ascii="Verdana" w:hAnsi="Verdana" w:cs="Times New Roman"/>
          <w:sz w:val="22"/>
          <w:lang w:eastAsia="en-US"/>
        </w:rPr>
        <w:t>7.2.8</w:t>
      </w:r>
      <w:r w:rsidR="00B43B17" w:rsidRPr="000D0738">
        <w:rPr>
          <w:rFonts w:ascii="Verdana" w:hAnsi="Verdana" w:cs="Times New Roman"/>
          <w:sz w:val="22"/>
          <w:lang w:eastAsia="en-US"/>
        </w:rPr>
        <w:t xml:space="preserve"> Regulaminu konkursu</w:t>
      </w:r>
      <w:r w:rsidR="00362876" w:rsidRPr="000D0738">
        <w:rPr>
          <w:rFonts w:ascii="Verdana" w:hAnsi="Verdana" w:cs="Times New Roman"/>
          <w:sz w:val="22"/>
          <w:lang w:eastAsia="en-US"/>
        </w:rPr>
        <w:t>, z uwagi na binarny system ich rozliczania</w:t>
      </w:r>
      <w:r w:rsidR="00B43B17" w:rsidRPr="000D0738">
        <w:rPr>
          <w:rFonts w:ascii="Verdana" w:hAnsi="Verdana" w:cs="Times New Roman"/>
          <w:sz w:val="22"/>
          <w:lang w:eastAsia="en-US"/>
        </w:rPr>
        <w:t xml:space="preserve">. </w:t>
      </w:r>
    </w:p>
    <w:p w:rsidR="00F93A03" w:rsidRPr="000D0738" w:rsidRDefault="00F93A03" w:rsidP="00F93A03">
      <w:pPr>
        <w:spacing w:before="120" w:line="240" w:lineRule="auto"/>
        <w:jc w:val="left"/>
        <w:rPr>
          <w:rFonts w:ascii="Verdana" w:hAnsi="Verdana" w:cs="Times New Roman"/>
          <w:sz w:val="22"/>
          <w:highlight w:val="lightGray"/>
          <w:lang w:eastAsia="en-US"/>
        </w:rPr>
      </w:pPr>
    </w:p>
    <w:p w:rsidR="00F613A2" w:rsidRPr="00F93A03" w:rsidRDefault="00F613A2" w:rsidP="000D0738">
      <w:pPr>
        <w:pStyle w:val="Nagwek2"/>
        <w:numPr>
          <w:ilvl w:val="1"/>
          <w:numId w:val="1"/>
        </w:numPr>
        <w:spacing w:before="120" w:line="240" w:lineRule="auto"/>
        <w:ind w:left="0" w:firstLine="0"/>
        <w:jc w:val="left"/>
        <w:rPr>
          <w:rFonts w:ascii="Verdana" w:hAnsi="Verdana"/>
          <w:i/>
          <w:szCs w:val="22"/>
        </w:rPr>
      </w:pPr>
      <w:bookmarkStart w:id="27" w:name="_Toc370589"/>
      <w:r w:rsidRPr="00F93A03">
        <w:rPr>
          <w:rFonts w:ascii="Verdana" w:hAnsi="Verdana"/>
          <w:i/>
          <w:szCs w:val="22"/>
        </w:rPr>
        <w:t>Wymagania dotyczące partnerstwa</w:t>
      </w:r>
      <w:bookmarkEnd w:id="27"/>
    </w:p>
    <w:p w:rsidR="00F613A2" w:rsidRPr="000D0738" w:rsidRDefault="00F613A2"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Wybór partnerów w projekcie następuje zgodnie z art. 33 ustawy wdrożeniowej oraz ograniczony jest wyłącznie do podmiotów uprawnionych do ubiegania się o dofinansowanie, okreś</w:t>
      </w:r>
      <w:r w:rsidR="00F45F2B" w:rsidRPr="000D0738">
        <w:rPr>
          <w:rFonts w:ascii="Verdana" w:hAnsi="Verdana" w:cs="Times New Roman"/>
          <w:sz w:val="22"/>
        </w:rPr>
        <w:t xml:space="preserve">lonych w pkt. 3.1.1 niniejszego </w:t>
      </w:r>
      <w:r w:rsidRPr="000D0738">
        <w:rPr>
          <w:rFonts w:ascii="Verdana" w:hAnsi="Verdana" w:cs="Times New Roman"/>
          <w:sz w:val="22"/>
        </w:rPr>
        <w:t>Regulaminu.</w:t>
      </w:r>
      <w:r w:rsidR="00BE0E99" w:rsidRPr="000D0738">
        <w:rPr>
          <w:rFonts w:ascii="Verdana" w:hAnsi="Verdana" w:cs="Times New Roman"/>
          <w:sz w:val="22"/>
        </w:rPr>
        <w:t xml:space="preserve"> Wyboru partnera należy dokonać przed zło</w:t>
      </w:r>
      <w:r w:rsidR="00102293" w:rsidRPr="000D0738">
        <w:rPr>
          <w:rFonts w:ascii="Verdana" w:hAnsi="Verdana" w:cs="Times New Roman"/>
          <w:sz w:val="22"/>
        </w:rPr>
        <w:t xml:space="preserve">żeniem wniosku </w:t>
      </w:r>
      <w:r w:rsidR="00E7043B" w:rsidRPr="000D0738">
        <w:rPr>
          <w:rFonts w:ascii="Verdana" w:hAnsi="Verdana" w:cs="Times New Roman"/>
          <w:sz w:val="22"/>
        </w:rPr>
        <w:br/>
      </w:r>
      <w:r w:rsidR="00102293" w:rsidRPr="000D0738">
        <w:rPr>
          <w:rFonts w:ascii="Verdana" w:hAnsi="Verdana" w:cs="Times New Roman"/>
          <w:sz w:val="22"/>
        </w:rPr>
        <w:t>o dofina</w:t>
      </w:r>
      <w:r w:rsidR="00DC130A" w:rsidRPr="000D0738">
        <w:rPr>
          <w:rFonts w:ascii="Verdana" w:hAnsi="Verdana" w:cs="Times New Roman"/>
          <w:sz w:val="22"/>
        </w:rPr>
        <w:t>nsowanie</w:t>
      </w:r>
      <w:r w:rsidR="006657E8" w:rsidRPr="000D0738">
        <w:rPr>
          <w:rFonts w:ascii="Verdana" w:hAnsi="Verdana" w:cs="Times New Roman"/>
          <w:sz w:val="22"/>
        </w:rPr>
        <w:t xml:space="preserve"> projektu</w:t>
      </w:r>
      <w:r w:rsidR="00DC130A" w:rsidRPr="000D0738">
        <w:rPr>
          <w:rFonts w:ascii="Verdana" w:hAnsi="Verdana" w:cs="Times New Roman"/>
          <w:sz w:val="22"/>
        </w:rPr>
        <w:t>, potwierdza</w:t>
      </w:r>
      <w:r w:rsidR="00102293" w:rsidRPr="000D0738">
        <w:rPr>
          <w:rFonts w:ascii="Verdana" w:hAnsi="Verdana" w:cs="Times New Roman"/>
          <w:sz w:val="22"/>
        </w:rPr>
        <w:t>jąc powyższe złożonym oświadczeniem we wniosku o dofinansowanie.</w:t>
      </w:r>
      <w:r w:rsidR="00BE0E99" w:rsidRPr="000D0738">
        <w:rPr>
          <w:rFonts w:ascii="Verdana" w:hAnsi="Verdana" w:cs="Times New Roman"/>
          <w:sz w:val="22"/>
        </w:rPr>
        <w:t xml:space="preserve">  </w:t>
      </w:r>
    </w:p>
    <w:p w:rsidR="00F613A2" w:rsidRPr="000D0738" w:rsidRDefault="00F613A2"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lastRenderedPageBreak/>
        <w:t>Wydatki poniesione w ramach projektu przez partnera, który nie został wybrany zgodnie z ustawą wdrożeniową, mogą zosta</w:t>
      </w:r>
      <w:r w:rsidR="00C00CED" w:rsidRPr="000D0738">
        <w:rPr>
          <w:rFonts w:ascii="Verdana" w:hAnsi="Verdana" w:cs="Times New Roman"/>
          <w:sz w:val="22"/>
        </w:rPr>
        <w:t xml:space="preserve">ć uznane przez IZ WRPO 2014+ za </w:t>
      </w:r>
      <w:r w:rsidRPr="000D0738">
        <w:rPr>
          <w:rFonts w:ascii="Verdana" w:hAnsi="Verdana" w:cs="Times New Roman"/>
          <w:sz w:val="22"/>
        </w:rPr>
        <w:t>niekwalifikowalne, przy czym wysokość wydatków niekwalifikowalnych uwzględnia stopień naruszenia przepisów ustawy.</w:t>
      </w:r>
    </w:p>
    <w:p w:rsidR="00F613A2" w:rsidRPr="000D0738" w:rsidRDefault="00F613A2"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 xml:space="preserve">Partner wiodący (Wnioskodawca) jest zobowiązany do dostarczenia do </w:t>
      </w:r>
      <w:r w:rsidR="00530B41" w:rsidRPr="000D0738">
        <w:rPr>
          <w:rFonts w:ascii="Verdana" w:hAnsi="Verdana"/>
          <w:sz w:val="22"/>
        </w:rPr>
        <w:t>IZ WRPO 2014+</w:t>
      </w:r>
      <w:r w:rsidRPr="000D0738">
        <w:rPr>
          <w:rFonts w:ascii="Verdana" w:hAnsi="Verdana" w:cs="Times New Roman"/>
          <w:sz w:val="22"/>
        </w:rPr>
        <w:t xml:space="preserve"> na etapie podpisywania umowy o dofinansowanie</w:t>
      </w:r>
      <w:r w:rsidR="006657E8" w:rsidRPr="000D0738">
        <w:rPr>
          <w:rFonts w:ascii="Verdana" w:hAnsi="Verdana" w:cs="Times New Roman"/>
          <w:sz w:val="22"/>
        </w:rPr>
        <w:t xml:space="preserve"> projektu</w:t>
      </w:r>
      <w:r w:rsidRPr="000D0738">
        <w:rPr>
          <w:rFonts w:ascii="Verdana" w:hAnsi="Verdana" w:cs="Times New Roman"/>
          <w:sz w:val="22"/>
        </w:rPr>
        <w:t xml:space="preserve"> potwierdzonej za zgodność z oryginałem kopii umowy o partnerstwie lub porozumienia partnerskiego. </w:t>
      </w:r>
    </w:p>
    <w:p w:rsidR="00F613A2" w:rsidRPr="000D0738" w:rsidRDefault="00F613A2"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Porozumienie oraz umowa o partnerstwie określają w szczególności:</w:t>
      </w:r>
    </w:p>
    <w:p w:rsidR="00F613A2" w:rsidRPr="000D0738" w:rsidRDefault="00F613A2" w:rsidP="00C56381">
      <w:pPr>
        <w:numPr>
          <w:ilvl w:val="1"/>
          <w:numId w:val="7"/>
        </w:numPr>
        <w:spacing w:before="120" w:line="240" w:lineRule="auto"/>
        <w:ind w:left="714" w:hanging="357"/>
        <w:jc w:val="left"/>
        <w:rPr>
          <w:rFonts w:ascii="Verdana" w:hAnsi="Verdana" w:cs="Times New Roman"/>
          <w:sz w:val="22"/>
        </w:rPr>
      </w:pPr>
      <w:r w:rsidRPr="000D0738">
        <w:rPr>
          <w:rFonts w:ascii="Verdana" w:hAnsi="Verdana" w:cs="Times New Roman"/>
          <w:sz w:val="22"/>
        </w:rPr>
        <w:t>przedmiot porozumienia albo umowy, w tym tytuł projektu, nazwę programu, Działania, Poddziałania oraz funduszu w ramach którego otrzymał dofinansowanie;</w:t>
      </w:r>
    </w:p>
    <w:p w:rsidR="00F613A2" w:rsidRPr="000D0738" w:rsidRDefault="00F613A2" w:rsidP="00C56381">
      <w:pPr>
        <w:numPr>
          <w:ilvl w:val="1"/>
          <w:numId w:val="7"/>
        </w:numPr>
        <w:spacing w:before="120" w:line="240" w:lineRule="auto"/>
        <w:ind w:left="714" w:hanging="357"/>
        <w:jc w:val="left"/>
        <w:rPr>
          <w:rFonts w:ascii="Verdana" w:hAnsi="Verdana" w:cs="Times New Roman"/>
          <w:sz w:val="22"/>
        </w:rPr>
      </w:pPr>
      <w:r w:rsidRPr="000D0738">
        <w:rPr>
          <w:rFonts w:ascii="Verdana" w:hAnsi="Verdana" w:cs="Times New Roman"/>
          <w:sz w:val="22"/>
        </w:rPr>
        <w:t>strony umowy (porozumienia) oraz ich prawa i obowiązki;</w:t>
      </w:r>
    </w:p>
    <w:p w:rsidR="00F613A2" w:rsidRPr="000D0738" w:rsidRDefault="00F613A2" w:rsidP="00C56381">
      <w:pPr>
        <w:numPr>
          <w:ilvl w:val="1"/>
          <w:numId w:val="7"/>
        </w:numPr>
        <w:spacing w:before="120" w:line="240" w:lineRule="auto"/>
        <w:ind w:left="714" w:hanging="357"/>
        <w:jc w:val="left"/>
        <w:rPr>
          <w:rFonts w:ascii="Verdana" w:hAnsi="Verdana" w:cs="Times New Roman"/>
          <w:sz w:val="22"/>
        </w:rPr>
      </w:pPr>
      <w:r w:rsidRPr="000D0738">
        <w:rPr>
          <w:rFonts w:ascii="Verdana" w:hAnsi="Verdana" w:cs="Times New Roman"/>
          <w:sz w:val="22"/>
        </w:rPr>
        <w:t>zakres i formę udziału poszczególnych partnerów w projekcie;</w:t>
      </w:r>
    </w:p>
    <w:p w:rsidR="00F613A2" w:rsidRPr="000D0738" w:rsidRDefault="00F613A2" w:rsidP="00C56381">
      <w:pPr>
        <w:numPr>
          <w:ilvl w:val="1"/>
          <w:numId w:val="7"/>
        </w:numPr>
        <w:spacing w:before="120" w:line="240" w:lineRule="auto"/>
        <w:ind w:left="714" w:hanging="357"/>
        <w:jc w:val="left"/>
        <w:rPr>
          <w:rFonts w:ascii="Verdana" w:hAnsi="Verdana" w:cs="Times New Roman"/>
          <w:sz w:val="22"/>
        </w:rPr>
      </w:pPr>
      <w:r w:rsidRPr="000D0738">
        <w:rPr>
          <w:rFonts w:ascii="Verdana" w:hAnsi="Verdana" w:cs="Times New Roman"/>
          <w:sz w:val="22"/>
        </w:rPr>
        <w:t>partnera wiodącego uprawnionego do reprezentowania pozostałych partnerów projektu (upoważnienie dla partnera wiodącego do reprezentowania partnerów stanowi załącznik do umowy o partnerstwie);</w:t>
      </w:r>
    </w:p>
    <w:p w:rsidR="003134AE" w:rsidRPr="000D0738" w:rsidRDefault="00F613A2" w:rsidP="00C56381">
      <w:pPr>
        <w:numPr>
          <w:ilvl w:val="1"/>
          <w:numId w:val="7"/>
        </w:numPr>
        <w:spacing w:before="120" w:line="240" w:lineRule="auto"/>
        <w:jc w:val="left"/>
        <w:rPr>
          <w:rFonts w:ascii="Verdana" w:hAnsi="Verdana" w:cs="Times New Roman"/>
          <w:sz w:val="22"/>
        </w:rPr>
      </w:pPr>
      <w:r w:rsidRPr="000D0738">
        <w:rPr>
          <w:rFonts w:ascii="Verdana" w:hAnsi="Verdana" w:cs="Times New Roman"/>
          <w:sz w:val="22"/>
        </w:rPr>
        <w:t xml:space="preserve">budżet projektu ze wskazaniem źródeł finansowania wydatków oraz </w:t>
      </w:r>
      <w:r w:rsidR="003134AE" w:rsidRPr="000D0738">
        <w:rPr>
          <w:rFonts w:ascii="Verdana" w:hAnsi="Verdana" w:cs="Times New Roman"/>
          <w:sz w:val="22"/>
        </w:rPr>
        <w:t xml:space="preserve">uwzględnieniem kosztów pośrednich w podziale na partnera wiodącego </w:t>
      </w:r>
      <w:r w:rsidR="00DA0FD4" w:rsidRPr="000D0738">
        <w:rPr>
          <w:rFonts w:ascii="Verdana" w:hAnsi="Verdana" w:cs="Times New Roman"/>
          <w:sz w:val="22"/>
        </w:rPr>
        <w:br/>
      </w:r>
      <w:r w:rsidR="003134AE" w:rsidRPr="000D0738">
        <w:rPr>
          <w:rFonts w:ascii="Verdana" w:hAnsi="Verdana" w:cs="Times New Roman"/>
          <w:sz w:val="22"/>
        </w:rPr>
        <w:t>i partnerów, numery rachunków bankowych partnerów wyodrębnionych na potrzeby realizacji projektu, harmonogram płatności oraz sposób przekazywania dof</w:t>
      </w:r>
      <w:r w:rsidR="0082732D" w:rsidRPr="000D0738">
        <w:rPr>
          <w:rFonts w:ascii="Verdana" w:hAnsi="Verdana" w:cs="Times New Roman"/>
          <w:sz w:val="22"/>
        </w:rPr>
        <w:t xml:space="preserve">inansowania na pokrycie kosztów </w:t>
      </w:r>
      <w:r w:rsidR="003134AE" w:rsidRPr="000D0738">
        <w:rPr>
          <w:rFonts w:ascii="Verdana" w:hAnsi="Verdana" w:cs="Times New Roman"/>
          <w:sz w:val="22"/>
        </w:rPr>
        <w:t>ponoszonych przez poszczególnych partnerów projektu</w:t>
      </w:r>
      <w:r w:rsidR="003134AE" w:rsidRPr="000D0738">
        <w:rPr>
          <w:rFonts w:ascii="Verdana" w:hAnsi="Verdana" w:cs="Times New Roman"/>
          <w:color w:val="FF0000"/>
          <w:sz w:val="22"/>
        </w:rPr>
        <w:t xml:space="preserve"> </w:t>
      </w:r>
      <w:r w:rsidR="003134AE" w:rsidRPr="000D0738">
        <w:rPr>
          <w:rFonts w:ascii="Verdana" w:hAnsi="Verdana" w:cs="Times New Roman"/>
          <w:sz w:val="22"/>
        </w:rPr>
        <w:t>oraz wzór zestawienia dokumentów potwierdzających wydatki;</w:t>
      </w:r>
    </w:p>
    <w:p w:rsidR="00F613A2" w:rsidRPr="000D0738" w:rsidRDefault="00F613A2" w:rsidP="00C56381">
      <w:pPr>
        <w:numPr>
          <w:ilvl w:val="1"/>
          <w:numId w:val="7"/>
        </w:numPr>
        <w:spacing w:before="120" w:line="240" w:lineRule="auto"/>
        <w:jc w:val="left"/>
        <w:rPr>
          <w:rFonts w:ascii="Verdana" w:hAnsi="Verdana" w:cs="Times New Roman"/>
          <w:sz w:val="22"/>
        </w:rPr>
      </w:pPr>
      <w:r w:rsidRPr="000D0738">
        <w:rPr>
          <w:rFonts w:ascii="Verdana" w:hAnsi="Verdana" w:cs="Times New Roman"/>
          <w:sz w:val="22"/>
        </w:rPr>
        <w:t xml:space="preserve">zobowiązanie partnerów do stosowania obowiązujących przepisów prawa unijnego, krajowego oraz Wytycznych </w:t>
      </w:r>
      <w:r w:rsidR="00E04D81" w:rsidRPr="000D0738">
        <w:rPr>
          <w:rFonts w:ascii="Verdana" w:hAnsi="Verdana" w:cs="Times New Roman"/>
          <w:sz w:val="22"/>
        </w:rPr>
        <w:t>ministra właściweg</w:t>
      </w:r>
      <w:r w:rsidR="00EC0F70" w:rsidRPr="000D0738">
        <w:rPr>
          <w:rFonts w:ascii="Verdana" w:hAnsi="Verdana" w:cs="Times New Roman"/>
          <w:sz w:val="22"/>
        </w:rPr>
        <w:t xml:space="preserve">o do spraw rozwoju regionalnego </w:t>
      </w:r>
      <w:r w:rsidRPr="000D0738">
        <w:rPr>
          <w:rFonts w:ascii="Verdana" w:hAnsi="Verdana" w:cs="Times New Roman"/>
          <w:sz w:val="22"/>
        </w:rPr>
        <w:t xml:space="preserve">w zakresie obowiązującym partnera wiodącego </w:t>
      </w:r>
      <w:r w:rsidR="00DA0FD4" w:rsidRPr="000D0738">
        <w:rPr>
          <w:rFonts w:ascii="Verdana" w:hAnsi="Verdana" w:cs="Times New Roman"/>
          <w:sz w:val="22"/>
        </w:rPr>
        <w:br/>
      </w:r>
      <w:r w:rsidRPr="000D0738">
        <w:rPr>
          <w:rFonts w:ascii="Verdana" w:hAnsi="Verdana" w:cs="Times New Roman"/>
          <w:sz w:val="22"/>
        </w:rPr>
        <w:t>i w zakresie wskazanym</w:t>
      </w:r>
      <w:r w:rsidR="00BF19A2" w:rsidRPr="000D0738">
        <w:rPr>
          <w:rFonts w:ascii="Verdana" w:hAnsi="Verdana" w:cs="Times New Roman"/>
          <w:sz w:val="22"/>
        </w:rPr>
        <w:t xml:space="preserve"> </w:t>
      </w:r>
      <w:r w:rsidRPr="000D0738">
        <w:rPr>
          <w:rFonts w:ascii="Verdana" w:hAnsi="Verdana" w:cs="Times New Roman"/>
          <w:sz w:val="22"/>
        </w:rPr>
        <w:t xml:space="preserve">w Regulaminie konkursu i umowie </w:t>
      </w:r>
      <w:r w:rsidR="009F4A0B" w:rsidRPr="000D0738">
        <w:rPr>
          <w:rFonts w:ascii="Verdana" w:hAnsi="Verdana" w:cs="Times New Roman"/>
          <w:sz w:val="22"/>
        </w:rPr>
        <w:br/>
      </w:r>
      <w:r w:rsidRPr="000D0738">
        <w:rPr>
          <w:rFonts w:ascii="Verdana" w:hAnsi="Verdana" w:cs="Times New Roman"/>
          <w:sz w:val="22"/>
        </w:rPr>
        <w:t>o dofinansowanie</w:t>
      </w:r>
      <w:r w:rsidR="006657E8" w:rsidRPr="000D0738">
        <w:rPr>
          <w:rFonts w:ascii="Verdana" w:hAnsi="Verdana" w:cs="Times New Roman"/>
          <w:sz w:val="22"/>
        </w:rPr>
        <w:t xml:space="preserve"> projektu</w:t>
      </w:r>
      <w:r w:rsidRPr="000D0738">
        <w:rPr>
          <w:rFonts w:ascii="Verdana" w:hAnsi="Verdana" w:cs="Times New Roman"/>
          <w:sz w:val="22"/>
        </w:rPr>
        <w:t>;</w:t>
      </w:r>
    </w:p>
    <w:p w:rsidR="00F613A2" w:rsidRPr="000D0738" w:rsidRDefault="00F613A2" w:rsidP="00C56381">
      <w:pPr>
        <w:numPr>
          <w:ilvl w:val="1"/>
          <w:numId w:val="7"/>
        </w:numPr>
        <w:spacing w:before="120" w:line="240" w:lineRule="auto"/>
        <w:jc w:val="left"/>
        <w:rPr>
          <w:rFonts w:ascii="Verdana" w:hAnsi="Verdana" w:cs="Times New Roman"/>
          <w:sz w:val="22"/>
        </w:rPr>
      </w:pPr>
      <w:r w:rsidRPr="000D0738">
        <w:rPr>
          <w:rFonts w:ascii="Verdana" w:hAnsi="Verdana" w:cs="Times New Roman"/>
          <w:sz w:val="22"/>
        </w:rPr>
        <w:t>sposób egzekwowania przez partnera wiodącego od partnerów projektu skutków wynikających z zastosowania reguły proporcjon</w:t>
      </w:r>
      <w:r w:rsidR="00BF19A2" w:rsidRPr="000D0738">
        <w:rPr>
          <w:rFonts w:ascii="Verdana" w:hAnsi="Verdana" w:cs="Times New Roman"/>
          <w:sz w:val="22"/>
        </w:rPr>
        <w:t xml:space="preserve">alności z powodu nieosiągnięcia </w:t>
      </w:r>
      <w:r w:rsidRPr="000D0738">
        <w:rPr>
          <w:rFonts w:ascii="Verdana" w:hAnsi="Verdana" w:cs="Times New Roman"/>
          <w:sz w:val="22"/>
        </w:rPr>
        <w:t>założeń projektu z winy partnera;</w:t>
      </w:r>
    </w:p>
    <w:p w:rsidR="00F613A2" w:rsidRPr="000D0738" w:rsidRDefault="00F613A2" w:rsidP="00C56381">
      <w:pPr>
        <w:numPr>
          <w:ilvl w:val="1"/>
          <w:numId w:val="7"/>
        </w:numPr>
        <w:spacing w:before="120" w:line="240" w:lineRule="auto"/>
        <w:jc w:val="left"/>
        <w:rPr>
          <w:rFonts w:ascii="Verdana" w:hAnsi="Verdana" w:cs="Times New Roman"/>
          <w:sz w:val="22"/>
        </w:rPr>
      </w:pPr>
      <w:r w:rsidRPr="000D0738">
        <w:rPr>
          <w:rFonts w:ascii="Verdana" w:hAnsi="Verdana" w:cs="Times New Roman"/>
          <w:sz w:val="22"/>
        </w:rPr>
        <w:t>sposób postępowania w przypadku naruszenia lub niewywiązania się stron</w:t>
      </w:r>
      <w:r w:rsidR="004A7228" w:rsidRPr="000D0738">
        <w:rPr>
          <w:rFonts w:ascii="Verdana" w:hAnsi="Verdana" w:cs="Times New Roman"/>
          <w:sz w:val="22"/>
        </w:rPr>
        <w:br/>
      </w:r>
      <w:r w:rsidRPr="000D0738">
        <w:rPr>
          <w:rFonts w:ascii="Verdana" w:hAnsi="Verdana" w:cs="Times New Roman"/>
          <w:sz w:val="22"/>
        </w:rPr>
        <w:t>z porozumienia lub umowy.</w:t>
      </w:r>
    </w:p>
    <w:p w:rsidR="00ED2E4C" w:rsidRPr="000D0738" w:rsidRDefault="00ED2E4C" w:rsidP="000D0738">
      <w:pPr>
        <w:numPr>
          <w:ilvl w:val="2"/>
          <w:numId w:val="1"/>
        </w:numPr>
        <w:spacing w:before="120" w:line="240" w:lineRule="auto"/>
        <w:jc w:val="left"/>
        <w:rPr>
          <w:rFonts w:ascii="Verdana" w:hAnsi="Verdana" w:cs="Times New Roman"/>
          <w:sz w:val="22"/>
        </w:rPr>
      </w:pPr>
      <w:r w:rsidRPr="000D0738">
        <w:rPr>
          <w:rFonts w:ascii="Verdana" w:eastAsia="Calibri" w:hAnsi="Verdana" w:cs="Times New Roman"/>
          <w:sz w:val="22"/>
        </w:rPr>
        <w:t xml:space="preserve">Stroną porozumienia </w:t>
      </w:r>
      <w:r w:rsidR="00007CF7" w:rsidRPr="000D0738">
        <w:rPr>
          <w:rFonts w:ascii="Verdana" w:hAnsi="Verdana" w:cs="Times New Roman"/>
          <w:sz w:val="22"/>
        </w:rPr>
        <w:t xml:space="preserve">oraz umowy o partnerstwie </w:t>
      </w:r>
      <w:r w:rsidRPr="000D0738">
        <w:rPr>
          <w:rFonts w:ascii="Verdana" w:eastAsia="Calibri" w:hAnsi="Verdana" w:cs="Times New Roman"/>
          <w:sz w:val="22"/>
        </w:rPr>
        <w:t>nie może być podmiot wykluczony z</w:t>
      </w:r>
      <w:r w:rsidR="00007CF7" w:rsidRPr="000D0738">
        <w:rPr>
          <w:rFonts w:ascii="Verdana" w:eastAsia="Calibri" w:hAnsi="Verdana" w:cs="Times New Roman"/>
          <w:sz w:val="22"/>
        </w:rPr>
        <w:t> </w:t>
      </w:r>
      <w:r w:rsidRPr="000D0738">
        <w:rPr>
          <w:rFonts w:ascii="Verdana" w:eastAsia="Calibri" w:hAnsi="Verdana" w:cs="Times New Roman"/>
          <w:sz w:val="22"/>
        </w:rPr>
        <w:t xml:space="preserve">możliwości </w:t>
      </w:r>
      <w:r w:rsidR="00F269BD" w:rsidRPr="000D0738">
        <w:rPr>
          <w:rFonts w:ascii="Verdana" w:eastAsia="Calibri" w:hAnsi="Verdana" w:cs="Times New Roman"/>
          <w:sz w:val="22"/>
        </w:rPr>
        <w:t xml:space="preserve">otrzymania </w:t>
      </w:r>
      <w:r w:rsidRPr="000D0738">
        <w:rPr>
          <w:rFonts w:ascii="Verdana" w:eastAsia="Calibri" w:hAnsi="Verdana" w:cs="Times New Roman"/>
          <w:sz w:val="22"/>
        </w:rPr>
        <w:t>dofinansowania.</w:t>
      </w:r>
    </w:p>
    <w:p w:rsidR="005A0DF0" w:rsidRPr="000D0738" w:rsidRDefault="005A0DF0"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 xml:space="preserve">IZ WRPO 2014+ nie wyraża zgody na rezygnację lub zmianę partnera na etapie oceny </w:t>
      </w:r>
      <w:r w:rsidR="00CD3DA4" w:rsidRPr="000D0738">
        <w:rPr>
          <w:rFonts w:ascii="Verdana" w:hAnsi="Verdana" w:cs="Times New Roman"/>
          <w:sz w:val="22"/>
        </w:rPr>
        <w:t xml:space="preserve">projektu </w:t>
      </w:r>
      <w:r w:rsidRPr="000D0738">
        <w:rPr>
          <w:rFonts w:ascii="Verdana" w:hAnsi="Verdana" w:cs="Times New Roman"/>
          <w:sz w:val="22"/>
        </w:rPr>
        <w:t>ani przed zawarciem umowy/do momentu podpisania umowy o dofinansowanie projektu. Natomiast w sytuacji rezygnacji partnera z udziału w projekcie lub wypowiedzenia partnerstwa</w:t>
      </w:r>
      <w:r w:rsidR="006E4150" w:rsidRPr="000D0738">
        <w:rPr>
          <w:rFonts w:ascii="Verdana" w:hAnsi="Verdana" w:cs="Times New Roman"/>
          <w:sz w:val="22"/>
        </w:rPr>
        <w:t xml:space="preserve"> </w:t>
      </w:r>
      <w:r w:rsidRPr="000D0738">
        <w:rPr>
          <w:rFonts w:ascii="Verdana" w:hAnsi="Verdana" w:cs="Times New Roman"/>
          <w:sz w:val="22"/>
        </w:rPr>
        <w:t xml:space="preserve">w trakcie realizacji projektu, Wnioskodawca (partner wiodący) przedstawia IOK propozycję nowego partnera. IOK porównuje rzeczywisty wkład (merytoryczny i finansowy) przypisany </w:t>
      </w:r>
      <w:r w:rsidRPr="000D0738">
        <w:rPr>
          <w:rFonts w:ascii="Verdana" w:hAnsi="Verdana" w:cs="Times New Roman"/>
          <w:sz w:val="22"/>
        </w:rPr>
        <w:lastRenderedPageBreak/>
        <w:t>pierwotnemu partnerowi, który wycofa</w:t>
      </w:r>
      <w:r w:rsidR="00F45F2B" w:rsidRPr="000D0738">
        <w:rPr>
          <w:rFonts w:ascii="Verdana" w:hAnsi="Verdana" w:cs="Times New Roman"/>
          <w:sz w:val="22"/>
        </w:rPr>
        <w:t xml:space="preserve">ł się z udziału w projekcie lub </w:t>
      </w:r>
      <w:r w:rsidRPr="000D0738">
        <w:rPr>
          <w:rFonts w:ascii="Verdana" w:hAnsi="Verdana" w:cs="Times New Roman"/>
          <w:sz w:val="22"/>
        </w:rPr>
        <w:t xml:space="preserve">wypowiedziano mu partnerstwo oraz nowemu partnerowi/nowym partnerom, </w:t>
      </w:r>
      <w:r w:rsidR="00697723" w:rsidRPr="000D0738">
        <w:rPr>
          <w:rFonts w:ascii="Verdana" w:hAnsi="Verdana" w:cs="Times New Roman"/>
          <w:sz w:val="22"/>
        </w:rPr>
        <w:br/>
      </w:r>
      <w:r w:rsidRPr="000D0738">
        <w:rPr>
          <w:rFonts w:ascii="Verdana" w:hAnsi="Verdana" w:cs="Times New Roman"/>
          <w:sz w:val="22"/>
        </w:rPr>
        <w:t>a także znaczenie kwestii partnerstwa, które podlegały ocenie KOP. IOK weryfikuje przede wszystkim, czy nowy partner/-</w:t>
      </w:r>
      <w:proofErr w:type="spellStart"/>
      <w:r w:rsidRPr="000D0738">
        <w:rPr>
          <w:rFonts w:ascii="Verdana" w:hAnsi="Verdana" w:cs="Times New Roman"/>
          <w:sz w:val="22"/>
        </w:rPr>
        <w:t>rzy</w:t>
      </w:r>
      <w:proofErr w:type="spellEnd"/>
      <w:r w:rsidRPr="000D0738">
        <w:rPr>
          <w:rFonts w:ascii="Verdana" w:hAnsi="Verdana" w:cs="Times New Roman"/>
          <w:sz w:val="22"/>
        </w:rPr>
        <w:t xml:space="preserve"> zapewnia/</w:t>
      </w:r>
      <w:proofErr w:type="spellStart"/>
      <w:r w:rsidRPr="000D0738">
        <w:rPr>
          <w:rFonts w:ascii="Verdana" w:hAnsi="Verdana" w:cs="Times New Roman"/>
          <w:sz w:val="22"/>
        </w:rPr>
        <w:t>ają</w:t>
      </w:r>
      <w:proofErr w:type="spellEnd"/>
      <w:r w:rsidRPr="000D0738">
        <w:rPr>
          <w:rFonts w:ascii="Verdana" w:hAnsi="Verdana" w:cs="Times New Roman"/>
          <w:sz w:val="22"/>
        </w:rPr>
        <w:t xml:space="preserve"> realizację projektu zgodnie z jego pierwotnymi założeniami (bez zmiany kosztów wdrażania oraz przy zachowaniu za</w:t>
      </w:r>
      <w:r w:rsidR="00697723" w:rsidRPr="000D0738">
        <w:rPr>
          <w:rFonts w:ascii="Verdana" w:hAnsi="Verdana" w:cs="Times New Roman"/>
          <w:sz w:val="22"/>
        </w:rPr>
        <w:t xml:space="preserve">planowanego poziomu osiągnięcia </w:t>
      </w:r>
      <w:r w:rsidRPr="000D0738">
        <w:rPr>
          <w:rFonts w:ascii="Verdana" w:hAnsi="Verdana" w:cs="Times New Roman"/>
          <w:sz w:val="22"/>
        </w:rPr>
        <w:t>rezultatów/</w:t>
      </w:r>
      <w:r w:rsidR="00697723" w:rsidRPr="000D0738">
        <w:rPr>
          <w:rFonts w:ascii="Verdana" w:hAnsi="Verdana" w:cs="Times New Roman"/>
          <w:sz w:val="22"/>
        </w:rPr>
        <w:t xml:space="preserve"> </w:t>
      </w:r>
      <w:r w:rsidRPr="000D0738">
        <w:rPr>
          <w:rFonts w:ascii="Verdana" w:hAnsi="Verdana" w:cs="Times New Roman"/>
          <w:sz w:val="22"/>
        </w:rPr>
        <w:t>wskaźników pomiaru celów). Po analizie propozycji Wnioskodawcy IOK może podjąć decyzję o:</w:t>
      </w:r>
    </w:p>
    <w:p w:rsidR="005A0DF0" w:rsidRPr="000D0738" w:rsidRDefault="005A0DF0" w:rsidP="00C56381">
      <w:pPr>
        <w:numPr>
          <w:ilvl w:val="0"/>
          <w:numId w:val="8"/>
        </w:numPr>
        <w:spacing w:before="120" w:line="240" w:lineRule="auto"/>
        <w:jc w:val="left"/>
        <w:rPr>
          <w:rFonts w:ascii="Verdana" w:hAnsi="Verdana" w:cs="Times New Roman"/>
          <w:sz w:val="22"/>
        </w:rPr>
      </w:pPr>
      <w:r w:rsidRPr="000D0738">
        <w:rPr>
          <w:rFonts w:ascii="Verdana" w:hAnsi="Verdana" w:cs="Times New Roman"/>
          <w:sz w:val="22"/>
        </w:rPr>
        <w:t>rozwiązaniu umowy</w:t>
      </w:r>
      <w:r w:rsidR="006E4150" w:rsidRPr="000D0738">
        <w:rPr>
          <w:rFonts w:ascii="Verdana" w:hAnsi="Verdana" w:cs="Times New Roman"/>
          <w:sz w:val="22"/>
        </w:rPr>
        <w:t xml:space="preserve"> </w:t>
      </w:r>
      <w:r w:rsidRPr="000D0738">
        <w:rPr>
          <w:rFonts w:ascii="Verdana" w:hAnsi="Verdana" w:cs="Times New Roman"/>
          <w:sz w:val="22"/>
        </w:rPr>
        <w:t>z Wniosko</w:t>
      </w:r>
      <w:r w:rsidR="00F807EF" w:rsidRPr="000D0738">
        <w:rPr>
          <w:rFonts w:ascii="Verdana" w:hAnsi="Verdana" w:cs="Times New Roman"/>
          <w:sz w:val="22"/>
        </w:rPr>
        <w:t xml:space="preserve">dawcą w przypadku stwierdzenia, </w:t>
      </w:r>
      <w:r w:rsidRPr="000D0738">
        <w:rPr>
          <w:rFonts w:ascii="Verdana" w:hAnsi="Verdana" w:cs="Times New Roman"/>
          <w:sz w:val="22"/>
        </w:rPr>
        <w:t>że założenia projektu, który podlegał ocenie, ule</w:t>
      </w:r>
      <w:r w:rsidR="00C25DD1" w:rsidRPr="000D0738">
        <w:rPr>
          <w:rFonts w:ascii="Verdana" w:hAnsi="Verdana" w:cs="Times New Roman"/>
          <w:sz w:val="22"/>
        </w:rPr>
        <w:t xml:space="preserve">gną znaczącej zmianie </w:t>
      </w:r>
      <w:r w:rsidR="00697723" w:rsidRPr="000D0738">
        <w:rPr>
          <w:rFonts w:ascii="Verdana" w:hAnsi="Verdana" w:cs="Times New Roman"/>
          <w:sz w:val="22"/>
        </w:rPr>
        <w:br/>
      </w:r>
      <w:r w:rsidR="00C25DD1" w:rsidRPr="000D0738">
        <w:rPr>
          <w:rFonts w:ascii="Verdana" w:hAnsi="Verdana" w:cs="Times New Roman"/>
          <w:sz w:val="22"/>
        </w:rPr>
        <w:t xml:space="preserve">w związku </w:t>
      </w:r>
      <w:r w:rsidRPr="000D0738">
        <w:rPr>
          <w:rFonts w:ascii="Verdana" w:hAnsi="Verdana" w:cs="Times New Roman"/>
          <w:sz w:val="22"/>
        </w:rPr>
        <w:t>z proponowanym zastąpieniem pierwotnie wskaz</w:t>
      </w:r>
      <w:r w:rsidR="00C25DD1" w:rsidRPr="000D0738">
        <w:rPr>
          <w:rFonts w:ascii="Verdana" w:hAnsi="Verdana" w:cs="Times New Roman"/>
          <w:sz w:val="22"/>
        </w:rPr>
        <w:t>anego partnera innym podmiotem/</w:t>
      </w:r>
      <w:r w:rsidRPr="000D0738">
        <w:rPr>
          <w:rFonts w:ascii="Verdana" w:hAnsi="Verdana" w:cs="Times New Roman"/>
          <w:sz w:val="22"/>
        </w:rPr>
        <w:t>innymi podmiotami</w:t>
      </w:r>
      <w:r w:rsidR="001351D5" w:rsidRPr="000D0738">
        <w:rPr>
          <w:rFonts w:ascii="Verdana" w:hAnsi="Verdana" w:cs="Times New Roman"/>
          <w:sz w:val="22"/>
        </w:rPr>
        <w:t>;</w:t>
      </w:r>
      <w:r w:rsidRPr="000D0738">
        <w:rPr>
          <w:rFonts w:ascii="Verdana" w:hAnsi="Verdana" w:cs="Times New Roman"/>
          <w:sz w:val="22"/>
        </w:rPr>
        <w:t xml:space="preserve"> </w:t>
      </w:r>
    </w:p>
    <w:p w:rsidR="005A0DF0" w:rsidRPr="000D0738" w:rsidRDefault="005A0DF0" w:rsidP="00C56381">
      <w:pPr>
        <w:numPr>
          <w:ilvl w:val="0"/>
          <w:numId w:val="8"/>
        </w:numPr>
        <w:spacing w:before="120" w:line="240" w:lineRule="auto"/>
        <w:jc w:val="left"/>
        <w:rPr>
          <w:rFonts w:ascii="Verdana" w:hAnsi="Verdana" w:cs="Times New Roman"/>
          <w:sz w:val="22"/>
        </w:rPr>
      </w:pPr>
      <w:r w:rsidRPr="000D0738">
        <w:rPr>
          <w:rFonts w:ascii="Verdana" w:hAnsi="Verdana" w:cs="Times New Roman"/>
          <w:sz w:val="22"/>
        </w:rPr>
        <w:t>wyrażeniu zgody na rezygnację z dotychczaso</w:t>
      </w:r>
      <w:r w:rsidR="000A0C1D" w:rsidRPr="000D0738">
        <w:rPr>
          <w:rFonts w:ascii="Verdana" w:hAnsi="Verdana" w:cs="Times New Roman"/>
          <w:sz w:val="22"/>
        </w:rPr>
        <w:t xml:space="preserve">wego partnera przy jednoczesnym </w:t>
      </w:r>
      <w:r w:rsidRPr="000D0738">
        <w:rPr>
          <w:rFonts w:ascii="Verdana" w:hAnsi="Verdana" w:cs="Times New Roman"/>
          <w:sz w:val="22"/>
        </w:rPr>
        <w:t>wyborze nowego partnera/nowych partnerów do realizacji projektu</w:t>
      </w:r>
    </w:p>
    <w:p w:rsidR="005A0DF0" w:rsidRPr="000D0738" w:rsidRDefault="005A0DF0" w:rsidP="000D0738">
      <w:pPr>
        <w:spacing w:before="120" w:line="240" w:lineRule="auto"/>
        <w:ind w:left="360"/>
        <w:jc w:val="left"/>
        <w:rPr>
          <w:rFonts w:ascii="Verdana" w:hAnsi="Verdana" w:cs="Times New Roman"/>
          <w:sz w:val="22"/>
        </w:rPr>
      </w:pPr>
      <w:r w:rsidRPr="000D0738">
        <w:rPr>
          <w:rFonts w:ascii="Verdana" w:hAnsi="Verdana" w:cs="Times New Roman"/>
          <w:sz w:val="22"/>
        </w:rPr>
        <w:t>albo</w:t>
      </w:r>
    </w:p>
    <w:p w:rsidR="005A0DF0" w:rsidRPr="000D0738" w:rsidRDefault="005A0DF0" w:rsidP="00C56381">
      <w:pPr>
        <w:numPr>
          <w:ilvl w:val="0"/>
          <w:numId w:val="8"/>
        </w:numPr>
        <w:spacing w:before="120" w:line="240" w:lineRule="auto"/>
        <w:jc w:val="left"/>
        <w:rPr>
          <w:rFonts w:ascii="Verdana" w:hAnsi="Verdana" w:cs="Times New Roman"/>
          <w:sz w:val="22"/>
        </w:rPr>
      </w:pPr>
      <w:r w:rsidRPr="000D0738">
        <w:rPr>
          <w:rFonts w:ascii="Verdana" w:hAnsi="Verdana" w:cs="Times New Roman"/>
          <w:sz w:val="22"/>
        </w:rPr>
        <w:t xml:space="preserve">wyrażeniu zgody na rezygnację z realizacji projektu w partnerstwie </w:t>
      </w:r>
      <w:r w:rsidR="00697723" w:rsidRPr="000D0738">
        <w:rPr>
          <w:rFonts w:ascii="Verdana" w:hAnsi="Verdana" w:cs="Times New Roman"/>
          <w:sz w:val="22"/>
        </w:rPr>
        <w:br/>
      </w:r>
      <w:r w:rsidRPr="000D0738">
        <w:rPr>
          <w:rFonts w:ascii="Verdana" w:hAnsi="Verdana" w:cs="Times New Roman"/>
          <w:sz w:val="22"/>
        </w:rPr>
        <w:t xml:space="preserve">w przypadku stwierdzenia, że założenia projektu, który podlegał ocenie nie ulegną </w:t>
      </w:r>
      <w:r w:rsidR="00CA5732" w:rsidRPr="000D0738">
        <w:rPr>
          <w:rFonts w:ascii="Verdana" w:hAnsi="Verdana" w:cs="Times New Roman"/>
          <w:sz w:val="22"/>
        </w:rPr>
        <w:t xml:space="preserve">znaczącej </w:t>
      </w:r>
      <w:r w:rsidRPr="000D0738">
        <w:rPr>
          <w:rFonts w:ascii="Verdana" w:hAnsi="Verdana" w:cs="Times New Roman"/>
          <w:sz w:val="22"/>
        </w:rPr>
        <w:t>zmianie.</w:t>
      </w:r>
    </w:p>
    <w:p w:rsidR="005A0DF0" w:rsidRPr="000D0738" w:rsidRDefault="005A0DF0"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 xml:space="preserve">IZ WRPO 2014+ nie wyraża zgody na rozwiązanie partnerstwa </w:t>
      </w:r>
      <w:r w:rsidR="00697723" w:rsidRPr="000D0738">
        <w:rPr>
          <w:rFonts w:ascii="Verdana" w:hAnsi="Verdana" w:cs="Times New Roman"/>
          <w:sz w:val="22"/>
        </w:rPr>
        <w:br/>
      </w:r>
      <w:r w:rsidRPr="000D0738">
        <w:rPr>
          <w:rFonts w:ascii="Verdana" w:hAnsi="Verdana" w:cs="Times New Roman"/>
          <w:sz w:val="22"/>
        </w:rPr>
        <w:t>w ramach projektu gdy w przypadku konkursu, w ramach którego złożono wniosek o dofinansowanie</w:t>
      </w:r>
      <w:r w:rsidR="006657E8" w:rsidRPr="000D0738">
        <w:rPr>
          <w:rFonts w:ascii="Verdana" w:hAnsi="Verdana" w:cs="Times New Roman"/>
          <w:sz w:val="22"/>
        </w:rPr>
        <w:t xml:space="preserve"> projektu</w:t>
      </w:r>
      <w:r w:rsidRPr="000D0738">
        <w:rPr>
          <w:rFonts w:ascii="Verdana" w:hAnsi="Verdana" w:cs="Times New Roman"/>
          <w:sz w:val="22"/>
        </w:rPr>
        <w:t>, pr</w:t>
      </w:r>
      <w:r w:rsidR="00697723" w:rsidRPr="000D0738">
        <w:rPr>
          <w:rFonts w:ascii="Verdana" w:hAnsi="Verdana" w:cs="Times New Roman"/>
          <w:sz w:val="22"/>
        </w:rPr>
        <w:t>emiuje się projekty realizowane</w:t>
      </w:r>
      <w:r w:rsidR="00697723" w:rsidRPr="000D0738">
        <w:rPr>
          <w:rFonts w:ascii="Verdana" w:hAnsi="Verdana" w:cs="Times New Roman"/>
          <w:sz w:val="22"/>
        </w:rPr>
        <w:br/>
      </w:r>
      <w:r w:rsidRPr="000D0738">
        <w:rPr>
          <w:rFonts w:ascii="Verdana" w:hAnsi="Verdana" w:cs="Times New Roman"/>
          <w:sz w:val="22"/>
        </w:rPr>
        <w:t>w partnerstwie poprzez kryteria pr</w:t>
      </w:r>
      <w:r w:rsidR="00BD4FF0" w:rsidRPr="000D0738">
        <w:rPr>
          <w:rFonts w:ascii="Verdana" w:hAnsi="Verdana" w:cs="Times New Roman"/>
          <w:sz w:val="22"/>
        </w:rPr>
        <w:t xml:space="preserve">emiujące lub partnerstwo wynika </w:t>
      </w:r>
      <w:r w:rsidRPr="000D0738">
        <w:rPr>
          <w:rFonts w:ascii="Verdana" w:hAnsi="Verdana" w:cs="Times New Roman"/>
          <w:sz w:val="22"/>
        </w:rPr>
        <w:t>z kryterium dostępu.</w:t>
      </w:r>
    </w:p>
    <w:p w:rsidR="005A0DF0" w:rsidRPr="000D0738" w:rsidRDefault="005A0DF0"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 xml:space="preserve">Zmiany dotyczące obecności partnerów w zatwierdzonym wniosku </w:t>
      </w:r>
      <w:r w:rsidR="005D33A5" w:rsidRPr="000D0738">
        <w:rPr>
          <w:rFonts w:ascii="Verdana" w:hAnsi="Verdana" w:cs="Times New Roman"/>
          <w:sz w:val="22"/>
        </w:rPr>
        <w:br/>
      </w:r>
      <w:r w:rsidRPr="000D0738">
        <w:rPr>
          <w:rFonts w:ascii="Verdana" w:hAnsi="Verdana" w:cs="Times New Roman"/>
          <w:sz w:val="22"/>
        </w:rPr>
        <w:t>o dofinansowanie</w:t>
      </w:r>
      <w:r w:rsidR="006657E8" w:rsidRPr="000D0738">
        <w:rPr>
          <w:rFonts w:ascii="Verdana" w:hAnsi="Verdana" w:cs="Times New Roman"/>
          <w:sz w:val="22"/>
        </w:rPr>
        <w:t xml:space="preserve"> projektu</w:t>
      </w:r>
      <w:r w:rsidRPr="000D0738">
        <w:rPr>
          <w:rFonts w:ascii="Verdana" w:hAnsi="Verdana" w:cs="Times New Roman"/>
          <w:sz w:val="22"/>
        </w:rPr>
        <w:t xml:space="preserve"> (rezygnacja partnera/partnerów </w:t>
      </w:r>
      <w:r w:rsidR="00F06892" w:rsidRPr="000D0738">
        <w:rPr>
          <w:rFonts w:ascii="Verdana" w:hAnsi="Verdana" w:cs="Times New Roman"/>
          <w:sz w:val="22"/>
        </w:rPr>
        <w:t>lub</w:t>
      </w:r>
      <w:r w:rsidRPr="000D0738">
        <w:rPr>
          <w:rFonts w:ascii="Verdana" w:hAnsi="Verdana" w:cs="Times New Roman"/>
          <w:sz w:val="22"/>
        </w:rPr>
        <w:t xml:space="preserve"> wypowiedzenie partnerstwa lub rezygnacja z realizacji projektu w partnerstwie) traktowane są jako zmiany w projekcie i wymagają zgłoszenia oraz uzyskania pisemnej zgody IOK na zasadach określonych w umowie o dofinansowanie. Zatwierdzenie zmian w projekcie w zakresie rezygnacji dotychczasowych partnerów</w:t>
      </w:r>
      <w:r w:rsidR="00403753" w:rsidRPr="000D0738">
        <w:rPr>
          <w:rFonts w:ascii="Verdana" w:hAnsi="Verdana" w:cs="Times New Roman"/>
          <w:sz w:val="22"/>
        </w:rPr>
        <w:t>,</w:t>
      </w:r>
      <w:r w:rsidRPr="000D0738">
        <w:rPr>
          <w:rFonts w:ascii="Verdana" w:hAnsi="Verdana" w:cs="Times New Roman"/>
          <w:sz w:val="22"/>
        </w:rPr>
        <w:t xml:space="preserve"> wypowiedzenia partnerstwa lub rezygnacji z realizacji projektu w partnerstwie wymaga aneksowania umowy o dofinansowanie projektu oraz, w przypadku zmiany partnera</w:t>
      </w:r>
      <w:r w:rsidR="00CE2897" w:rsidRPr="000D0738">
        <w:rPr>
          <w:rFonts w:ascii="Verdana" w:hAnsi="Verdana" w:cs="Times New Roman"/>
          <w:sz w:val="22"/>
        </w:rPr>
        <w:t>,</w:t>
      </w:r>
      <w:r w:rsidRPr="000D0738">
        <w:rPr>
          <w:rFonts w:ascii="Verdana" w:hAnsi="Verdana" w:cs="Times New Roman"/>
          <w:sz w:val="22"/>
        </w:rPr>
        <w:t xml:space="preserve"> dodatkowo podpisania nowej umowy o partnerstwie</w:t>
      </w:r>
      <w:r w:rsidR="007E7604" w:rsidRPr="000D0738">
        <w:rPr>
          <w:rFonts w:ascii="Verdana" w:hAnsi="Verdana" w:cs="Times New Roman"/>
          <w:sz w:val="22"/>
        </w:rPr>
        <w:t>/porozumienia</w:t>
      </w:r>
      <w:r w:rsidRPr="000D0738">
        <w:rPr>
          <w:rFonts w:ascii="Verdana" w:hAnsi="Verdana" w:cs="Times New Roman"/>
          <w:sz w:val="22"/>
        </w:rPr>
        <w:t>.</w:t>
      </w:r>
    </w:p>
    <w:p w:rsidR="00F613A2" w:rsidRPr="000D0738" w:rsidRDefault="00F613A2"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W przypadku projektów partnerskich realizowanych na podstawie umowy</w:t>
      </w:r>
      <w:r w:rsidR="00D441C9" w:rsidRPr="000D0738">
        <w:rPr>
          <w:rFonts w:ascii="Verdana" w:hAnsi="Verdana" w:cs="Times New Roman"/>
          <w:sz w:val="22"/>
        </w:rPr>
        <w:t xml:space="preserve"> </w:t>
      </w:r>
      <w:r w:rsidRPr="000D0738">
        <w:rPr>
          <w:rFonts w:ascii="Verdana" w:hAnsi="Verdana" w:cs="Times New Roman"/>
          <w:sz w:val="22"/>
        </w:rPr>
        <w:t xml:space="preserve">o partnerstwie, podmiot o którym mowa w art. 3 ust. 1 ustawy z dnia 29 stycznia 2004 r. Prawo zamówień publicznych, </w:t>
      </w:r>
      <w:r w:rsidR="003A5AB9" w:rsidRPr="000D0738">
        <w:rPr>
          <w:rFonts w:ascii="Verdana" w:hAnsi="Verdana" w:cs="Times New Roman"/>
          <w:sz w:val="22"/>
        </w:rPr>
        <w:t>inicjujący projekt partnerski</w:t>
      </w:r>
      <w:r w:rsidRPr="000D0738">
        <w:rPr>
          <w:rFonts w:ascii="Verdana" w:hAnsi="Verdana" w:cs="Times New Roman"/>
          <w:sz w:val="22"/>
        </w:rPr>
        <w:t xml:space="preserve">, dokonuje wyboru partnerów </w:t>
      </w:r>
      <w:r w:rsidR="00AD51D5" w:rsidRPr="000D0738">
        <w:rPr>
          <w:rFonts w:ascii="Verdana" w:hAnsi="Verdana" w:cs="Times New Roman"/>
          <w:sz w:val="22"/>
        </w:rPr>
        <w:t>spośród podmiotów innych niż wymienione w art.</w:t>
      </w:r>
      <w:r w:rsidR="00267B89" w:rsidRPr="000D0738">
        <w:rPr>
          <w:rFonts w:ascii="Verdana" w:hAnsi="Verdana" w:cs="Times New Roman"/>
          <w:sz w:val="22"/>
        </w:rPr>
        <w:t xml:space="preserve"> </w:t>
      </w:r>
      <w:r w:rsidR="00AD51D5" w:rsidRPr="000D0738">
        <w:rPr>
          <w:rFonts w:ascii="Verdana" w:hAnsi="Verdana" w:cs="Times New Roman"/>
          <w:sz w:val="22"/>
        </w:rPr>
        <w:t xml:space="preserve">3 ust. 1 pkt 1-3a tej ustawy, </w:t>
      </w:r>
      <w:r w:rsidRPr="000D0738">
        <w:rPr>
          <w:rFonts w:ascii="Verdana" w:hAnsi="Verdana" w:cs="Times New Roman"/>
          <w:sz w:val="22"/>
        </w:rPr>
        <w:t>z zachowaniem zasady przejrzystości i równego traktowania podmiotów.</w:t>
      </w:r>
      <w:r w:rsidR="005D33A5" w:rsidRPr="000D0738">
        <w:rPr>
          <w:rFonts w:ascii="Verdana" w:hAnsi="Verdana" w:cs="Times New Roman"/>
          <w:sz w:val="22"/>
        </w:rPr>
        <w:t xml:space="preserve"> Podmiot ten zobowiązany jest </w:t>
      </w:r>
      <w:r w:rsidR="00EA2453" w:rsidRPr="000D0738">
        <w:rPr>
          <w:rFonts w:ascii="Verdana" w:hAnsi="Verdana" w:cs="Times New Roman"/>
          <w:sz w:val="22"/>
        </w:rPr>
        <w:t xml:space="preserve">w </w:t>
      </w:r>
      <w:r w:rsidRPr="000D0738">
        <w:rPr>
          <w:rFonts w:ascii="Verdana" w:hAnsi="Verdana" w:cs="Times New Roman"/>
          <w:sz w:val="22"/>
        </w:rPr>
        <w:t>szczególności do:</w:t>
      </w:r>
    </w:p>
    <w:p w:rsidR="00F613A2" w:rsidRPr="000D0738" w:rsidRDefault="00F613A2" w:rsidP="00C56381">
      <w:pPr>
        <w:numPr>
          <w:ilvl w:val="1"/>
          <w:numId w:val="9"/>
        </w:numPr>
        <w:spacing w:before="120" w:line="240" w:lineRule="auto"/>
        <w:jc w:val="left"/>
        <w:rPr>
          <w:rFonts w:ascii="Verdana" w:hAnsi="Verdana" w:cs="Times New Roman"/>
          <w:sz w:val="22"/>
        </w:rPr>
      </w:pPr>
      <w:r w:rsidRPr="000D0738">
        <w:rPr>
          <w:rFonts w:ascii="Verdana" w:hAnsi="Verdana" w:cs="Times New Roman"/>
          <w:sz w:val="22"/>
        </w:rPr>
        <w:t>ogłoszenia otwartego naboru partnerów na swojej stronie internetowej wraz</w:t>
      </w:r>
      <w:r w:rsidR="00A02153" w:rsidRPr="000D0738">
        <w:rPr>
          <w:rFonts w:ascii="Verdana" w:hAnsi="Verdana" w:cs="Times New Roman"/>
          <w:sz w:val="22"/>
        </w:rPr>
        <w:t xml:space="preserve"> </w:t>
      </w:r>
      <w:r w:rsidRPr="000D0738">
        <w:rPr>
          <w:rFonts w:ascii="Verdana" w:hAnsi="Verdana" w:cs="Times New Roman"/>
          <w:sz w:val="22"/>
        </w:rPr>
        <w:t>ze wskazaniem co najmniej 21- dniowego terminu na zgłaszanie się partnerów;</w:t>
      </w:r>
    </w:p>
    <w:p w:rsidR="00F613A2" w:rsidRPr="000D0738" w:rsidRDefault="00F613A2" w:rsidP="00C56381">
      <w:pPr>
        <w:numPr>
          <w:ilvl w:val="1"/>
          <w:numId w:val="9"/>
        </w:numPr>
        <w:spacing w:before="120" w:line="240" w:lineRule="auto"/>
        <w:jc w:val="left"/>
        <w:rPr>
          <w:rFonts w:ascii="Verdana" w:hAnsi="Verdana" w:cs="Times New Roman"/>
          <w:sz w:val="22"/>
        </w:rPr>
      </w:pPr>
      <w:r w:rsidRPr="000D0738">
        <w:rPr>
          <w:rFonts w:ascii="Verdana" w:hAnsi="Verdana" w:cs="Times New Roman"/>
          <w:sz w:val="22"/>
        </w:rPr>
        <w:lastRenderedPageBreak/>
        <w:t>uwzględnienia przy wyborze partnerów: zgodności działania potencjalnego partnera</w:t>
      </w:r>
      <w:r w:rsidR="009403AE" w:rsidRPr="000D0738">
        <w:rPr>
          <w:rFonts w:ascii="Verdana" w:hAnsi="Verdana" w:cs="Times New Roman"/>
          <w:sz w:val="22"/>
        </w:rPr>
        <w:t xml:space="preserve"> </w:t>
      </w:r>
      <w:r w:rsidRPr="000D0738">
        <w:rPr>
          <w:rFonts w:ascii="Verdana" w:hAnsi="Verdana" w:cs="Times New Roman"/>
          <w:sz w:val="22"/>
        </w:rPr>
        <w:t>z celami partnerstwa, deklarowanego wkładu potencjalnego partnera w realizację celu partnerstwa, doświadczenia w realizacji projektów o podobnym charakterze;</w:t>
      </w:r>
    </w:p>
    <w:p w:rsidR="00F613A2" w:rsidRPr="000D0738" w:rsidRDefault="00F613A2" w:rsidP="00C56381">
      <w:pPr>
        <w:numPr>
          <w:ilvl w:val="1"/>
          <w:numId w:val="9"/>
        </w:numPr>
        <w:spacing w:before="120" w:line="240" w:lineRule="auto"/>
        <w:jc w:val="left"/>
        <w:rPr>
          <w:rFonts w:ascii="Verdana" w:hAnsi="Verdana" w:cs="Times New Roman"/>
          <w:sz w:val="22"/>
        </w:rPr>
      </w:pPr>
      <w:r w:rsidRPr="000D0738">
        <w:rPr>
          <w:rFonts w:ascii="Verdana" w:hAnsi="Verdana" w:cs="Times New Roman"/>
          <w:sz w:val="22"/>
        </w:rPr>
        <w:t>podania do publicznej wiadomości na swojej stronie internetowej informacji</w:t>
      </w:r>
      <w:r w:rsidR="009403AE" w:rsidRPr="000D0738">
        <w:rPr>
          <w:rFonts w:ascii="Verdana" w:hAnsi="Verdana" w:cs="Times New Roman"/>
          <w:sz w:val="22"/>
        </w:rPr>
        <w:t xml:space="preserve"> </w:t>
      </w:r>
      <w:r w:rsidRPr="000D0738">
        <w:rPr>
          <w:rFonts w:ascii="Verdana" w:hAnsi="Verdana" w:cs="Times New Roman"/>
          <w:sz w:val="22"/>
        </w:rPr>
        <w:t>o podmiotach wybranych do pełnienia funkcji partnera.</w:t>
      </w:r>
    </w:p>
    <w:p w:rsidR="00F613A2" w:rsidRPr="000D0738" w:rsidRDefault="00F613A2" w:rsidP="000D0738">
      <w:pPr>
        <w:spacing w:before="120" w:line="240" w:lineRule="auto"/>
        <w:jc w:val="left"/>
        <w:rPr>
          <w:rFonts w:ascii="Verdana" w:hAnsi="Verdana" w:cs="Times New Roman"/>
          <w:sz w:val="22"/>
        </w:rPr>
      </w:pPr>
      <w:r w:rsidRPr="000D0738">
        <w:rPr>
          <w:rFonts w:ascii="Verdana" w:hAnsi="Verdana" w:cs="Times New Roman"/>
          <w:sz w:val="22"/>
        </w:rPr>
        <w:t>UWAGA! Realizacja projektów w partnerstwie z innymi podmiotami stanowi odmienny sposób realizacji zadania niż zlecenie zadania publicznego innym podmiotom spoza sektora finansów publicznych, jak również zakup towarów lub usług.</w:t>
      </w:r>
    </w:p>
    <w:p w:rsidR="003A5AB9" w:rsidRPr="000D0738" w:rsidRDefault="003A5AB9"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W przypadku projektów partnerskich r</w:t>
      </w:r>
      <w:r w:rsidR="00D441C9" w:rsidRPr="000D0738">
        <w:rPr>
          <w:rFonts w:ascii="Verdana" w:hAnsi="Verdana" w:cs="Times New Roman"/>
          <w:sz w:val="22"/>
        </w:rPr>
        <w:t xml:space="preserve">ealizowanych na podstawie umowy </w:t>
      </w:r>
      <w:r w:rsidRPr="000D0738">
        <w:rPr>
          <w:rFonts w:ascii="Verdana" w:hAnsi="Verdana" w:cs="Times New Roman"/>
          <w:sz w:val="22"/>
        </w:rPr>
        <w:t xml:space="preserve">o partnerstwie, podmiot o którym mowa w art. 3 ust. 1 ustawy z dnia 29 stycznia 2004 r. Prawo zamówień publicznych, </w:t>
      </w:r>
      <w:r w:rsidR="009159A2" w:rsidRPr="000D0738">
        <w:rPr>
          <w:rFonts w:ascii="Verdana" w:hAnsi="Verdana" w:cs="Times New Roman"/>
          <w:sz w:val="22"/>
        </w:rPr>
        <w:t xml:space="preserve">niebędący podmiotem </w:t>
      </w:r>
      <w:r w:rsidRPr="000D0738">
        <w:rPr>
          <w:rFonts w:ascii="Verdana" w:hAnsi="Verdana" w:cs="Times New Roman"/>
          <w:sz w:val="22"/>
        </w:rPr>
        <w:t>inicjujący</w:t>
      </w:r>
      <w:r w:rsidR="009159A2" w:rsidRPr="000D0738">
        <w:rPr>
          <w:rFonts w:ascii="Verdana" w:hAnsi="Verdana" w:cs="Times New Roman"/>
          <w:sz w:val="22"/>
        </w:rPr>
        <w:t>m</w:t>
      </w:r>
      <w:r w:rsidRPr="000D0738">
        <w:rPr>
          <w:rFonts w:ascii="Verdana" w:hAnsi="Verdana" w:cs="Times New Roman"/>
          <w:sz w:val="22"/>
        </w:rPr>
        <w:t xml:space="preserve"> projekt partnerski, </w:t>
      </w:r>
      <w:r w:rsidR="009159A2" w:rsidRPr="000D0738">
        <w:rPr>
          <w:rFonts w:ascii="Verdana" w:hAnsi="Verdana" w:cs="Times New Roman"/>
          <w:sz w:val="22"/>
        </w:rPr>
        <w:t xml:space="preserve">po przystąpieniu do realizacji projektu partnerskiego podaje do publicznej wiadomości w Biuletynie Informacji </w:t>
      </w:r>
      <w:r w:rsidR="00565B50" w:rsidRPr="000D0738">
        <w:rPr>
          <w:rFonts w:ascii="Verdana" w:hAnsi="Verdana" w:cs="Times New Roman"/>
          <w:sz w:val="22"/>
        </w:rPr>
        <w:t>Publicznej informację</w:t>
      </w:r>
      <w:r w:rsidR="009159A2" w:rsidRPr="000D0738">
        <w:rPr>
          <w:rFonts w:ascii="Verdana" w:hAnsi="Verdana" w:cs="Times New Roman"/>
          <w:sz w:val="22"/>
        </w:rPr>
        <w:t xml:space="preserve"> </w:t>
      </w:r>
      <w:r w:rsidR="005B4B4C" w:rsidRPr="000D0738">
        <w:rPr>
          <w:rFonts w:ascii="Verdana" w:hAnsi="Verdana" w:cs="Times New Roman"/>
          <w:sz w:val="22"/>
        </w:rPr>
        <w:br/>
      </w:r>
      <w:r w:rsidR="009159A2" w:rsidRPr="000D0738">
        <w:rPr>
          <w:rFonts w:ascii="Verdana" w:hAnsi="Verdana" w:cs="Times New Roman"/>
          <w:sz w:val="22"/>
        </w:rPr>
        <w:t>o rozpoczęciu realizacji projektu partnerskiego wraz z uzasadnieniem przyczyn przystąpienia do jego realizacji oraz wskazaniem partnera wiodącego w tym proj</w:t>
      </w:r>
      <w:r w:rsidR="00822FE3" w:rsidRPr="000D0738">
        <w:rPr>
          <w:rFonts w:ascii="Verdana" w:hAnsi="Verdana" w:cs="Times New Roman"/>
          <w:sz w:val="22"/>
        </w:rPr>
        <w:t>e</w:t>
      </w:r>
      <w:r w:rsidR="009159A2" w:rsidRPr="000D0738">
        <w:rPr>
          <w:rFonts w:ascii="Verdana" w:hAnsi="Verdana" w:cs="Times New Roman"/>
          <w:sz w:val="22"/>
        </w:rPr>
        <w:t>kcie.</w:t>
      </w:r>
    </w:p>
    <w:p w:rsidR="00F613A2" w:rsidRDefault="00F613A2"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Projekt może również przewidywać realizację części projektu przez podmiot wyłoniony na zasadach konkurencyjności lub w trybie ustawy Prawo zamówień publicznych, zwany wówczas wykonawcą. Zasadą rozliczeń pomiędzy</w:t>
      </w:r>
      <w:r w:rsidR="001B3B28" w:rsidRPr="000D0738">
        <w:rPr>
          <w:rFonts w:ascii="Verdana" w:hAnsi="Verdana" w:cs="Times New Roman"/>
          <w:sz w:val="22"/>
        </w:rPr>
        <w:t xml:space="preserve"> Beneficjentem a zleceniobiorcą </w:t>
      </w:r>
      <w:r w:rsidRPr="000D0738">
        <w:rPr>
          <w:rFonts w:ascii="Verdana" w:hAnsi="Verdana" w:cs="Times New Roman"/>
          <w:sz w:val="22"/>
        </w:rPr>
        <w:t>(wykonawcą) jest wtedy faktura (rachunek) za realizację usługi/zamówienia. Jednocześnie</w:t>
      </w:r>
      <w:r w:rsidR="00D441C9" w:rsidRPr="000D0738">
        <w:rPr>
          <w:rFonts w:ascii="Verdana" w:hAnsi="Verdana" w:cs="Times New Roman"/>
          <w:sz w:val="22"/>
        </w:rPr>
        <w:t xml:space="preserve"> </w:t>
      </w:r>
      <w:r w:rsidRPr="000D0738">
        <w:rPr>
          <w:rFonts w:ascii="Verdana" w:hAnsi="Verdana" w:cs="Times New Roman"/>
          <w:sz w:val="22"/>
        </w:rPr>
        <w:t xml:space="preserve">w przypadku gdy Wnioskodawca zakłada zlecanie zadań merytorycznych w ramach projektu (wyodrębnionych </w:t>
      </w:r>
      <w:r w:rsidR="005B4B4C" w:rsidRPr="000D0738">
        <w:rPr>
          <w:rFonts w:ascii="Verdana" w:hAnsi="Verdana" w:cs="Times New Roman"/>
          <w:sz w:val="22"/>
        </w:rPr>
        <w:br/>
      </w:r>
      <w:r w:rsidRPr="000D0738">
        <w:rPr>
          <w:rFonts w:ascii="Verdana" w:hAnsi="Verdana" w:cs="Times New Roman"/>
          <w:sz w:val="22"/>
        </w:rPr>
        <w:t>w budżecie zadań lub istotnej ich części), powinien zawrzeć odpowiednie zapisy we wniosku o dofinansowanie projektu. W przeciwnym razie wydatki poniesione</w:t>
      </w:r>
      <w:r w:rsidR="00427DDC" w:rsidRPr="000D0738">
        <w:rPr>
          <w:rFonts w:ascii="Verdana" w:hAnsi="Verdana" w:cs="Times New Roman"/>
          <w:sz w:val="22"/>
        </w:rPr>
        <w:br/>
      </w:r>
      <w:r w:rsidRPr="000D0738">
        <w:rPr>
          <w:rFonts w:ascii="Verdana" w:hAnsi="Verdana" w:cs="Times New Roman"/>
          <w:sz w:val="22"/>
        </w:rPr>
        <w:t>na realizację zadań zleconych wykonawcom mogą zostać uznane za niekwalifikowalne na etapie rozliczania projektu.</w:t>
      </w:r>
    </w:p>
    <w:p w:rsidR="00F93A03" w:rsidRPr="000D0738" w:rsidRDefault="00F93A03" w:rsidP="00F93A03">
      <w:pPr>
        <w:spacing w:before="120" w:line="240" w:lineRule="auto"/>
        <w:jc w:val="left"/>
        <w:rPr>
          <w:rFonts w:ascii="Verdana" w:hAnsi="Verdana" w:cs="Times New Roman"/>
          <w:sz w:val="22"/>
        </w:rPr>
      </w:pPr>
    </w:p>
    <w:p w:rsidR="00F613A2" w:rsidRPr="00F93A03" w:rsidRDefault="00F613A2" w:rsidP="000D0738">
      <w:pPr>
        <w:pStyle w:val="Nagwek2"/>
        <w:numPr>
          <w:ilvl w:val="1"/>
          <w:numId w:val="1"/>
        </w:numPr>
        <w:spacing w:before="120" w:line="240" w:lineRule="auto"/>
        <w:ind w:left="0" w:firstLine="0"/>
        <w:jc w:val="left"/>
        <w:rPr>
          <w:rFonts w:ascii="Verdana" w:hAnsi="Verdana"/>
          <w:i/>
          <w:szCs w:val="22"/>
        </w:rPr>
      </w:pPr>
      <w:bookmarkStart w:id="28" w:name="_Toc370590"/>
      <w:r w:rsidRPr="00F93A03">
        <w:rPr>
          <w:rFonts w:ascii="Verdana" w:hAnsi="Verdana"/>
          <w:i/>
          <w:szCs w:val="22"/>
        </w:rPr>
        <w:t>Wymagania związane z realizacją projektu</w:t>
      </w:r>
      <w:bookmarkEnd w:id="28"/>
    </w:p>
    <w:p w:rsidR="00F613A2" w:rsidRPr="000D0738" w:rsidRDefault="00F613A2" w:rsidP="000D0738">
      <w:pPr>
        <w:pStyle w:val="Akapitzlist"/>
        <w:numPr>
          <w:ilvl w:val="2"/>
          <w:numId w:val="1"/>
        </w:numPr>
        <w:tabs>
          <w:tab w:val="left" w:pos="0"/>
        </w:tabs>
        <w:autoSpaceDE w:val="0"/>
        <w:autoSpaceDN w:val="0"/>
        <w:adjustRightInd w:val="0"/>
        <w:spacing w:before="120" w:line="240" w:lineRule="auto"/>
        <w:contextualSpacing w:val="0"/>
        <w:jc w:val="left"/>
        <w:rPr>
          <w:rFonts w:ascii="Verdana" w:hAnsi="Verdana"/>
          <w:sz w:val="22"/>
          <w:szCs w:val="22"/>
        </w:rPr>
      </w:pPr>
      <w:r w:rsidRPr="000D0738">
        <w:rPr>
          <w:rFonts w:ascii="Verdana" w:hAnsi="Verdana"/>
          <w:sz w:val="22"/>
          <w:szCs w:val="22"/>
        </w:rPr>
        <w:t xml:space="preserve">Wnioskodawca w przypadku wyłonienia jego projektu do dofinansowania podpisuje umowę o dofinansowanie projektu, której wzór stanowi załącznik nr </w:t>
      </w:r>
      <w:r w:rsidRPr="009A4177">
        <w:rPr>
          <w:rFonts w:ascii="Verdana" w:hAnsi="Verdana"/>
          <w:sz w:val="22"/>
          <w:szCs w:val="22"/>
        </w:rPr>
        <w:t>8.3</w:t>
      </w:r>
      <w:r w:rsidRPr="000D0738">
        <w:rPr>
          <w:rFonts w:ascii="Verdana" w:hAnsi="Verdana"/>
          <w:sz w:val="22"/>
          <w:szCs w:val="22"/>
        </w:rPr>
        <w:t xml:space="preserve"> do Regulaminu konkursu.</w:t>
      </w:r>
      <w:r w:rsidR="00511C57" w:rsidRPr="000D0738">
        <w:rPr>
          <w:rFonts w:ascii="Verdana" w:hAnsi="Verdana"/>
          <w:sz w:val="22"/>
          <w:szCs w:val="22"/>
        </w:rPr>
        <w:t xml:space="preserve"> Po rozstrzygnięciu konkursu i wybraniu projektów do dofinansowania wzór umowy może zostać uzupełniony lub zmodyfikowany przez </w:t>
      </w:r>
      <w:r w:rsidR="00530B41" w:rsidRPr="000D0738">
        <w:rPr>
          <w:rFonts w:ascii="Verdana" w:hAnsi="Verdana"/>
          <w:sz w:val="22"/>
          <w:szCs w:val="22"/>
        </w:rPr>
        <w:t>IZ WRPO 2014+</w:t>
      </w:r>
      <w:r w:rsidR="00511C57" w:rsidRPr="000D0738">
        <w:rPr>
          <w:rFonts w:ascii="Verdana" w:hAnsi="Verdana"/>
          <w:sz w:val="22"/>
          <w:szCs w:val="22"/>
        </w:rPr>
        <w:t xml:space="preserve"> o postanowienia niezbędne do prawidłowej realizacji projektu wybranego do dofinansowania. Postanowienia stanowiące uzupełnienie wzoru umowy nie mogą być sprzeczne z postanowieniami zawartymi w tym wzorze. Wprowadzenie powyższych uzupełnień/modyfikacji nie wymaga </w:t>
      </w:r>
      <w:r w:rsidR="001B3B28" w:rsidRPr="000D0738">
        <w:rPr>
          <w:rFonts w:ascii="Verdana" w:hAnsi="Verdana"/>
          <w:sz w:val="22"/>
          <w:szCs w:val="22"/>
        </w:rPr>
        <w:t xml:space="preserve">zmiany </w:t>
      </w:r>
      <w:r w:rsidR="00511C57" w:rsidRPr="000D0738">
        <w:rPr>
          <w:rFonts w:ascii="Verdana" w:hAnsi="Verdana"/>
          <w:sz w:val="22"/>
          <w:szCs w:val="22"/>
        </w:rPr>
        <w:t xml:space="preserve">Regulaminu konkursu. </w:t>
      </w:r>
    </w:p>
    <w:p w:rsidR="00F613A2" w:rsidRPr="00F93A03" w:rsidRDefault="00F613A2" w:rsidP="000D0738">
      <w:pPr>
        <w:pStyle w:val="Akapitzlist"/>
        <w:numPr>
          <w:ilvl w:val="2"/>
          <w:numId w:val="1"/>
        </w:numPr>
        <w:tabs>
          <w:tab w:val="left" w:pos="0"/>
        </w:tabs>
        <w:autoSpaceDE w:val="0"/>
        <w:autoSpaceDN w:val="0"/>
        <w:adjustRightInd w:val="0"/>
        <w:spacing w:before="120" w:line="240" w:lineRule="auto"/>
        <w:contextualSpacing w:val="0"/>
        <w:jc w:val="left"/>
        <w:rPr>
          <w:rFonts w:ascii="Verdana" w:hAnsi="Verdana"/>
          <w:sz w:val="22"/>
          <w:szCs w:val="22"/>
        </w:rPr>
      </w:pPr>
      <w:r w:rsidRPr="000D0738">
        <w:rPr>
          <w:rFonts w:ascii="Verdana" w:hAnsi="Verdana"/>
          <w:sz w:val="22"/>
          <w:szCs w:val="22"/>
        </w:rPr>
        <w:t xml:space="preserve">Po podpisaniu umowy o dofinansowanie projektu Beneficjent zobowiązany jest realizować projekt zgodnie z zasadami określonymi </w:t>
      </w:r>
      <w:r w:rsidR="009A3339" w:rsidRPr="000D0738">
        <w:rPr>
          <w:rFonts w:ascii="Verdana" w:hAnsi="Verdana"/>
          <w:sz w:val="22"/>
          <w:szCs w:val="22"/>
        </w:rPr>
        <w:br/>
      </w:r>
      <w:r w:rsidRPr="000D0738">
        <w:rPr>
          <w:rFonts w:ascii="Verdana" w:hAnsi="Verdana"/>
          <w:sz w:val="22"/>
          <w:szCs w:val="22"/>
        </w:rPr>
        <w:t>w Szczegółowym Opisie Osi Priorytetowych WRPO 2014+, Regulaminie konkursu</w:t>
      </w:r>
      <w:r w:rsidR="009A3339" w:rsidRPr="000D0738">
        <w:rPr>
          <w:rFonts w:ascii="Verdana" w:hAnsi="Verdana"/>
          <w:sz w:val="22"/>
          <w:szCs w:val="22"/>
        </w:rPr>
        <w:t xml:space="preserve">, </w:t>
      </w:r>
      <w:r w:rsidR="009A3339" w:rsidRPr="000D0738">
        <w:rPr>
          <w:rFonts w:ascii="Verdana" w:hAnsi="Verdana"/>
          <w:sz w:val="22"/>
          <w:szCs w:val="22"/>
        </w:rPr>
        <w:lastRenderedPageBreak/>
        <w:t xml:space="preserve">umowie o dofinansowanie oraz </w:t>
      </w:r>
      <w:r w:rsidRPr="000D0738">
        <w:rPr>
          <w:rFonts w:ascii="Verdana" w:hAnsi="Verdana"/>
          <w:sz w:val="22"/>
          <w:szCs w:val="22"/>
        </w:rPr>
        <w:t xml:space="preserve">z </w:t>
      </w:r>
      <w:r w:rsidRPr="000D0738">
        <w:rPr>
          <w:rFonts w:ascii="Verdana" w:hAnsi="Verdana"/>
          <w:i/>
          <w:sz w:val="22"/>
          <w:szCs w:val="22"/>
        </w:rPr>
        <w:t>Wytycznymi w zakresie kwalifikowalności wydatków i Wytycznymi w obszarze</w:t>
      </w:r>
      <w:r w:rsidR="008102A1" w:rsidRPr="000D0738">
        <w:rPr>
          <w:rFonts w:ascii="Verdana" w:hAnsi="Verdana"/>
          <w:i/>
          <w:sz w:val="22"/>
          <w:szCs w:val="22"/>
        </w:rPr>
        <w:t xml:space="preserve"> edukacji.</w:t>
      </w:r>
    </w:p>
    <w:p w:rsidR="00F93A03" w:rsidRPr="000D0738" w:rsidRDefault="00F93A03" w:rsidP="00F93A03">
      <w:pPr>
        <w:pStyle w:val="Akapitzlist"/>
        <w:tabs>
          <w:tab w:val="left" w:pos="0"/>
        </w:tabs>
        <w:autoSpaceDE w:val="0"/>
        <w:autoSpaceDN w:val="0"/>
        <w:adjustRightInd w:val="0"/>
        <w:spacing w:before="120" w:line="240" w:lineRule="auto"/>
        <w:ind w:left="0"/>
        <w:contextualSpacing w:val="0"/>
        <w:jc w:val="left"/>
        <w:rPr>
          <w:rFonts w:ascii="Verdana" w:hAnsi="Verdana"/>
          <w:sz w:val="22"/>
          <w:szCs w:val="22"/>
        </w:rPr>
      </w:pPr>
    </w:p>
    <w:p w:rsidR="001D3212" w:rsidRPr="00F93A03" w:rsidRDefault="001D3212" w:rsidP="005C41FB">
      <w:pPr>
        <w:pStyle w:val="Nagwek2"/>
        <w:numPr>
          <w:ilvl w:val="1"/>
          <w:numId w:val="1"/>
        </w:numPr>
        <w:spacing w:before="120" w:line="240" w:lineRule="auto"/>
        <w:ind w:left="709" w:hanging="709"/>
        <w:jc w:val="left"/>
        <w:rPr>
          <w:rFonts w:ascii="Verdana" w:hAnsi="Verdana"/>
          <w:i/>
          <w:szCs w:val="22"/>
        </w:rPr>
      </w:pPr>
      <w:bookmarkStart w:id="29" w:name="_Toc370591"/>
      <w:r w:rsidRPr="00F93A03">
        <w:rPr>
          <w:rFonts w:ascii="Verdana" w:hAnsi="Verdana"/>
          <w:i/>
          <w:szCs w:val="22"/>
        </w:rPr>
        <w:t>Wymagane załączniki na etapie podpisywania umowy</w:t>
      </w:r>
      <w:bookmarkEnd w:id="29"/>
    </w:p>
    <w:p w:rsidR="001D3212" w:rsidRPr="000D0738" w:rsidRDefault="001D3212"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Na etapie podpisywania umowy o dofinansowanie projektu IOK będzie wymagać</w:t>
      </w:r>
      <w:r w:rsidR="00874CA1" w:rsidRPr="000D0738">
        <w:rPr>
          <w:rFonts w:ascii="Verdana" w:hAnsi="Verdana" w:cs="Times New Roman"/>
          <w:sz w:val="22"/>
        </w:rPr>
        <w:t xml:space="preserve"> </w:t>
      </w:r>
      <w:r w:rsidRPr="000D0738">
        <w:rPr>
          <w:rFonts w:ascii="Verdana" w:hAnsi="Verdana" w:cs="Times New Roman"/>
          <w:sz w:val="22"/>
        </w:rPr>
        <w:t xml:space="preserve">od podmiotu ubiegającego się o dofinansowanie złożenia, </w:t>
      </w:r>
      <w:r w:rsidR="00874CA1" w:rsidRPr="000D0738">
        <w:rPr>
          <w:rFonts w:ascii="Verdana" w:hAnsi="Verdana" w:cs="Times New Roman"/>
          <w:sz w:val="22"/>
        </w:rPr>
        <w:br/>
      </w:r>
      <w:r w:rsidRPr="000D0738">
        <w:rPr>
          <w:rFonts w:ascii="Verdana" w:hAnsi="Verdana" w:cs="Times New Roman"/>
          <w:sz w:val="22"/>
        </w:rPr>
        <w:t xml:space="preserve">w terminie 10 dni roboczych od </w:t>
      </w:r>
      <w:r w:rsidR="00443E14" w:rsidRPr="000D0738">
        <w:rPr>
          <w:rFonts w:ascii="Verdana" w:hAnsi="Verdana" w:cs="Times New Roman"/>
          <w:sz w:val="22"/>
        </w:rPr>
        <w:t xml:space="preserve">dnia </w:t>
      </w:r>
      <w:r w:rsidRPr="000D0738">
        <w:rPr>
          <w:rFonts w:ascii="Verdana" w:hAnsi="Verdana" w:cs="Times New Roman"/>
          <w:sz w:val="22"/>
        </w:rPr>
        <w:t>otrzymania przez Wnioskodawcę informacji o możliwości podpisania umowy</w:t>
      </w:r>
      <w:r w:rsidR="00874CA1" w:rsidRPr="000D0738">
        <w:rPr>
          <w:rFonts w:ascii="Verdana" w:hAnsi="Verdana" w:cs="Times New Roman"/>
          <w:sz w:val="22"/>
        </w:rPr>
        <w:t xml:space="preserve"> </w:t>
      </w:r>
      <w:r w:rsidRPr="000D0738">
        <w:rPr>
          <w:rFonts w:ascii="Verdana" w:hAnsi="Verdana" w:cs="Times New Roman"/>
          <w:sz w:val="22"/>
        </w:rPr>
        <w:t>o dofinansowanie projektu, następujących załączników (oryginałów lub kopii poświadczonych przez Wnioskodawcę za zgodność z oryginałem – zgodnie z zasadami wymienionymi w pkt. 2.4.10)</w:t>
      </w:r>
      <w:r w:rsidR="000D6A22" w:rsidRPr="000D0738">
        <w:rPr>
          <w:rFonts w:ascii="Verdana" w:hAnsi="Verdana" w:cs="Times New Roman"/>
          <w:sz w:val="22"/>
        </w:rPr>
        <w:t xml:space="preserve">: </w:t>
      </w:r>
      <w:r w:rsidRPr="000D0738">
        <w:rPr>
          <w:rFonts w:ascii="Verdana" w:hAnsi="Verdana" w:cs="Times New Roman"/>
          <w:sz w:val="22"/>
        </w:rPr>
        <w:t xml:space="preserve"> </w:t>
      </w:r>
    </w:p>
    <w:p w:rsidR="00443E14" w:rsidRPr="000D0738" w:rsidRDefault="00443E14" w:rsidP="00C56381">
      <w:pPr>
        <w:pStyle w:val="Akapitzlist"/>
        <w:numPr>
          <w:ilvl w:val="0"/>
          <w:numId w:val="24"/>
        </w:numPr>
        <w:spacing w:before="120" w:line="240" w:lineRule="auto"/>
        <w:contextualSpacing w:val="0"/>
        <w:jc w:val="left"/>
        <w:rPr>
          <w:rFonts w:ascii="Verdana" w:hAnsi="Verdana"/>
          <w:sz w:val="22"/>
          <w:szCs w:val="22"/>
        </w:rPr>
      </w:pPr>
      <w:r w:rsidRPr="000D0738">
        <w:rPr>
          <w:rFonts w:ascii="Verdana" w:hAnsi="Verdana"/>
          <w:color w:val="1A1A1A"/>
          <w:sz w:val="22"/>
          <w:szCs w:val="22"/>
        </w:rPr>
        <w:t xml:space="preserve">drugiego egzemplarza wniosku o dofinansowanie projektu, tożsamego </w:t>
      </w:r>
      <w:r w:rsidR="00326D7E" w:rsidRPr="000D0738">
        <w:rPr>
          <w:rFonts w:ascii="Verdana" w:hAnsi="Verdana"/>
          <w:color w:val="1A1A1A"/>
          <w:sz w:val="22"/>
          <w:szCs w:val="22"/>
        </w:rPr>
        <w:br/>
      </w:r>
      <w:r w:rsidRPr="000D0738">
        <w:rPr>
          <w:rFonts w:ascii="Verdana" w:hAnsi="Verdana"/>
          <w:color w:val="1A1A1A"/>
          <w:sz w:val="22"/>
          <w:szCs w:val="22"/>
        </w:rPr>
        <w:t>z wersją wniosku, która została zatwierdzona do realizacji;</w:t>
      </w:r>
    </w:p>
    <w:p w:rsidR="000D6A22" w:rsidRPr="000D0738" w:rsidRDefault="000D6A22" w:rsidP="00C56381">
      <w:pPr>
        <w:pStyle w:val="Akapitzlist"/>
        <w:numPr>
          <w:ilvl w:val="0"/>
          <w:numId w:val="24"/>
        </w:numPr>
        <w:spacing w:before="120" w:line="240" w:lineRule="auto"/>
        <w:contextualSpacing w:val="0"/>
        <w:jc w:val="left"/>
        <w:rPr>
          <w:rFonts w:ascii="Verdana" w:hAnsi="Verdana"/>
          <w:sz w:val="22"/>
          <w:szCs w:val="22"/>
        </w:rPr>
      </w:pPr>
      <w:r w:rsidRPr="000D0738">
        <w:rPr>
          <w:rFonts w:ascii="Verdana" w:hAnsi="Verdana"/>
          <w:sz w:val="22"/>
          <w:szCs w:val="22"/>
        </w:rPr>
        <w:t xml:space="preserve">dokumentu potwierdzającego umocowanie do działania na rzecz </w:t>
      </w:r>
      <w:r w:rsidR="00326D7E" w:rsidRPr="000D0738">
        <w:rPr>
          <w:rFonts w:ascii="Verdana" w:hAnsi="Verdana"/>
          <w:sz w:val="22"/>
          <w:szCs w:val="22"/>
        </w:rPr>
        <w:br/>
      </w:r>
      <w:r w:rsidRPr="000D0738">
        <w:rPr>
          <w:rFonts w:ascii="Verdana" w:hAnsi="Verdana"/>
          <w:sz w:val="22"/>
          <w:szCs w:val="22"/>
        </w:rPr>
        <w:t>i w imieniu Wnioskodawcy</w:t>
      </w:r>
      <w:r w:rsidR="00443E14" w:rsidRPr="000D0738">
        <w:rPr>
          <w:rFonts w:ascii="Verdana" w:hAnsi="Verdana"/>
          <w:sz w:val="22"/>
          <w:szCs w:val="22"/>
        </w:rPr>
        <w:t xml:space="preserve"> – 2 egzemplarze;</w:t>
      </w:r>
    </w:p>
    <w:p w:rsidR="00A53BDE" w:rsidRPr="000D0738" w:rsidRDefault="009B7415" w:rsidP="00C56381">
      <w:pPr>
        <w:pStyle w:val="Akapitzlist"/>
        <w:numPr>
          <w:ilvl w:val="0"/>
          <w:numId w:val="24"/>
        </w:numPr>
        <w:spacing w:before="120" w:line="240" w:lineRule="auto"/>
        <w:contextualSpacing w:val="0"/>
        <w:jc w:val="left"/>
        <w:rPr>
          <w:rFonts w:ascii="Verdana" w:hAnsi="Verdana"/>
          <w:sz w:val="22"/>
          <w:szCs w:val="22"/>
        </w:rPr>
      </w:pPr>
      <w:r w:rsidRPr="000D0738">
        <w:rPr>
          <w:rFonts w:ascii="Verdana" w:hAnsi="Verdana"/>
          <w:color w:val="1A1A1A"/>
          <w:sz w:val="22"/>
          <w:szCs w:val="22"/>
        </w:rPr>
        <w:t xml:space="preserve">kopii </w:t>
      </w:r>
      <w:r w:rsidR="00A53BDE" w:rsidRPr="000D0738">
        <w:rPr>
          <w:rFonts w:ascii="Verdana" w:hAnsi="Verdana"/>
          <w:color w:val="1A1A1A"/>
          <w:sz w:val="22"/>
          <w:szCs w:val="22"/>
        </w:rPr>
        <w:t xml:space="preserve">umowy na prowadzenie przez bank wyodrębnionego rachunku bankowego dla projektu </w:t>
      </w:r>
      <w:r w:rsidR="00A53BDE" w:rsidRPr="000D0738">
        <w:rPr>
          <w:rFonts w:ascii="Verdana" w:hAnsi="Verdana"/>
          <w:b/>
          <w:color w:val="1A1A1A"/>
          <w:sz w:val="22"/>
          <w:szCs w:val="22"/>
        </w:rPr>
        <w:t>(</w:t>
      </w:r>
      <w:r w:rsidR="003262F9" w:rsidRPr="000D0738">
        <w:rPr>
          <w:rFonts w:ascii="Verdana" w:hAnsi="Verdana"/>
          <w:b/>
          <w:color w:val="1A1A1A"/>
          <w:sz w:val="22"/>
          <w:szCs w:val="22"/>
        </w:rPr>
        <w:t xml:space="preserve">umowa powinna zawierać zapis </w:t>
      </w:r>
      <w:r w:rsidR="00A53BDE" w:rsidRPr="000D0738">
        <w:rPr>
          <w:rFonts w:ascii="Verdana" w:hAnsi="Verdana"/>
          <w:b/>
          <w:color w:val="1A1A1A"/>
          <w:sz w:val="22"/>
          <w:szCs w:val="22"/>
        </w:rPr>
        <w:t>informujący</w:t>
      </w:r>
      <w:r w:rsidR="003262F9" w:rsidRPr="000D0738">
        <w:rPr>
          <w:rFonts w:ascii="Verdana" w:hAnsi="Verdana"/>
          <w:b/>
          <w:color w:val="1A1A1A"/>
          <w:sz w:val="22"/>
          <w:szCs w:val="22"/>
        </w:rPr>
        <w:t>,</w:t>
      </w:r>
      <w:r w:rsidR="00A53BDE" w:rsidRPr="000D0738">
        <w:rPr>
          <w:rFonts w:ascii="Verdana" w:hAnsi="Verdana"/>
          <w:b/>
          <w:color w:val="1A1A1A"/>
          <w:sz w:val="22"/>
          <w:szCs w:val="22"/>
        </w:rPr>
        <w:t xml:space="preserve"> iż jest to rachunek bankowy wyodrębniony dla realizacji projektu finansowanego ze środków unijnych)</w:t>
      </w:r>
      <w:r w:rsidR="00A31096" w:rsidRPr="000D0738">
        <w:rPr>
          <w:rFonts w:ascii="Verdana" w:hAnsi="Verdana"/>
          <w:b/>
          <w:color w:val="1A1A1A"/>
          <w:sz w:val="22"/>
          <w:szCs w:val="22"/>
        </w:rPr>
        <w:t xml:space="preserve"> – </w:t>
      </w:r>
      <w:r w:rsidR="00326D7E" w:rsidRPr="000D0738">
        <w:rPr>
          <w:rFonts w:ascii="Verdana" w:hAnsi="Verdana"/>
          <w:b/>
          <w:color w:val="1A1A1A"/>
          <w:sz w:val="22"/>
          <w:szCs w:val="22"/>
        </w:rPr>
        <w:br/>
      </w:r>
      <w:r w:rsidR="00443E14" w:rsidRPr="000D0738">
        <w:rPr>
          <w:rFonts w:ascii="Verdana" w:hAnsi="Verdana"/>
          <w:sz w:val="22"/>
          <w:szCs w:val="22"/>
        </w:rPr>
        <w:t>2 egzemplarze</w:t>
      </w:r>
      <w:r w:rsidR="00A53BDE" w:rsidRPr="000D0738">
        <w:rPr>
          <w:rFonts w:ascii="Verdana" w:hAnsi="Verdana"/>
          <w:color w:val="1A1A1A"/>
          <w:sz w:val="22"/>
          <w:szCs w:val="22"/>
        </w:rPr>
        <w:t>;</w:t>
      </w:r>
    </w:p>
    <w:p w:rsidR="00845B41" w:rsidRPr="000D0738" w:rsidRDefault="00BA109C" w:rsidP="00C56381">
      <w:pPr>
        <w:pStyle w:val="Akapitzlist"/>
        <w:numPr>
          <w:ilvl w:val="0"/>
          <w:numId w:val="24"/>
        </w:numPr>
        <w:spacing w:before="120" w:line="240" w:lineRule="auto"/>
        <w:ind w:left="714" w:hanging="357"/>
        <w:contextualSpacing w:val="0"/>
        <w:jc w:val="left"/>
        <w:rPr>
          <w:rFonts w:ascii="Verdana" w:hAnsi="Verdana"/>
          <w:color w:val="1A1A1A"/>
          <w:sz w:val="22"/>
          <w:szCs w:val="22"/>
        </w:rPr>
      </w:pPr>
      <w:r w:rsidRPr="000D0738">
        <w:rPr>
          <w:rFonts w:ascii="Verdana" w:hAnsi="Verdana"/>
          <w:color w:val="1A1A1A"/>
          <w:sz w:val="22"/>
          <w:szCs w:val="22"/>
          <w:u w:val="single"/>
        </w:rPr>
        <w:t>W przypadku realizacji projektu w partnerstwie</w:t>
      </w:r>
      <w:r w:rsidR="00845B41" w:rsidRPr="000D0738">
        <w:rPr>
          <w:rFonts w:ascii="Verdana" w:hAnsi="Verdana"/>
          <w:color w:val="1A1A1A"/>
          <w:sz w:val="22"/>
          <w:szCs w:val="22"/>
        </w:rPr>
        <w:t>:</w:t>
      </w:r>
    </w:p>
    <w:p w:rsidR="003214DB" w:rsidRPr="000D0738" w:rsidRDefault="00845B41" w:rsidP="00806423">
      <w:pPr>
        <w:pStyle w:val="Tekstprzypisudolnego"/>
        <w:numPr>
          <w:ilvl w:val="1"/>
          <w:numId w:val="3"/>
        </w:numPr>
        <w:spacing w:before="120"/>
        <w:ind w:left="851" w:hanging="284"/>
        <w:jc w:val="left"/>
        <w:rPr>
          <w:rFonts w:ascii="Verdana" w:hAnsi="Verdana"/>
          <w:color w:val="1A1A1A"/>
          <w:sz w:val="22"/>
          <w:szCs w:val="22"/>
        </w:rPr>
      </w:pPr>
      <w:r w:rsidRPr="000D0738">
        <w:rPr>
          <w:rFonts w:ascii="Verdana" w:hAnsi="Verdana"/>
          <w:color w:val="1A1A1A"/>
          <w:sz w:val="22"/>
          <w:szCs w:val="22"/>
        </w:rPr>
        <w:t>umowy o partnerstwie</w:t>
      </w:r>
      <w:r w:rsidR="003214DB" w:rsidRPr="000D0738">
        <w:rPr>
          <w:rFonts w:ascii="Verdana" w:hAnsi="Verdana"/>
          <w:color w:val="1A1A1A"/>
          <w:sz w:val="22"/>
          <w:szCs w:val="22"/>
        </w:rPr>
        <w:t xml:space="preserve"> – 2 egzemplarze;</w:t>
      </w:r>
    </w:p>
    <w:p w:rsidR="00845B41" w:rsidRPr="000D0738" w:rsidRDefault="00845B41" w:rsidP="00806423">
      <w:pPr>
        <w:pStyle w:val="Tekstprzypisudolnego"/>
        <w:numPr>
          <w:ilvl w:val="1"/>
          <w:numId w:val="3"/>
        </w:numPr>
        <w:spacing w:before="120"/>
        <w:ind w:left="851" w:hanging="284"/>
        <w:jc w:val="left"/>
        <w:rPr>
          <w:rFonts w:ascii="Verdana" w:hAnsi="Verdana"/>
          <w:color w:val="1A1A1A"/>
          <w:sz w:val="22"/>
          <w:szCs w:val="22"/>
        </w:rPr>
      </w:pPr>
      <w:r w:rsidRPr="000D0738">
        <w:rPr>
          <w:rFonts w:ascii="Verdana" w:hAnsi="Verdana"/>
          <w:color w:val="1A1A1A"/>
          <w:sz w:val="22"/>
          <w:szCs w:val="22"/>
        </w:rPr>
        <w:t xml:space="preserve">dokumentów potwierdzających, iż </w:t>
      </w:r>
      <w:r w:rsidRPr="000D0738">
        <w:rPr>
          <w:rFonts w:ascii="Verdana" w:hAnsi="Verdana"/>
          <w:sz w:val="22"/>
          <w:szCs w:val="22"/>
        </w:rPr>
        <w:t>wybór partnera projektu został przeprowadzony zgodnie z art. 33</w:t>
      </w:r>
      <w:r w:rsidRPr="000D0738">
        <w:rPr>
          <w:rFonts w:ascii="Verdana" w:hAnsi="Verdana"/>
          <w:iCs/>
          <w:sz w:val="22"/>
          <w:szCs w:val="22"/>
        </w:rPr>
        <w:t xml:space="preserve"> ustawy z dnia 11 lipca 2014 r. o zasadach realizacji programów w zakresie polityki spójności finansowanych w perspektywie finansowej 2014-2020 </w:t>
      </w:r>
      <w:r w:rsidRPr="000D0738">
        <w:rPr>
          <w:rFonts w:ascii="Verdana" w:hAnsi="Verdana"/>
          <w:sz w:val="22"/>
          <w:szCs w:val="22"/>
        </w:rPr>
        <w:t>(Dz.</w:t>
      </w:r>
      <w:r w:rsidR="00831E0E" w:rsidRPr="000D0738">
        <w:rPr>
          <w:rFonts w:ascii="Verdana" w:hAnsi="Verdana"/>
          <w:sz w:val="22"/>
          <w:szCs w:val="22"/>
        </w:rPr>
        <w:t xml:space="preserve"> </w:t>
      </w:r>
      <w:r w:rsidR="00E46F8C" w:rsidRPr="000D0738">
        <w:rPr>
          <w:rFonts w:ascii="Verdana" w:hAnsi="Verdana"/>
          <w:sz w:val="22"/>
          <w:szCs w:val="22"/>
        </w:rPr>
        <w:t xml:space="preserve">U. </w:t>
      </w:r>
      <w:r w:rsidR="00442C3E" w:rsidRPr="000D0738">
        <w:rPr>
          <w:rFonts w:ascii="Verdana" w:hAnsi="Verdana"/>
          <w:sz w:val="22"/>
          <w:szCs w:val="22"/>
        </w:rPr>
        <w:t>201</w:t>
      </w:r>
      <w:r w:rsidR="00D14222" w:rsidRPr="000D0738">
        <w:rPr>
          <w:rFonts w:ascii="Verdana" w:hAnsi="Verdana"/>
          <w:sz w:val="22"/>
          <w:szCs w:val="22"/>
        </w:rPr>
        <w:t>8</w:t>
      </w:r>
      <w:r w:rsidR="00442C3E" w:rsidRPr="000D0738">
        <w:rPr>
          <w:rFonts w:ascii="Verdana" w:hAnsi="Verdana"/>
          <w:sz w:val="22"/>
          <w:szCs w:val="22"/>
        </w:rPr>
        <w:t>, poz.</w:t>
      </w:r>
      <w:r w:rsidR="00BC2190" w:rsidRPr="000D0738">
        <w:rPr>
          <w:rFonts w:ascii="Verdana" w:hAnsi="Verdana"/>
          <w:sz w:val="22"/>
          <w:szCs w:val="22"/>
        </w:rPr>
        <w:t xml:space="preserve"> </w:t>
      </w:r>
      <w:r w:rsidR="007D57DC" w:rsidRPr="000D0738">
        <w:rPr>
          <w:rFonts w:ascii="Verdana" w:hAnsi="Verdana"/>
          <w:sz w:val="22"/>
          <w:szCs w:val="22"/>
        </w:rPr>
        <w:t>14</w:t>
      </w:r>
      <w:r w:rsidR="00D14222" w:rsidRPr="000D0738">
        <w:rPr>
          <w:rFonts w:ascii="Verdana" w:hAnsi="Verdana"/>
          <w:sz w:val="22"/>
          <w:szCs w:val="22"/>
        </w:rPr>
        <w:t>31</w:t>
      </w:r>
      <w:r w:rsidRPr="000D0738">
        <w:rPr>
          <w:rFonts w:ascii="Verdana" w:hAnsi="Verdana"/>
          <w:sz w:val="22"/>
          <w:szCs w:val="22"/>
        </w:rPr>
        <w:t>)</w:t>
      </w:r>
      <w:r w:rsidR="003214DB" w:rsidRPr="000D0738">
        <w:rPr>
          <w:rFonts w:ascii="Verdana" w:hAnsi="Verdana"/>
          <w:sz w:val="22"/>
          <w:szCs w:val="22"/>
        </w:rPr>
        <w:t xml:space="preserve"> lub wskazanie</w:t>
      </w:r>
      <w:r w:rsidR="00AD51D5" w:rsidRPr="000D0738">
        <w:rPr>
          <w:rFonts w:ascii="Verdana" w:hAnsi="Verdana"/>
          <w:sz w:val="22"/>
          <w:szCs w:val="22"/>
        </w:rPr>
        <w:t xml:space="preserve"> dokładnego miejsca publikacji </w:t>
      </w:r>
      <w:r w:rsidR="000C0C78" w:rsidRPr="000D0738">
        <w:rPr>
          <w:rFonts w:ascii="Verdana" w:hAnsi="Verdana"/>
          <w:sz w:val="22"/>
          <w:szCs w:val="22"/>
        </w:rPr>
        <w:t>ww. dokumentów</w:t>
      </w:r>
      <w:r w:rsidRPr="000D0738">
        <w:rPr>
          <w:rFonts w:ascii="Verdana" w:hAnsi="Verdana"/>
          <w:color w:val="1A1A1A"/>
          <w:sz w:val="22"/>
          <w:szCs w:val="22"/>
        </w:rPr>
        <w:t>;</w:t>
      </w:r>
    </w:p>
    <w:p w:rsidR="0034356A" w:rsidRPr="000D0738" w:rsidRDefault="006652A8" w:rsidP="000D0738">
      <w:pPr>
        <w:pStyle w:val="Tekstprzypisudolnego"/>
        <w:spacing w:before="120"/>
        <w:ind w:left="714" w:hanging="357"/>
        <w:jc w:val="left"/>
        <w:rPr>
          <w:rFonts w:ascii="Verdana" w:hAnsi="Verdana"/>
          <w:color w:val="1A1A1A"/>
          <w:sz w:val="22"/>
          <w:szCs w:val="22"/>
        </w:rPr>
      </w:pPr>
      <w:r w:rsidRPr="000D0738">
        <w:rPr>
          <w:rFonts w:ascii="Verdana" w:hAnsi="Verdana"/>
          <w:color w:val="1A1A1A"/>
          <w:sz w:val="22"/>
          <w:szCs w:val="22"/>
        </w:rPr>
        <w:t>5)</w:t>
      </w:r>
      <w:r w:rsidRPr="000D0738">
        <w:rPr>
          <w:rFonts w:ascii="Verdana" w:hAnsi="Verdana"/>
          <w:color w:val="1A1A1A"/>
          <w:sz w:val="22"/>
          <w:szCs w:val="22"/>
        </w:rPr>
        <w:tab/>
      </w:r>
      <w:r w:rsidR="00B3552D" w:rsidRPr="000D0738">
        <w:rPr>
          <w:rFonts w:ascii="Verdana" w:hAnsi="Verdana"/>
          <w:color w:val="1A1A1A"/>
          <w:sz w:val="22"/>
          <w:szCs w:val="22"/>
        </w:rPr>
        <w:t>w</w:t>
      </w:r>
      <w:r w:rsidR="0025055C" w:rsidRPr="000D0738">
        <w:rPr>
          <w:rFonts w:ascii="Verdana" w:hAnsi="Verdana"/>
          <w:color w:val="1A1A1A"/>
          <w:sz w:val="22"/>
          <w:szCs w:val="22"/>
        </w:rPr>
        <w:t xml:space="preserve"> przypadku realizacji projektu</w:t>
      </w:r>
      <w:r w:rsidR="0034356A" w:rsidRPr="000D0738">
        <w:rPr>
          <w:rFonts w:ascii="Verdana" w:hAnsi="Verdana"/>
          <w:color w:val="1A1A1A"/>
          <w:sz w:val="22"/>
          <w:szCs w:val="22"/>
        </w:rPr>
        <w:t xml:space="preserve"> </w:t>
      </w:r>
      <w:r w:rsidR="0034356A" w:rsidRPr="000D0738">
        <w:rPr>
          <w:rFonts w:ascii="Verdana" w:hAnsi="Verdana"/>
          <w:color w:val="1A1A1A"/>
          <w:sz w:val="22"/>
          <w:szCs w:val="22"/>
          <w:u w:val="single"/>
        </w:rPr>
        <w:t xml:space="preserve">przez osobę fizyczną prowadzącą działalność gospodarczą </w:t>
      </w:r>
      <w:r w:rsidR="0034356A" w:rsidRPr="000D0738">
        <w:rPr>
          <w:rFonts w:ascii="Verdana" w:hAnsi="Verdana"/>
          <w:color w:val="1A1A1A"/>
          <w:sz w:val="22"/>
          <w:szCs w:val="22"/>
        </w:rPr>
        <w:t>-</w:t>
      </w:r>
      <w:r w:rsidR="008703C8" w:rsidRPr="000D0738">
        <w:rPr>
          <w:rFonts w:ascii="Verdana" w:hAnsi="Verdana"/>
          <w:color w:val="1A1A1A"/>
          <w:sz w:val="22"/>
          <w:szCs w:val="22"/>
        </w:rPr>
        <w:t xml:space="preserve"> </w:t>
      </w:r>
      <w:r w:rsidR="0034356A" w:rsidRPr="000D0738">
        <w:rPr>
          <w:rFonts w:ascii="Verdana" w:hAnsi="Verdana"/>
          <w:color w:val="1A1A1A"/>
          <w:sz w:val="22"/>
          <w:szCs w:val="22"/>
        </w:rPr>
        <w:t>oświadczenia współmałżonka o wyrażeniu zgody na realizację projektu – 1 egzemplarz</w:t>
      </w:r>
      <w:r w:rsidR="004655C6" w:rsidRPr="000D0738">
        <w:rPr>
          <w:rFonts w:ascii="Verdana" w:hAnsi="Verdana"/>
          <w:color w:val="1A1A1A"/>
          <w:sz w:val="22"/>
          <w:szCs w:val="22"/>
        </w:rPr>
        <w:t>,</w:t>
      </w:r>
      <w:r w:rsidR="0034356A" w:rsidRPr="000D0738">
        <w:rPr>
          <w:rFonts w:ascii="Verdana" w:hAnsi="Verdana"/>
          <w:sz w:val="22"/>
          <w:szCs w:val="22"/>
        </w:rPr>
        <w:t xml:space="preserve"> którego wzór stanowi załącznik nr </w:t>
      </w:r>
      <w:r w:rsidR="0034356A" w:rsidRPr="009A4177">
        <w:rPr>
          <w:rFonts w:ascii="Verdana" w:hAnsi="Verdana"/>
          <w:sz w:val="22"/>
          <w:szCs w:val="22"/>
        </w:rPr>
        <w:t>8.15</w:t>
      </w:r>
      <w:r w:rsidR="0034356A" w:rsidRPr="000D0738">
        <w:rPr>
          <w:rFonts w:ascii="Verdana" w:hAnsi="Verdana"/>
          <w:sz w:val="22"/>
          <w:szCs w:val="22"/>
        </w:rPr>
        <w:t xml:space="preserve"> do Regulaminu konkursu</w:t>
      </w:r>
      <w:r w:rsidR="0034356A" w:rsidRPr="000D0738">
        <w:rPr>
          <w:rFonts w:ascii="Verdana" w:hAnsi="Verdana"/>
          <w:color w:val="1A1A1A"/>
          <w:sz w:val="22"/>
          <w:szCs w:val="22"/>
        </w:rPr>
        <w:t>;</w:t>
      </w:r>
    </w:p>
    <w:p w:rsidR="00B3552D" w:rsidRPr="000D0738" w:rsidRDefault="0097163D" w:rsidP="000D0738">
      <w:pPr>
        <w:pStyle w:val="Tekstprzypisudolnego"/>
        <w:spacing w:before="120"/>
        <w:ind w:left="714" w:hanging="357"/>
        <w:jc w:val="left"/>
        <w:rPr>
          <w:rFonts w:ascii="Verdana" w:hAnsi="Verdana"/>
          <w:sz w:val="22"/>
          <w:szCs w:val="22"/>
        </w:rPr>
      </w:pPr>
      <w:r w:rsidRPr="000D0738">
        <w:rPr>
          <w:rFonts w:ascii="Verdana" w:hAnsi="Verdana"/>
          <w:color w:val="1A1A1A"/>
          <w:sz w:val="22"/>
          <w:szCs w:val="22"/>
        </w:rPr>
        <w:t>6)</w:t>
      </w:r>
      <w:r w:rsidRPr="000D0738">
        <w:rPr>
          <w:rFonts w:ascii="Verdana" w:hAnsi="Verdana"/>
          <w:color w:val="1A1A1A"/>
          <w:sz w:val="22"/>
          <w:szCs w:val="22"/>
        </w:rPr>
        <w:tab/>
      </w:r>
      <w:r w:rsidR="00B3552D" w:rsidRPr="000D0738">
        <w:rPr>
          <w:rFonts w:ascii="Verdana" w:hAnsi="Verdana"/>
          <w:sz w:val="22"/>
          <w:szCs w:val="22"/>
        </w:rPr>
        <w:t xml:space="preserve">oświadczenia o kwalifikowalności podatku od towarów i usług (załącznik powinien zostać złożony przez partnera wiodącego i partnera) – </w:t>
      </w:r>
      <w:r w:rsidR="008703C8" w:rsidRPr="000D0738">
        <w:rPr>
          <w:rFonts w:ascii="Verdana" w:hAnsi="Verdana"/>
          <w:sz w:val="22"/>
          <w:szCs w:val="22"/>
        </w:rPr>
        <w:br/>
      </w:r>
      <w:r w:rsidR="00B3552D" w:rsidRPr="000D0738">
        <w:rPr>
          <w:rFonts w:ascii="Verdana" w:hAnsi="Verdana"/>
          <w:sz w:val="22"/>
          <w:szCs w:val="22"/>
        </w:rPr>
        <w:t>2 egzemplarze;</w:t>
      </w:r>
    </w:p>
    <w:p w:rsidR="00B3552D" w:rsidRPr="000D0738" w:rsidRDefault="0097163D" w:rsidP="000D0738">
      <w:pPr>
        <w:pStyle w:val="Tekstprzypisudolnego"/>
        <w:spacing w:before="120"/>
        <w:ind w:left="714" w:hanging="357"/>
        <w:jc w:val="left"/>
        <w:rPr>
          <w:rFonts w:ascii="Verdana" w:hAnsi="Verdana"/>
          <w:color w:val="1A1A1A"/>
          <w:sz w:val="22"/>
          <w:szCs w:val="22"/>
          <w:u w:val="single"/>
        </w:rPr>
      </w:pPr>
      <w:r w:rsidRPr="000D0738">
        <w:rPr>
          <w:rFonts w:ascii="Verdana" w:hAnsi="Verdana"/>
          <w:color w:val="1A1A1A"/>
          <w:sz w:val="22"/>
          <w:szCs w:val="22"/>
        </w:rPr>
        <w:t>7)</w:t>
      </w:r>
      <w:r w:rsidRPr="000D0738">
        <w:rPr>
          <w:rFonts w:ascii="Verdana" w:hAnsi="Verdana"/>
          <w:color w:val="1A1A1A"/>
          <w:sz w:val="22"/>
          <w:szCs w:val="22"/>
        </w:rPr>
        <w:tab/>
      </w:r>
      <w:r w:rsidR="00B3552D" w:rsidRPr="000D0738">
        <w:rPr>
          <w:rFonts w:ascii="Verdana" w:hAnsi="Verdana"/>
          <w:sz w:val="22"/>
          <w:szCs w:val="22"/>
        </w:rPr>
        <w:t xml:space="preserve">wniosku o nadanie/zmianę/wycofanie dostępu do dla osoby uprawnionej </w:t>
      </w:r>
      <w:r w:rsidR="00B3552D" w:rsidRPr="000D0738">
        <w:rPr>
          <w:rFonts w:ascii="Verdana" w:hAnsi="Verdana"/>
          <w:sz w:val="22"/>
          <w:szCs w:val="22"/>
        </w:rPr>
        <w:br/>
        <w:t>w ramach SL2014 (załącznik powinien zostać złożony</w:t>
      </w:r>
      <w:r w:rsidR="00CC7D2B" w:rsidRPr="000D0738">
        <w:rPr>
          <w:rFonts w:ascii="Verdana" w:hAnsi="Verdana"/>
          <w:sz w:val="22"/>
          <w:szCs w:val="22"/>
        </w:rPr>
        <w:t xml:space="preserve"> przez partnera wiodącego </w:t>
      </w:r>
      <w:r w:rsidR="00B3552D" w:rsidRPr="000D0738">
        <w:rPr>
          <w:rFonts w:ascii="Verdana" w:hAnsi="Verdana"/>
          <w:sz w:val="22"/>
          <w:szCs w:val="22"/>
        </w:rPr>
        <w:t>i partnera w przypadku rozliczania projektu w fo</w:t>
      </w:r>
      <w:r w:rsidR="00CC7D2B" w:rsidRPr="000D0738">
        <w:rPr>
          <w:rFonts w:ascii="Verdana" w:hAnsi="Verdana"/>
          <w:sz w:val="22"/>
          <w:szCs w:val="22"/>
        </w:rPr>
        <w:t xml:space="preserve">rmule partnerskiej w SL2014) – </w:t>
      </w:r>
      <w:r w:rsidR="00B3552D" w:rsidRPr="000D0738">
        <w:rPr>
          <w:rFonts w:ascii="Verdana" w:hAnsi="Verdana"/>
          <w:sz w:val="22"/>
          <w:szCs w:val="22"/>
        </w:rPr>
        <w:t>1 egzemplarz;</w:t>
      </w:r>
    </w:p>
    <w:p w:rsidR="00953FA2" w:rsidRPr="000D0738" w:rsidRDefault="0018588A" w:rsidP="000D0738">
      <w:pPr>
        <w:spacing w:before="120" w:line="240" w:lineRule="auto"/>
        <w:ind w:left="714" w:hanging="357"/>
        <w:jc w:val="left"/>
        <w:rPr>
          <w:rFonts w:ascii="Verdana" w:hAnsi="Verdana" w:cs="Times New Roman"/>
          <w:sz w:val="22"/>
        </w:rPr>
      </w:pPr>
      <w:r w:rsidRPr="000D0738">
        <w:rPr>
          <w:rFonts w:ascii="Verdana" w:hAnsi="Verdana" w:cs="Times New Roman"/>
          <w:sz w:val="22"/>
        </w:rPr>
        <w:t>8)</w:t>
      </w:r>
      <w:r w:rsidRPr="000D0738">
        <w:rPr>
          <w:rFonts w:ascii="Verdana" w:hAnsi="Verdana" w:cs="Times New Roman"/>
          <w:sz w:val="22"/>
        </w:rPr>
        <w:tab/>
      </w:r>
      <w:r w:rsidR="004F6EC6" w:rsidRPr="000D0738">
        <w:rPr>
          <w:rFonts w:ascii="Verdana" w:hAnsi="Verdana" w:cs="Times New Roman"/>
          <w:sz w:val="22"/>
        </w:rPr>
        <w:t>podziału kwoty dofinansowania (jeśli dotyczy) – 2 egzemplarze;</w:t>
      </w:r>
    </w:p>
    <w:p w:rsidR="005C4F21" w:rsidRPr="000D0738" w:rsidRDefault="0062293D" w:rsidP="000D0738">
      <w:pPr>
        <w:spacing w:before="120" w:line="240" w:lineRule="auto"/>
        <w:ind w:left="714" w:hanging="357"/>
        <w:jc w:val="left"/>
        <w:rPr>
          <w:rFonts w:ascii="Verdana" w:hAnsi="Verdana" w:cs="Times New Roman"/>
          <w:sz w:val="22"/>
        </w:rPr>
      </w:pPr>
      <w:r w:rsidRPr="000D0738">
        <w:rPr>
          <w:rFonts w:ascii="Verdana" w:hAnsi="Verdana" w:cs="Times New Roman"/>
          <w:sz w:val="22"/>
        </w:rPr>
        <w:t>9</w:t>
      </w:r>
      <w:r w:rsidR="00953FA2" w:rsidRPr="000D0738">
        <w:rPr>
          <w:rFonts w:ascii="Verdana" w:hAnsi="Verdana" w:cs="Times New Roman"/>
          <w:sz w:val="22"/>
        </w:rPr>
        <w:t xml:space="preserve">) </w:t>
      </w:r>
      <w:r w:rsidR="005C4F21" w:rsidRPr="000D0738">
        <w:rPr>
          <w:rFonts w:ascii="Verdana" w:hAnsi="Verdana" w:cs="Times New Roman"/>
          <w:sz w:val="22"/>
        </w:rPr>
        <w:t>w przypadku realizacji projektu przez jednostkę organizacyjną Wnioskodawcy:</w:t>
      </w:r>
    </w:p>
    <w:p w:rsidR="005C4F21" w:rsidRPr="000D0738" w:rsidRDefault="005C4F21" w:rsidP="000D0738">
      <w:pPr>
        <w:spacing w:before="120" w:line="240" w:lineRule="auto"/>
        <w:ind w:left="851" w:hanging="284"/>
        <w:jc w:val="left"/>
        <w:rPr>
          <w:rFonts w:ascii="Verdana" w:hAnsi="Verdana" w:cs="Times New Roman"/>
          <w:sz w:val="22"/>
        </w:rPr>
      </w:pPr>
      <w:r w:rsidRPr="000D0738">
        <w:rPr>
          <w:rFonts w:ascii="Verdana" w:hAnsi="Verdana" w:cs="Times New Roman"/>
          <w:sz w:val="22"/>
        </w:rPr>
        <w:lastRenderedPageBreak/>
        <w:t>a) nazwy, adresu, numeru REGON lub NIP realizatora;</w:t>
      </w:r>
    </w:p>
    <w:p w:rsidR="005C4F21" w:rsidRPr="000D0738" w:rsidRDefault="005C4F21" w:rsidP="000D0738">
      <w:pPr>
        <w:spacing w:before="120" w:line="240" w:lineRule="auto"/>
        <w:ind w:left="851" w:hanging="284"/>
        <w:jc w:val="left"/>
        <w:rPr>
          <w:rFonts w:ascii="Verdana" w:hAnsi="Verdana" w:cs="Times New Roman"/>
          <w:sz w:val="22"/>
          <w:u w:val="single"/>
        </w:rPr>
      </w:pPr>
      <w:r w:rsidRPr="000D0738">
        <w:rPr>
          <w:rFonts w:ascii="Verdana" w:hAnsi="Verdana" w:cs="Times New Roman"/>
          <w:sz w:val="22"/>
        </w:rPr>
        <w:t>b) kopii umowy realizatora na prowadzenie przez bank wyodrębnionego rachunku bankowego dla projektu (</w:t>
      </w:r>
      <w:r w:rsidRPr="000D0738">
        <w:rPr>
          <w:rFonts w:ascii="Verdana" w:hAnsi="Verdana" w:cs="Times New Roman"/>
          <w:b/>
          <w:sz w:val="22"/>
        </w:rPr>
        <w:t>umowa powinna zawierać zapis informujący, iż jest to rachunek bankowy wyodrębniony dla realizacji projektu finansowanego ze środków unijnych</w:t>
      </w:r>
      <w:r w:rsidRPr="000D0738">
        <w:rPr>
          <w:rFonts w:ascii="Verdana" w:hAnsi="Verdana" w:cs="Times New Roman"/>
          <w:sz w:val="22"/>
        </w:rPr>
        <w:t xml:space="preserve">) – </w:t>
      </w:r>
      <w:r w:rsidR="008703C8" w:rsidRPr="000D0738">
        <w:rPr>
          <w:rFonts w:ascii="Verdana" w:hAnsi="Verdana" w:cs="Times New Roman"/>
          <w:sz w:val="22"/>
        </w:rPr>
        <w:br/>
      </w:r>
      <w:r w:rsidRPr="000D0738">
        <w:rPr>
          <w:rFonts w:ascii="Verdana" w:hAnsi="Verdana" w:cs="Times New Roman"/>
          <w:sz w:val="22"/>
        </w:rPr>
        <w:t>2 egzemplarze;</w:t>
      </w:r>
    </w:p>
    <w:p w:rsidR="00CA5C88" w:rsidRPr="000D0738" w:rsidRDefault="005C4F21" w:rsidP="000D0738">
      <w:pPr>
        <w:spacing w:before="120" w:line="240" w:lineRule="auto"/>
        <w:jc w:val="left"/>
        <w:rPr>
          <w:rFonts w:ascii="Verdana" w:hAnsi="Verdana" w:cs="Times New Roman"/>
          <w:sz w:val="22"/>
        </w:rPr>
      </w:pPr>
      <w:r w:rsidRPr="000D0738">
        <w:rPr>
          <w:rFonts w:ascii="Verdana" w:hAnsi="Verdana" w:cs="Times New Roman"/>
          <w:sz w:val="22"/>
        </w:rPr>
        <w:t>Wnioskodawca powinien wskazać równi</w:t>
      </w:r>
      <w:r w:rsidR="00CA5C88" w:rsidRPr="000D0738">
        <w:rPr>
          <w:rFonts w:ascii="Verdana" w:hAnsi="Verdana" w:cs="Times New Roman"/>
          <w:sz w:val="22"/>
        </w:rPr>
        <w:t>eż adres do doręczeń dokumentów.</w:t>
      </w:r>
    </w:p>
    <w:p w:rsidR="00CA5C88" w:rsidRPr="000D0738" w:rsidRDefault="00CA5C88" w:rsidP="000D0738">
      <w:pPr>
        <w:spacing w:before="120" w:line="240" w:lineRule="auto"/>
        <w:jc w:val="left"/>
        <w:rPr>
          <w:rFonts w:ascii="Verdana" w:hAnsi="Verdana" w:cs="Times New Roman"/>
          <w:b/>
          <w:sz w:val="22"/>
          <w:u w:val="single"/>
        </w:rPr>
      </w:pPr>
      <w:r w:rsidRPr="000D0738">
        <w:rPr>
          <w:rFonts w:ascii="Verdana" w:hAnsi="Verdana" w:cs="Times New Roman"/>
          <w:b/>
          <w:sz w:val="22"/>
          <w:u w:val="single"/>
        </w:rPr>
        <w:t xml:space="preserve">Jeśli dokumenty, o których mowa w pkt 2 i 4b są ogólnodostępne </w:t>
      </w:r>
      <w:r w:rsidR="00BF2DFB" w:rsidRPr="000D0738">
        <w:rPr>
          <w:rFonts w:ascii="Verdana" w:hAnsi="Verdana" w:cs="Times New Roman"/>
          <w:b/>
          <w:sz w:val="22"/>
          <w:u w:val="single"/>
        </w:rPr>
        <w:br/>
      </w:r>
      <w:r w:rsidRPr="000D0738">
        <w:rPr>
          <w:rFonts w:ascii="Verdana" w:hAnsi="Verdana" w:cs="Times New Roman"/>
          <w:b/>
          <w:sz w:val="22"/>
          <w:u w:val="single"/>
        </w:rPr>
        <w:t xml:space="preserve">i możliwe do pozyskania np. z rejestrów publicznych lub </w:t>
      </w:r>
      <w:r w:rsidR="00306C6D" w:rsidRPr="000D0738">
        <w:rPr>
          <w:rFonts w:ascii="Verdana" w:hAnsi="Verdana" w:cs="Times New Roman"/>
          <w:b/>
          <w:sz w:val="22"/>
          <w:u w:val="single"/>
        </w:rPr>
        <w:t xml:space="preserve">są </w:t>
      </w:r>
      <w:r w:rsidRPr="000D0738">
        <w:rPr>
          <w:rFonts w:ascii="Verdana" w:hAnsi="Verdana" w:cs="Times New Roman"/>
          <w:b/>
          <w:sz w:val="22"/>
          <w:u w:val="single"/>
        </w:rPr>
        <w:t>zamiesz</w:t>
      </w:r>
      <w:r w:rsidR="00414F8B" w:rsidRPr="000D0738">
        <w:rPr>
          <w:rFonts w:ascii="Verdana" w:hAnsi="Verdana" w:cs="Times New Roman"/>
          <w:b/>
          <w:sz w:val="22"/>
          <w:u w:val="single"/>
        </w:rPr>
        <w:t xml:space="preserve">czone na stronie internetowej – </w:t>
      </w:r>
      <w:r w:rsidRPr="000D0738">
        <w:rPr>
          <w:rFonts w:ascii="Verdana" w:hAnsi="Verdana" w:cs="Times New Roman"/>
          <w:b/>
          <w:sz w:val="22"/>
          <w:u w:val="single"/>
        </w:rPr>
        <w:t>wystarczającym będzie wskazanie dokładnego miejsca ich publikacji.</w:t>
      </w:r>
    </w:p>
    <w:p w:rsidR="00CA5C88" w:rsidRPr="000D0738" w:rsidRDefault="00CA5C88" w:rsidP="000D0738">
      <w:pPr>
        <w:spacing w:before="120" w:line="240" w:lineRule="auto"/>
        <w:jc w:val="left"/>
        <w:rPr>
          <w:rFonts w:ascii="Verdana" w:hAnsi="Verdana" w:cs="Times New Roman"/>
          <w:b/>
          <w:sz w:val="22"/>
        </w:rPr>
      </w:pPr>
      <w:r w:rsidRPr="000D0738">
        <w:rPr>
          <w:rFonts w:ascii="Verdana" w:hAnsi="Verdana" w:cs="Times New Roman"/>
          <w:b/>
          <w:sz w:val="22"/>
        </w:rPr>
        <w:t xml:space="preserve">Wzory dokumentów, o których mowa w pkt 6-8 zostaną przesłane na wskazany przez Wnioskodawcę </w:t>
      </w:r>
      <w:r w:rsidR="00724E8F" w:rsidRPr="000D0738">
        <w:rPr>
          <w:rFonts w:ascii="Verdana" w:hAnsi="Verdana" w:cs="Times New Roman"/>
          <w:b/>
          <w:sz w:val="22"/>
        </w:rPr>
        <w:t xml:space="preserve">w pkt. 2.1 </w:t>
      </w:r>
      <w:r w:rsidRPr="000D0738">
        <w:rPr>
          <w:rFonts w:ascii="Verdana" w:hAnsi="Verdana" w:cs="Times New Roman"/>
          <w:b/>
          <w:sz w:val="22"/>
        </w:rPr>
        <w:t>wniosku o dofinansowanie adres e-mail.</w:t>
      </w:r>
    </w:p>
    <w:p w:rsidR="002074B1" w:rsidRPr="000D0738" w:rsidRDefault="00D83BB4" w:rsidP="000D0738">
      <w:pPr>
        <w:spacing w:before="120" w:line="240" w:lineRule="auto"/>
        <w:jc w:val="left"/>
        <w:rPr>
          <w:rFonts w:ascii="Verdana" w:hAnsi="Verdana" w:cs="Times New Roman"/>
          <w:b/>
          <w:sz w:val="22"/>
        </w:rPr>
      </w:pPr>
      <w:r w:rsidRPr="000D0738">
        <w:rPr>
          <w:rFonts w:ascii="Verdana" w:hAnsi="Verdana" w:cs="Times New Roman"/>
          <w:b/>
          <w:sz w:val="22"/>
        </w:rPr>
        <w:t>W okresie od dnia złożenia dokumentacji proje</w:t>
      </w:r>
      <w:r w:rsidR="00CC7D2B" w:rsidRPr="000D0738">
        <w:rPr>
          <w:rFonts w:ascii="Verdana" w:hAnsi="Verdana" w:cs="Times New Roman"/>
          <w:b/>
          <w:sz w:val="22"/>
        </w:rPr>
        <w:t>ktowej do dnia podpisania umowy</w:t>
      </w:r>
      <w:r w:rsidR="00BF2DFB" w:rsidRPr="000D0738">
        <w:rPr>
          <w:rFonts w:ascii="Verdana" w:hAnsi="Verdana" w:cs="Times New Roman"/>
          <w:b/>
          <w:sz w:val="22"/>
        </w:rPr>
        <w:t xml:space="preserve"> </w:t>
      </w:r>
      <w:r w:rsidRPr="000D0738">
        <w:rPr>
          <w:rFonts w:ascii="Verdana" w:hAnsi="Verdana" w:cs="Times New Roman"/>
          <w:b/>
          <w:sz w:val="22"/>
        </w:rPr>
        <w:t>o dofinansowanie projektu nie jest możliwa zmiana statusu</w:t>
      </w:r>
      <w:r w:rsidR="000F3F78" w:rsidRPr="000D0738">
        <w:rPr>
          <w:rStyle w:val="Odwoanieprzypisudolnego"/>
          <w:rFonts w:ascii="Verdana" w:hAnsi="Verdana" w:cs="Times New Roman"/>
          <w:b/>
          <w:sz w:val="22"/>
        </w:rPr>
        <w:footnoteReference w:id="5"/>
      </w:r>
      <w:r w:rsidRPr="000D0738">
        <w:rPr>
          <w:rFonts w:ascii="Verdana" w:hAnsi="Verdana" w:cs="Times New Roman"/>
          <w:b/>
          <w:sz w:val="22"/>
        </w:rPr>
        <w:t xml:space="preserve"> </w:t>
      </w:r>
      <w:r w:rsidR="00FB1100" w:rsidRPr="000D0738">
        <w:rPr>
          <w:rFonts w:ascii="Verdana" w:hAnsi="Verdana" w:cs="Times New Roman"/>
          <w:b/>
          <w:sz w:val="22"/>
        </w:rPr>
        <w:t>zarówno</w:t>
      </w:r>
      <w:r w:rsidR="005C662C" w:rsidRPr="000D0738">
        <w:rPr>
          <w:rFonts w:ascii="Verdana" w:hAnsi="Verdana" w:cs="Times New Roman"/>
          <w:b/>
          <w:sz w:val="22"/>
        </w:rPr>
        <w:t xml:space="preserve"> </w:t>
      </w:r>
      <w:r w:rsidRPr="000D0738">
        <w:rPr>
          <w:rFonts w:ascii="Verdana" w:hAnsi="Verdana" w:cs="Times New Roman"/>
          <w:b/>
          <w:sz w:val="22"/>
        </w:rPr>
        <w:t>Wnioskodawcy</w:t>
      </w:r>
      <w:r w:rsidR="00FB1100" w:rsidRPr="000D0738">
        <w:rPr>
          <w:rFonts w:ascii="Verdana" w:hAnsi="Verdana" w:cs="Times New Roman"/>
          <w:b/>
          <w:sz w:val="22"/>
        </w:rPr>
        <w:t>, jak i partnera</w:t>
      </w:r>
      <w:r w:rsidRPr="000D0738">
        <w:rPr>
          <w:rFonts w:ascii="Verdana" w:hAnsi="Verdana" w:cs="Times New Roman"/>
          <w:b/>
          <w:sz w:val="22"/>
        </w:rPr>
        <w:t xml:space="preserve">. </w:t>
      </w:r>
      <w:r w:rsidR="002074B1" w:rsidRPr="000D0738">
        <w:rPr>
          <w:rFonts w:ascii="Verdana" w:hAnsi="Verdana" w:cs="Times New Roman"/>
          <w:b/>
          <w:sz w:val="22"/>
        </w:rPr>
        <w:t xml:space="preserve">Po podpisaniu umowy </w:t>
      </w:r>
      <w:r w:rsidR="00BF2DFB" w:rsidRPr="000D0738">
        <w:rPr>
          <w:rFonts w:ascii="Verdana" w:hAnsi="Verdana" w:cs="Times New Roman"/>
          <w:b/>
          <w:sz w:val="22"/>
        </w:rPr>
        <w:br/>
      </w:r>
      <w:r w:rsidR="002074B1" w:rsidRPr="000D0738">
        <w:rPr>
          <w:rFonts w:ascii="Verdana" w:hAnsi="Verdana" w:cs="Times New Roman"/>
          <w:b/>
          <w:sz w:val="22"/>
        </w:rPr>
        <w:t xml:space="preserve">o </w:t>
      </w:r>
      <w:r w:rsidR="00694E72" w:rsidRPr="000D0738">
        <w:rPr>
          <w:rFonts w:ascii="Verdana" w:hAnsi="Verdana" w:cs="Times New Roman"/>
          <w:b/>
          <w:sz w:val="22"/>
        </w:rPr>
        <w:t>dofinansowanie</w:t>
      </w:r>
      <w:r w:rsidR="002074B1" w:rsidRPr="000D0738">
        <w:rPr>
          <w:rFonts w:ascii="Verdana" w:hAnsi="Verdana" w:cs="Times New Roman"/>
          <w:b/>
          <w:sz w:val="22"/>
        </w:rPr>
        <w:t xml:space="preserve"> do dnia zakończenia realizacji projektu o zamiarze zmiany statusu </w:t>
      </w:r>
      <w:r w:rsidR="004E6D54" w:rsidRPr="000D0738">
        <w:rPr>
          <w:rFonts w:ascii="Verdana" w:hAnsi="Verdana" w:cs="Times New Roman"/>
          <w:b/>
          <w:sz w:val="22"/>
        </w:rPr>
        <w:t>B</w:t>
      </w:r>
      <w:r w:rsidR="002074B1" w:rsidRPr="000D0738">
        <w:rPr>
          <w:rFonts w:ascii="Verdana" w:hAnsi="Verdana" w:cs="Times New Roman"/>
          <w:b/>
          <w:sz w:val="22"/>
        </w:rPr>
        <w:t>eneficjent</w:t>
      </w:r>
      <w:r w:rsidR="00FB1100" w:rsidRPr="000D0738">
        <w:rPr>
          <w:rFonts w:ascii="Verdana" w:hAnsi="Verdana" w:cs="Times New Roman"/>
          <w:sz w:val="22"/>
        </w:rPr>
        <w:t xml:space="preserve"> </w:t>
      </w:r>
      <w:r w:rsidR="00FB1100" w:rsidRPr="000D0738">
        <w:rPr>
          <w:rFonts w:ascii="Verdana" w:hAnsi="Verdana" w:cs="Times New Roman"/>
          <w:b/>
          <w:sz w:val="22"/>
        </w:rPr>
        <w:t>w imieniu swoim i partnera</w:t>
      </w:r>
      <w:r w:rsidR="002074B1" w:rsidRPr="000D0738">
        <w:rPr>
          <w:rFonts w:ascii="Verdana" w:hAnsi="Verdana" w:cs="Times New Roman"/>
          <w:b/>
          <w:sz w:val="22"/>
        </w:rPr>
        <w:t xml:space="preserve"> zobowiązany jest poinformować IZ WRPO</w:t>
      </w:r>
      <w:r w:rsidR="00266DB3" w:rsidRPr="000D0738">
        <w:rPr>
          <w:rFonts w:ascii="Verdana" w:hAnsi="Verdana" w:cs="Times New Roman"/>
          <w:b/>
          <w:sz w:val="22"/>
        </w:rPr>
        <w:t xml:space="preserve"> 2014+</w:t>
      </w:r>
      <w:r w:rsidR="002074B1" w:rsidRPr="000D0738">
        <w:rPr>
          <w:rFonts w:ascii="Verdana" w:hAnsi="Verdana" w:cs="Times New Roman"/>
          <w:b/>
          <w:sz w:val="22"/>
        </w:rPr>
        <w:t xml:space="preserve"> w formie pisemnej. Zmiana statusu </w:t>
      </w:r>
      <w:r w:rsidR="004E6D54" w:rsidRPr="000D0738">
        <w:rPr>
          <w:rFonts w:ascii="Verdana" w:hAnsi="Verdana" w:cs="Times New Roman"/>
          <w:b/>
          <w:sz w:val="22"/>
        </w:rPr>
        <w:t>B</w:t>
      </w:r>
      <w:r w:rsidR="002074B1" w:rsidRPr="000D0738">
        <w:rPr>
          <w:rFonts w:ascii="Verdana" w:hAnsi="Verdana" w:cs="Times New Roman"/>
          <w:b/>
          <w:sz w:val="22"/>
        </w:rPr>
        <w:t>eneficjenta</w:t>
      </w:r>
      <w:r w:rsidR="00213FF8" w:rsidRPr="000D0738">
        <w:rPr>
          <w:rFonts w:ascii="Verdana" w:hAnsi="Verdana" w:cs="Times New Roman"/>
          <w:b/>
          <w:sz w:val="22"/>
        </w:rPr>
        <w:t xml:space="preserve"> </w:t>
      </w:r>
      <w:r w:rsidR="00FB1100" w:rsidRPr="000D0738">
        <w:rPr>
          <w:rFonts w:ascii="Verdana" w:hAnsi="Verdana" w:cs="Times New Roman"/>
          <w:b/>
          <w:sz w:val="22"/>
        </w:rPr>
        <w:t xml:space="preserve">i partnera </w:t>
      </w:r>
      <w:r w:rsidR="002074B1" w:rsidRPr="000D0738">
        <w:rPr>
          <w:rFonts w:ascii="Verdana" w:hAnsi="Verdana" w:cs="Times New Roman"/>
          <w:b/>
          <w:sz w:val="22"/>
        </w:rPr>
        <w:t xml:space="preserve">wymaga uprzedniej akceptacji IZ ze względu na zachowanie realizacji celów projektu. </w:t>
      </w:r>
    </w:p>
    <w:p w:rsidR="00AF79B8" w:rsidRPr="000D0738" w:rsidRDefault="002074B1" w:rsidP="000D0738">
      <w:pPr>
        <w:spacing w:before="120" w:line="240" w:lineRule="auto"/>
        <w:jc w:val="left"/>
        <w:rPr>
          <w:rFonts w:ascii="Verdana" w:hAnsi="Verdana" w:cs="Times New Roman"/>
          <w:sz w:val="22"/>
        </w:rPr>
      </w:pPr>
      <w:r w:rsidRPr="000D0738">
        <w:rPr>
          <w:rFonts w:ascii="Verdana" w:hAnsi="Verdana" w:cs="Times New Roman"/>
          <w:b/>
          <w:sz w:val="22"/>
        </w:rPr>
        <w:t>Niepoinformowanie IZ o zmianie statusu może skutkować rozwiązaniem umowy o dofinansowanie projektu i koniecznością zwrotu otrzymanych środków.</w:t>
      </w:r>
    </w:p>
    <w:p w:rsidR="001D3212" w:rsidRPr="000D0738" w:rsidRDefault="00E85686" w:rsidP="000D0738">
      <w:pPr>
        <w:numPr>
          <w:ilvl w:val="2"/>
          <w:numId w:val="1"/>
        </w:numPr>
        <w:spacing w:before="120" w:line="240" w:lineRule="auto"/>
        <w:jc w:val="left"/>
        <w:rPr>
          <w:rFonts w:ascii="Verdana" w:hAnsi="Verdana" w:cs="Times New Roman"/>
          <w:sz w:val="22"/>
        </w:rPr>
      </w:pPr>
      <w:r w:rsidRPr="000D0738">
        <w:rPr>
          <w:rFonts w:ascii="Verdana" w:hAnsi="Verdana" w:cs="Times New Roman"/>
          <w:b/>
          <w:sz w:val="22"/>
        </w:rPr>
        <w:t xml:space="preserve"> </w:t>
      </w:r>
      <w:r w:rsidR="001D3212" w:rsidRPr="000D0738">
        <w:rPr>
          <w:rFonts w:ascii="Verdana" w:hAnsi="Verdana" w:cs="Times New Roman"/>
          <w:sz w:val="22"/>
        </w:rPr>
        <w:t>Zaznacza się, iż w przypadku Wnioskodawców będących jednostkami sektora finansów publicznych wymaga się udzielenia kontrasygnaty skarbnika/</w:t>
      </w:r>
      <w:r w:rsidR="00306C6D" w:rsidRPr="000D0738">
        <w:rPr>
          <w:rFonts w:ascii="Verdana" w:hAnsi="Verdana" w:cs="Times New Roman"/>
          <w:sz w:val="22"/>
        </w:rPr>
        <w:t xml:space="preserve"> </w:t>
      </w:r>
      <w:r w:rsidR="001D3212" w:rsidRPr="000D0738">
        <w:rPr>
          <w:rFonts w:ascii="Verdana" w:hAnsi="Verdana" w:cs="Times New Roman"/>
          <w:sz w:val="22"/>
        </w:rPr>
        <w:t>głównego księgowego na etapie podpisywania umowy o dofinansowanie</w:t>
      </w:r>
      <w:r w:rsidR="00CA6174" w:rsidRPr="000D0738">
        <w:rPr>
          <w:rFonts w:ascii="Verdana" w:hAnsi="Verdana" w:cs="Times New Roman"/>
          <w:sz w:val="22"/>
        </w:rPr>
        <w:t xml:space="preserve"> projektu</w:t>
      </w:r>
      <w:r w:rsidR="001D3212" w:rsidRPr="000D0738">
        <w:rPr>
          <w:rFonts w:ascii="Verdana" w:hAnsi="Verdana" w:cs="Times New Roman"/>
          <w:sz w:val="22"/>
        </w:rPr>
        <w:t xml:space="preserve">. </w:t>
      </w:r>
    </w:p>
    <w:p w:rsidR="001D3212" w:rsidRDefault="001D3212" w:rsidP="000D0738">
      <w:pPr>
        <w:numPr>
          <w:ilvl w:val="2"/>
          <w:numId w:val="1"/>
        </w:numPr>
        <w:spacing w:before="120" w:line="240" w:lineRule="auto"/>
        <w:jc w:val="left"/>
        <w:rPr>
          <w:rFonts w:ascii="Verdana" w:hAnsi="Verdana" w:cs="Times New Roman"/>
          <w:sz w:val="22"/>
        </w:rPr>
      </w:pPr>
      <w:r w:rsidRPr="000D0738">
        <w:rPr>
          <w:rFonts w:ascii="Verdana" w:hAnsi="Verdana" w:cs="Times New Roman"/>
          <w:sz w:val="22"/>
        </w:rPr>
        <w:t>Niezłożenie żądanych załączników w komp</w:t>
      </w:r>
      <w:r w:rsidR="00AE1163" w:rsidRPr="000D0738">
        <w:rPr>
          <w:rFonts w:ascii="Verdana" w:hAnsi="Verdana" w:cs="Times New Roman"/>
          <w:sz w:val="22"/>
        </w:rPr>
        <w:t xml:space="preserve">lecie w wyznaczonym </w:t>
      </w:r>
      <w:r w:rsidRPr="000D0738">
        <w:rPr>
          <w:rFonts w:ascii="Verdana" w:hAnsi="Verdana" w:cs="Times New Roman"/>
          <w:sz w:val="22"/>
        </w:rPr>
        <w:t>terminie oznacza rezygnację z ubiegania się o dofinansowanie i IOK może odstąpić od podpisania umowy</w:t>
      </w:r>
      <w:r w:rsidR="00BF2DFB" w:rsidRPr="000D0738">
        <w:rPr>
          <w:rFonts w:ascii="Verdana" w:hAnsi="Verdana" w:cs="Times New Roman"/>
          <w:sz w:val="22"/>
        </w:rPr>
        <w:t xml:space="preserve"> </w:t>
      </w:r>
      <w:r w:rsidR="003A3568" w:rsidRPr="000D0738">
        <w:rPr>
          <w:rFonts w:ascii="Verdana" w:hAnsi="Verdana" w:cs="Times New Roman"/>
          <w:sz w:val="22"/>
        </w:rPr>
        <w:t xml:space="preserve">z </w:t>
      </w:r>
      <w:r w:rsidRPr="000D0738">
        <w:rPr>
          <w:rFonts w:ascii="Verdana" w:hAnsi="Verdana" w:cs="Times New Roman"/>
          <w:sz w:val="22"/>
        </w:rPr>
        <w:t>Wnioskodawcą.</w:t>
      </w:r>
    </w:p>
    <w:p w:rsidR="00F93A03" w:rsidRPr="000D0738" w:rsidRDefault="00F93A03" w:rsidP="00F93A03">
      <w:pPr>
        <w:spacing w:before="120" w:line="240" w:lineRule="auto"/>
        <w:jc w:val="left"/>
        <w:rPr>
          <w:rFonts w:ascii="Verdana" w:hAnsi="Verdana" w:cs="Times New Roman"/>
          <w:sz w:val="22"/>
        </w:rPr>
      </w:pPr>
    </w:p>
    <w:p w:rsidR="001D3212" w:rsidRPr="00F93A03" w:rsidRDefault="001B5DCB" w:rsidP="000D0738">
      <w:pPr>
        <w:pStyle w:val="Nagwek2"/>
        <w:spacing w:before="120" w:line="240" w:lineRule="auto"/>
        <w:jc w:val="left"/>
        <w:rPr>
          <w:rFonts w:ascii="Verdana" w:hAnsi="Verdana"/>
          <w:i/>
          <w:szCs w:val="22"/>
        </w:rPr>
      </w:pPr>
      <w:bookmarkStart w:id="30" w:name="_Toc370592"/>
      <w:r w:rsidRPr="00F93A03">
        <w:rPr>
          <w:rFonts w:ascii="Verdana" w:hAnsi="Verdana"/>
          <w:i/>
          <w:szCs w:val="22"/>
        </w:rPr>
        <w:t>3.9</w:t>
      </w:r>
      <w:r w:rsidR="00423A2D" w:rsidRPr="00F93A03">
        <w:rPr>
          <w:rFonts w:ascii="Verdana" w:hAnsi="Verdana"/>
          <w:i/>
          <w:szCs w:val="22"/>
        </w:rPr>
        <w:t>.</w:t>
      </w:r>
      <w:r w:rsidRPr="00F93A03">
        <w:rPr>
          <w:rFonts w:ascii="Verdana" w:hAnsi="Verdana"/>
          <w:i/>
          <w:szCs w:val="22"/>
        </w:rPr>
        <w:tab/>
      </w:r>
      <w:r w:rsidR="001D3212" w:rsidRPr="00F93A03">
        <w:rPr>
          <w:rFonts w:ascii="Verdana" w:hAnsi="Verdana"/>
          <w:i/>
          <w:szCs w:val="22"/>
        </w:rPr>
        <w:t>Zabezpieczenie prawidłowej realizacji umowy</w:t>
      </w:r>
      <w:bookmarkEnd w:id="30"/>
    </w:p>
    <w:p w:rsidR="001D3212" w:rsidRPr="009A4177" w:rsidRDefault="009A4177" w:rsidP="009A4177">
      <w:pPr>
        <w:tabs>
          <w:tab w:val="left" w:pos="426"/>
        </w:tabs>
        <w:autoSpaceDE w:val="0"/>
        <w:autoSpaceDN w:val="0"/>
        <w:adjustRightInd w:val="0"/>
        <w:spacing w:before="120" w:line="240" w:lineRule="auto"/>
        <w:jc w:val="left"/>
        <w:rPr>
          <w:rFonts w:ascii="Verdana" w:hAnsi="Verdana"/>
          <w:vanish/>
          <w:sz w:val="22"/>
        </w:rPr>
      </w:pPr>
      <w:r w:rsidRPr="009A4177">
        <w:rPr>
          <w:rFonts w:ascii="Verdana" w:hAnsi="Verdana"/>
          <w:b/>
          <w:sz w:val="22"/>
        </w:rPr>
        <w:t>3.9.1.</w:t>
      </w:r>
      <w:r>
        <w:rPr>
          <w:rFonts w:ascii="Verdana" w:hAnsi="Verdana"/>
          <w:sz w:val="22"/>
        </w:rPr>
        <w:t xml:space="preserve"> </w:t>
      </w:r>
      <w:r w:rsidR="001D3212" w:rsidRPr="000D0738">
        <w:rPr>
          <w:rFonts w:ascii="Verdana" w:hAnsi="Verdana"/>
          <w:sz w:val="22"/>
        </w:rPr>
        <w:t>Beneficjent jest zobowiązany do wniesienia zabezp</w:t>
      </w:r>
      <w:r w:rsidR="00032FC1" w:rsidRPr="000D0738">
        <w:rPr>
          <w:rFonts w:ascii="Verdana" w:hAnsi="Verdana"/>
          <w:sz w:val="22"/>
        </w:rPr>
        <w:t>ieczenia prawidłowej realizacji</w:t>
      </w:r>
      <w:r w:rsidR="00942BDB" w:rsidRPr="000D0738">
        <w:rPr>
          <w:rFonts w:ascii="Verdana" w:hAnsi="Verdana"/>
          <w:sz w:val="22"/>
        </w:rPr>
        <w:t xml:space="preserve"> </w:t>
      </w:r>
      <w:r w:rsidR="001D3212" w:rsidRPr="000D0738">
        <w:rPr>
          <w:rFonts w:ascii="Verdana" w:hAnsi="Verdana"/>
          <w:sz w:val="22"/>
        </w:rPr>
        <w:t xml:space="preserve">umowy, które jest składane przez Wnioskodawcę nie później niż w dniu podpisania umowy, tj. weksel in blanco wraz z wypełnioną deklaracją wystawcy weksla in blanco. Wzór deklaracji wystawcy weksla in </w:t>
      </w:r>
      <w:r w:rsidR="00A73E90" w:rsidRPr="000D0738">
        <w:rPr>
          <w:rFonts w:ascii="Verdana" w:hAnsi="Verdana"/>
          <w:sz w:val="22"/>
        </w:rPr>
        <w:t xml:space="preserve">blanco stanowi załącznik </w:t>
      </w:r>
      <w:r w:rsidR="00DC5A32" w:rsidRPr="009A4177">
        <w:rPr>
          <w:rFonts w:ascii="Verdana" w:hAnsi="Verdana"/>
          <w:sz w:val="22"/>
        </w:rPr>
        <w:t>nr 8.16</w:t>
      </w:r>
      <w:r w:rsidR="001D3212" w:rsidRPr="000D0738">
        <w:rPr>
          <w:rFonts w:ascii="Verdana" w:hAnsi="Verdana"/>
          <w:sz w:val="22"/>
        </w:rPr>
        <w:t xml:space="preserve"> do Regulaminu konkursu. Podpisanie, opatrzenie pieczęciami przez osobę </w:t>
      </w:r>
      <w:r w:rsidR="001D3212" w:rsidRPr="000D0738">
        <w:rPr>
          <w:rFonts w:ascii="Verdana" w:hAnsi="Verdana"/>
          <w:sz w:val="22"/>
        </w:rPr>
        <w:lastRenderedPageBreak/>
        <w:t>uprawnioną odbywa się w obecności pracownika IZ WRPO 2014+. W przypadku wadliwego wypełnienia weksla przez Wnioskodawcę, IZ WRPO 2014+ odmawia przyjęcia weksla. Wnioskodawca jest zobowiązany do ponownego prawidłowego wypełnienia weksla wraz z deklaracją wekslową.</w:t>
      </w:r>
    </w:p>
    <w:p w:rsidR="001D3212" w:rsidRPr="000D0738" w:rsidRDefault="001D3212" w:rsidP="009A4177">
      <w:pPr>
        <w:pStyle w:val="Akapitzlist"/>
        <w:numPr>
          <w:ilvl w:val="2"/>
          <w:numId w:val="1"/>
        </w:numPr>
        <w:tabs>
          <w:tab w:val="left" w:pos="426"/>
        </w:tabs>
        <w:autoSpaceDE w:val="0"/>
        <w:autoSpaceDN w:val="0"/>
        <w:adjustRightInd w:val="0"/>
        <w:spacing w:before="120" w:line="240" w:lineRule="auto"/>
        <w:contextualSpacing w:val="0"/>
        <w:jc w:val="left"/>
        <w:rPr>
          <w:rFonts w:ascii="Verdana" w:hAnsi="Verdana"/>
          <w:sz w:val="22"/>
          <w:szCs w:val="22"/>
        </w:rPr>
      </w:pPr>
      <w:r w:rsidRPr="000D0738">
        <w:rPr>
          <w:rFonts w:ascii="Verdana" w:hAnsi="Verdana"/>
          <w:sz w:val="22"/>
          <w:szCs w:val="22"/>
        </w:rPr>
        <w:t xml:space="preserve"> W uzasadnionych przypadkach podpisany weksel wraz z zawartą we wzorze klauzulą wekslową może zostać doręczony w inny sposób, jednakże zgodność podpisów osób reprezentujących Wnioskodawcę musi zostać potwierdzona przez notariusza.</w:t>
      </w:r>
    </w:p>
    <w:p w:rsidR="001D3212" w:rsidRPr="009A4177" w:rsidRDefault="009A4177" w:rsidP="009A4177">
      <w:pPr>
        <w:tabs>
          <w:tab w:val="left" w:pos="426"/>
        </w:tabs>
        <w:autoSpaceDE w:val="0"/>
        <w:autoSpaceDN w:val="0"/>
        <w:adjustRightInd w:val="0"/>
        <w:spacing w:before="120" w:line="240" w:lineRule="auto"/>
        <w:jc w:val="left"/>
        <w:rPr>
          <w:rFonts w:ascii="Verdana" w:hAnsi="Verdana"/>
          <w:sz w:val="22"/>
        </w:rPr>
      </w:pPr>
      <w:r w:rsidRPr="009A4177">
        <w:rPr>
          <w:rFonts w:ascii="Verdana" w:hAnsi="Verdana"/>
          <w:b/>
          <w:sz w:val="22"/>
        </w:rPr>
        <w:t>3.9.2</w:t>
      </w:r>
      <w:r>
        <w:rPr>
          <w:rFonts w:ascii="Verdana" w:hAnsi="Verdana"/>
          <w:b/>
          <w:sz w:val="22"/>
        </w:rPr>
        <w:t xml:space="preserve">. </w:t>
      </w:r>
      <w:r>
        <w:rPr>
          <w:rFonts w:ascii="Verdana" w:hAnsi="Verdana"/>
          <w:sz w:val="22"/>
        </w:rPr>
        <w:t xml:space="preserve"> </w:t>
      </w:r>
      <w:r w:rsidR="001D3212" w:rsidRPr="009A4177">
        <w:rPr>
          <w:rFonts w:ascii="Verdana" w:hAnsi="Verdana"/>
          <w:sz w:val="22"/>
        </w:rPr>
        <w:t>W przypadku gdy wartość dofinansowania projektu przekracza limit określony</w:t>
      </w:r>
      <w:r w:rsidR="0061751E" w:rsidRPr="009A4177">
        <w:rPr>
          <w:rFonts w:ascii="Verdana" w:hAnsi="Verdana"/>
          <w:sz w:val="22"/>
        </w:rPr>
        <w:t xml:space="preserve"> </w:t>
      </w:r>
      <w:r w:rsidR="001D3212" w:rsidRPr="009A4177">
        <w:rPr>
          <w:rFonts w:ascii="Verdana" w:hAnsi="Verdana"/>
          <w:sz w:val="22"/>
        </w:rPr>
        <w:t xml:space="preserve">w rozporządzeniu Ministra Rozwoju </w:t>
      </w:r>
      <w:r w:rsidR="00956E2F" w:rsidRPr="009A4177">
        <w:rPr>
          <w:rFonts w:ascii="Verdana" w:hAnsi="Verdana"/>
          <w:sz w:val="22"/>
        </w:rPr>
        <w:t xml:space="preserve">i Finansów </w:t>
      </w:r>
      <w:r w:rsidR="001D3212" w:rsidRPr="009A4177">
        <w:rPr>
          <w:rFonts w:ascii="Verdana" w:hAnsi="Verdana"/>
          <w:sz w:val="22"/>
        </w:rPr>
        <w:t xml:space="preserve">w sprawie zaliczek </w:t>
      </w:r>
      <w:r w:rsidR="003D71C8" w:rsidRPr="009A4177">
        <w:rPr>
          <w:rFonts w:ascii="Verdana" w:hAnsi="Verdana"/>
          <w:sz w:val="22"/>
        </w:rPr>
        <w:br/>
      </w:r>
      <w:r w:rsidR="001D3212" w:rsidRPr="009A4177">
        <w:rPr>
          <w:rFonts w:ascii="Verdana" w:hAnsi="Verdana"/>
          <w:sz w:val="22"/>
        </w:rPr>
        <w:t>w ramach programów finansowanych z udziałem śro</w:t>
      </w:r>
      <w:r w:rsidR="00266DB3" w:rsidRPr="009A4177">
        <w:rPr>
          <w:rFonts w:ascii="Verdana" w:hAnsi="Verdana"/>
          <w:sz w:val="22"/>
        </w:rPr>
        <w:t xml:space="preserve">dków europejskich (Dz. U. </w:t>
      </w:r>
      <w:r w:rsidR="003D71C8" w:rsidRPr="009A4177">
        <w:rPr>
          <w:rFonts w:ascii="Verdana" w:hAnsi="Verdana"/>
          <w:sz w:val="22"/>
        </w:rPr>
        <w:br/>
      </w:r>
      <w:r w:rsidR="00266DB3" w:rsidRPr="009A4177">
        <w:rPr>
          <w:rFonts w:ascii="Verdana" w:hAnsi="Verdana"/>
          <w:sz w:val="22"/>
        </w:rPr>
        <w:t>z 201</w:t>
      </w:r>
      <w:r w:rsidR="00956E2F" w:rsidRPr="009A4177">
        <w:rPr>
          <w:rFonts w:ascii="Verdana" w:hAnsi="Verdana"/>
          <w:sz w:val="22"/>
        </w:rPr>
        <w:t>7</w:t>
      </w:r>
      <w:r w:rsidR="00266DB3" w:rsidRPr="009A4177">
        <w:rPr>
          <w:rFonts w:ascii="Verdana" w:hAnsi="Verdana"/>
          <w:sz w:val="22"/>
        </w:rPr>
        <w:t xml:space="preserve"> r., poz. </w:t>
      </w:r>
      <w:r w:rsidR="00956E2F" w:rsidRPr="009A4177">
        <w:rPr>
          <w:rFonts w:ascii="Verdana" w:hAnsi="Verdana"/>
          <w:sz w:val="22"/>
        </w:rPr>
        <w:t>2367</w:t>
      </w:r>
      <w:r w:rsidR="001D3212" w:rsidRPr="009A4177">
        <w:rPr>
          <w:rFonts w:ascii="Verdana" w:hAnsi="Verdana"/>
          <w:sz w:val="22"/>
        </w:rPr>
        <w:t xml:space="preserve">) stosuje się odpowiednio przepisy rozporządzenia </w:t>
      </w:r>
      <w:r w:rsidR="003D71C8" w:rsidRPr="009A4177">
        <w:rPr>
          <w:rFonts w:ascii="Verdana" w:hAnsi="Verdana"/>
          <w:sz w:val="22"/>
        </w:rPr>
        <w:br/>
      </w:r>
      <w:r w:rsidR="001D3212" w:rsidRPr="009A4177">
        <w:rPr>
          <w:rFonts w:ascii="Verdana" w:hAnsi="Verdana"/>
          <w:sz w:val="22"/>
        </w:rPr>
        <w:t>i zabezpieczenie wnoszone jest</w:t>
      </w:r>
      <w:r w:rsidR="00C62D8E" w:rsidRPr="009A4177">
        <w:rPr>
          <w:rFonts w:ascii="Verdana" w:hAnsi="Verdana"/>
          <w:sz w:val="22"/>
        </w:rPr>
        <w:t xml:space="preserve"> </w:t>
      </w:r>
      <w:r w:rsidR="001D3212" w:rsidRPr="009A4177">
        <w:rPr>
          <w:rFonts w:ascii="Verdana" w:hAnsi="Verdana"/>
          <w:sz w:val="22"/>
        </w:rPr>
        <w:t>w jednej lub kilku z następujących form wybranych</w:t>
      </w:r>
      <w:r w:rsidR="00A26BAB" w:rsidRPr="009A4177">
        <w:rPr>
          <w:rFonts w:ascii="Verdana" w:hAnsi="Verdana"/>
          <w:sz w:val="22"/>
        </w:rPr>
        <w:t xml:space="preserve"> spośród wymieniowych w ww. rozporządzeniu</w:t>
      </w:r>
      <w:r w:rsidR="001D3212" w:rsidRPr="009A4177">
        <w:rPr>
          <w:rFonts w:ascii="Verdana" w:hAnsi="Verdana"/>
          <w:sz w:val="22"/>
        </w:rPr>
        <w:t xml:space="preserve"> przez IZ WRPO 2014+</w:t>
      </w:r>
      <w:r w:rsidR="00A26BAB" w:rsidRPr="009A4177">
        <w:rPr>
          <w:rFonts w:ascii="Verdana" w:hAnsi="Verdana"/>
          <w:sz w:val="22"/>
        </w:rPr>
        <w:t>.</w:t>
      </w:r>
      <w:r w:rsidR="0079032F" w:rsidRPr="009A4177">
        <w:rPr>
          <w:rFonts w:ascii="Verdana" w:hAnsi="Verdana"/>
          <w:sz w:val="22"/>
        </w:rPr>
        <w:t xml:space="preserve"> </w:t>
      </w:r>
      <w:r w:rsidR="00A26BAB" w:rsidRPr="009A4177">
        <w:rPr>
          <w:rFonts w:ascii="Verdana" w:hAnsi="Verdana"/>
          <w:sz w:val="22"/>
        </w:rPr>
        <w:t xml:space="preserve">Preferowane przez </w:t>
      </w:r>
      <w:r w:rsidR="000E32FE" w:rsidRPr="009A4177">
        <w:rPr>
          <w:rFonts w:ascii="Verdana" w:hAnsi="Verdana"/>
          <w:sz w:val="22"/>
        </w:rPr>
        <w:t>IZ WRPO 2014+</w:t>
      </w:r>
      <w:r w:rsidR="00A26BAB" w:rsidRPr="009A4177">
        <w:rPr>
          <w:rFonts w:ascii="Verdana" w:hAnsi="Verdana"/>
          <w:sz w:val="22"/>
        </w:rPr>
        <w:t xml:space="preserve"> to</w:t>
      </w:r>
      <w:r w:rsidR="00A27740" w:rsidRPr="000D0738">
        <w:rPr>
          <w:rStyle w:val="Odwoanieprzypisudolnego"/>
          <w:rFonts w:ascii="Verdana" w:hAnsi="Verdana"/>
          <w:sz w:val="22"/>
        </w:rPr>
        <w:footnoteReference w:id="6"/>
      </w:r>
      <w:r w:rsidR="00A26BAB" w:rsidRPr="009A4177">
        <w:rPr>
          <w:rFonts w:ascii="Verdana" w:hAnsi="Verdana"/>
          <w:sz w:val="22"/>
        </w:rPr>
        <w:t>:</w:t>
      </w:r>
    </w:p>
    <w:p w:rsidR="001D3212" w:rsidRPr="000D0738" w:rsidRDefault="001D3212" w:rsidP="00C56381">
      <w:pPr>
        <w:pStyle w:val="Akapitzlist"/>
        <w:numPr>
          <w:ilvl w:val="0"/>
          <w:numId w:val="10"/>
        </w:numPr>
        <w:tabs>
          <w:tab w:val="left" w:pos="426"/>
        </w:tabs>
        <w:autoSpaceDE w:val="0"/>
        <w:autoSpaceDN w:val="0"/>
        <w:adjustRightInd w:val="0"/>
        <w:spacing w:before="120" w:line="240" w:lineRule="auto"/>
        <w:contextualSpacing w:val="0"/>
        <w:jc w:val="left"/>
        <w:rPr>
          <w:rFonts w:ascii="Verdana" w:hAnsi="Verdana"/>
          <w:sz w:val="22"/>
          <w:szCs w:val="22"/>
        </w:rPr>
      </w:pPr>
      <w:r w:rsidRPr="000D0738">
        <w:rPr>
          <w:rFonts w:ascii="Verdana" w:hAnsi="Verdana"/>
          <w:sz w:val="22"/>
          <w:szCs w:val="22"/>
        </w:rPr>
        <w:t>gwarancj</w:t>
      </w:r>
      <w:r w:rsidR="00A26BAB" w:rsidRPr="000D0738">
        <w:rPr>
          <w:rFonts w:ascii="Verdana" w:hAnsi="Verdana"/>
          <w:sz w:val="22"/>
          <w:szCs w:val="22"/>
        </w:rPr>
        <w:t>a</w:t>
      </w:r>
      <w:r w:rsidRPr="000D0738">
        <w:rPr>
          <w:rFonts w:ascii="Verdana" w:hAnsi="Verdana"/>
          <w:sz w:val="22"/>
          <w:szCs w:val="22"/>
        </w:rPr>
        <w:t xml:space="preserve"> bankow</w:t>
      </w:r>
      <w:r w:rsidR="00A26BAB" w:rsidRPr="000D0738">
        <w:rPr>
          <w:rFonts w:ascii="Verdana" w:hAnsi="Verdana"/>
          <w:sz w:val="22"/>
          <w:szCs w:val="22"/>
        </w:rPr>
        <w:t>a</w:t>
      </w:r>
      <w:r w:rsidRPr="000D0738">
        <w:rPr>
          <w:rFonts w:ascii="Verdana" w:hAnsi="Verdana"/>
          <w:sz w:val="22"/>
          <w:szCs w:val="22"/>
        </w:rPr>
        <w:t>;</w:t>
      </w:r>
    </w:p>
    <w:p w:rsidR="001D3212" w:rsidRPr="000D0738" w:rsidRDefault="001D3212" w:rsidP="00C56381">
      <w:pPr>
        <w:pStyle w:val="Akapitzlist"/>
        <w:numPr>
          <w:ilvl w:val="0"/>
          <w:numId w:val="10"/>
        </w:numPr>
        <w:tabs>
          <w:tab w:val="left" w:pos="426"/>
        </w:tabs>
        <w:autoSpaceDE w:val="0"/>
        <w:autoSpaceDN w:val="0"/>
        <w:adjustRightInd w:val="0"/>
        <w:spacing w:before="120" w:line="240" w:lineRule="auto"/>
        <w:contextualSpacing w:val="0"/>
        <w:jc w:val="left"/>
        <w:rPr>
          <w:rFonts w:ascii="Verdana" w:hAnsi="Verdana"/>
          <w:sz w:val="22"/>
          <w:szCs w:val="22"/>
        </w:rPr>
      </w:pPr>
      <w:r w:rsidRPr="000D0738">
        <w:rPr>
          <w:rFonts w:ascii="Verdana" w:hAnsi="Verdana"/>
          <w:sz w:val="22"/>
          <w:szCs w:val="22"/>
        </w:rPr>
        <w:t>gwarancj</w:t>
      </w:r>
      <w:r w:rsidR="00A26BAB" w:rsidRPr="000D0738">
        <w:rPr>
          <w:rFonts w:ascii="Verdana" w:hAnsi="Verdana"/>
          <w:sz w:val="22"/>
          <w:szCs w:val="22"/>
        </w:rPr>
        <w:t>a</w:t>
      </w:r>
      <w:r w:rsidRPr="000D0738">
        <w:rPr>
          <w:rFonts w:ascii="Verdana" w:hAnsi="Verdana"/>
          <w:sz w:val="22"/>
          <w:szCs w:val="22"/>
        </w:rPr>
        <w:t xml:space="preserve"> ubezpieczeniow</w:t>
      </w:r>
      <w:r w:rsidR="00A26BAB" w:rsidRPr="000D0738">
        <w:rPr>
          <w:rFonts w:ascii="Verdana" w:hAnsi="Verdana"/>
          <w:sz w:val="22"/>
          <w:szCs w:val="22"/>
        </w:rPr>
        <w:t>a</w:t>
      </w:r>
      <w:r w:rsidRPr="000D0738">
        <w:rPr>
          <w:rFonts w:ascii="Verdana" w:hAnsi="Verdana"/>
          <w:sz w:val="22"/>
          <w:szCs w:val="22"/>
        </w:rPr>
        <w:t>.</w:t>
      </w:r>
    </w:p>
    <w:p w:rsidR="00BC470D" w:rsidRPr="000D0738" w:rsidRDefault="00BC470D" w:rsidP="000D0738">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r w:rsidRPr="000D0738">
        <w:rPr>
          <w:rFonts w:ascii="Verdana" w:hAnsi="Verdana"/>
          <w:sz w:val="22"/>
          <w:szCs w:val="22"/>
        </w:rPr>
        <w:t xml:space="preserve">W uzasadnionych przypadkach, za zgodą </w:t>
      </w:r>
      <w:r w:rsidR="000E32FE" w:rsidRPr="000D0738">
        <w:rPr>
          <w:rFonts w:ascii="Verdana" w:hAnsi="Verdana"/>
          <w:sz w:val="22"/>
          <w:szCs w:val="22"/>
        </w:rPr>
        <w:t>IZ WRPO 2014+</w:t>
      </w:r>
      <w:r w:rsidRPr="000D0738">
        <w:rPr>
          <w:rFonts w:ascii="Verdana" w:hAnsi="Verdana"/>
          <w:sz w:val="22"/>
          <w:szCs w:val="22"/>
        </w:rPr>
        <w:t>, możliwe jest złożenie innego zabezpieczenia spośród wymienionych w ww. rozporządzeniu.</w:t>
      </w:r>
    </w:p>
    <w:p w:rsidR="001D3212" w:rsidRPr="000D0738" w:rsidRDefault="001D3212" w:rsidP="000D0738">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r w:rsidRPr="000D0738">
        <w:rPr>
          <w:rFonts w:ascii="Verdana" w:hAnsi="Verdana"/>
          <w:sz w:val="22"/>
          <w:szCs w:val="22"/>
        </w:rPr>
        <w:t xml:space="preserve">Wzór dokumentu należy wraz ze składanymi załącznikami przesłać do IOK celem akceptacji. IOK ma prawo zażądać zmian w zapisach dokumentu, a w razie ich nieuwzględnienia nie przyjąć proponowanego zabezpieczenia. </w:t>
      </w:r>
    </w:p>
    <w:p w:rsidR="001D3212" w:rsidRPr="000D0738" w:rsidRDefault="001D3212" w:rsidP="000D0738">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r w:rsidRPr="000D0738">
        <w:rPr>
          <w:rFonts w:ascii="Verdana" w:hAnsi="Verdana"/>
          <w:sz w:val="22"/>
          <w:szCs w:val="22"/>
        </w:rPr>
        <w:t>Ponadto zabezpieczenie w formie gwarancji bankowej, gwarancji ubezpieczeniowej musi spełniać następujące warunki:</w:t>
      </w:r>
    </w:p>
    <w:p w:rsidR="001D3212" w:rsidRPr="000D0738" w:rsidRDefault="001D3212" w:rsidP="00C56381">
      <w:pPr>
        <w:pStyle w:val="Akapitzlist"/>
        <w:numPr>
          <w:ilvl w:val="0"/>
          <w:numId w:val="11"/>
        </w:numPr>
        <w:tabs>
          <w:tab w:val="left" w:pos="426"/>
        </w:tabs>
        <w:autoSpaceDE w:val="0"/>
        <w:autoSpaceDN w:val="0"/>
        <w:adjustRightInd w:val="0"/>
        <w:spacing w:before="120" w:line="240" w:lineRule="auto"/>
        <w:contextualSpacing w:val="0"/>
        <w:jc w:val="left"/>
        <w:rPr>
          <w:rFonts w:ascii="Verdana" w:hAnsi="Verdana"/>
          <w:sz w:val="22"/>
          <w:szCs w:val="22"/>
        </w:rPr>
      </w:pPr>
      <w:r w:rsidRPr="000D0738">
        <w:rPr>
          <w:rFonts w:ascii="Verdana" w:hAnsi="Verdana"/>
          <w:sz w:val="22"/>
          <w:szCs w:val="22"/>
        </w:rPr>
        <w:t>zobowiązanie Ubezpieczyciela do bezwarunkowej, nieodwołalnej i na pierwsze żądanie IZ WRPO 201</w:t>
      </w:r>
      <w:r w:rsidR="00F67B55" w:rsidRPr="000D0738">
        <w:rPr>
          <w:rFonts w:ascii="Verdana" w:hAnsi="Verdana"/>
          <w:sz w:val="22"/>
          <w:szCs w:val="22"/>
        </w:rPr>
        <w:t xml:space="preserve">4+ wypłaty roszczenia. Na kwotę </w:t>
      </w:r>
      <w:r w:rsidRPr="000D0738">
        <w:rPr>
          <w:rFonts w:ascii="Verdana" w:hAnsi="Verdana"/>
          <w:sz w:val="22"/>
          <w:szCs w:val="22"/>
        </w:rPr>
        <w:t xml:space="preserve">roszczenia składa się kwota wpłaconych Beneficjentowi środków wraz </w:t>
      </w:r>
      <w:r w:rsidR="0014040E" w:rsidRPr="000D0738">
        <w:rPr>
          <w:rFonts w:ascii="Verdana" w:hAnsi="Verdana"/>
          <w:sz w:val="22"/>
          <w:szCs w:val="22"/>
        </w:rPr>
        <w:br/>
      </w:r>
      <w:r w:rsidRPr="000D0738">
        <w:rPr>
          <w:rFonts w:ascii="Verdana" w:hAnsi="Verdana"/>
          <w:sz w:val="22"/>
          <w:szCs w:val="22"/>
        </w:rPr>
        <w:t>z odsetkami naliczonymi zgodnie</w:t>
      </w:r>
      <w:r w:rsidR="009211FA" w:rsidRPr="000D0738">
        <w:rPr>
          <w:rFonts w:ascii="Verdana" w:hAnsi="Verdana"/>
          <w:sz w:val="22"/>
          <w:szCs w:val="22"/>
        </w:rPr>
        <w:t xml:space="preserve"> </w:t>
      </w:r>
      <w:r w:rsidRPr="000D0738">
        <w:rPr>
          <w:rFonts w:ascii="Verdana" w:hAnsi="Verdana"/>
          <w:sz w:val="22"/>
          <w:szCs w:val="22"/>
        </w:rPr>
        <w:t>z postanowieniami umowy zawartej przez IZ WRPO 2014+ z Beneficjentem;</w:t>
      </w:r>
    </w:p>
    <w:p w:rsidR="001D3212" w:rsidRPr="000D0738" w:rsidRDefault="001D3212" w:rsidP="00C56381">
      <w:pPr>
        <w:pStyle w:val="Akapitzlist"/>
        <w:numPr>
          <w:ilvl w:val="0"/>
          <w:numId w:val="11"/>
        </w:numPr>
        <w:tabs>
          <w:tab w:val="left" w:pos="426"/>
        </w:tabs>
        <w:autoSpaceDE w:val="0"/>
        <w:autoSpaceDN w:val="0"/>
        <w:adjustRightInd w:val="0"/>
        <w:spacing w:before="120" w:line="240" w:lineRule="auto"/>
        <w:contextualSpacing w:val="0"/>
        <w:jc w:val="left"/>
        <w:rPr>
          <w:rFonts w:ascii="Verdana" w:hAnsi="Verdana"/>
          <w:sz w:val="22"/>
          <w:szCs w:val="22"/>
        </w:rPr>
      </w:pPr>
      <w:r w:rsidRPr="000D0738">
        <w:rPr>
          <w:rFonts w:ascii="Verdana" w:hAnsi="Verdana"/>
          <w:sz w:val="22"/>
          <w:szCs w:val="22"/>
        </w:rPr>
        <w:t>zobowiązanie, iż wypłata roszczenia następuje na podstawie pisemnego żądania zapłaty, zawierającego oświadczenie, że Beneficjent nie wywiązał się ze zobowiązań wynikających z umowy. Do żądania dołączone będzie wezwanie skierowane przez</w:t>
      </w:r>
      <w:r w:rsidR="009211FA" w:rsidRPr="000D0738">
        <w:rPr>
          <w:rFonts w:ascii="Verdana" w:hAnsi="Verdana"/>
          <w:sz w:val="22"/>
          <w:szCs w:val="22"/>
        </w:rPr>
        <w:t xml:space="preserve"> </w:t>
      </w:r>
      <w:r w:rsidRPr="000D0738">
        <w:rPr>
          <w:rFonts w:ascii="Verdana" w:hAnsi="Verdana"/>
          <w:sz w:val="22"/>
          <w:szCs w:val="22"/>
        </w:rPr>
        <w:t>IZ WRPO 2014+ do Beneficjenta zawierające obowiązek zwrotu wypłaconych środków.</w:t>
      </w:r>
    </w:p>
    <w:p w:rsidR="001D3212" w:rsidRPr="000D0738" w:rsidRDefault="001D3212" w:rsidP="000D0738">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r w:rsidRPr="000D0738">
        <w:rPr>
          <w:rFonts w:ascii="Verdana" w:hAnsi="Verdana"/>
          <w:sz w:val="22"/>
          <w:szCs w:val="22"/>
        </w:rPr>
        <w:t xml:space="preserve">Dodatkowo wraz z zabezpieczeniem </w:t>
      </w:r>
      <w:r w:rsidR="00F67B55" w:rsidRPr="000D0738">
        <w:rPr>
          <w:rFonts w:ascii="Verdana" w:hAnsi="Verdana"/>
          <w:sz w:val="22"/>
          <w:szCs w:val="22"/>
        </w:rPr>
        <w:t xml:space="preserve">Beneficjent zobowiązany jest do </w:t>
      </w:r>
      <w:r w:rsidRPr="000D0738">
        <w:rPr>
          <w:rFonts w:ascii="Verdana" w:hAnsi="Verdana"/>
          <w:sz w:val="22"/>
          <w:szCs w:val="22"/>
        </w:rPr>
        <w:t>dostarczenia ogólnych warunków ubezpieczenia (jeżeli dotyczy), jak również dowodu zapłaty za ustanowienie zabezpieczenia.</w:t>
      </w:r>
    </w:p>
    <w:p w:rsidR="001D3212" w:rsidRPr="000D0738" w:rsidRDefault="001D3212" w:rsidP="000D0738">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r w:rsidRPr="000D0738">
        <w:rPr>
          <w:rFonts w:ascii="Verdana" w:hAnsi="Verdana"/>
          <w:sz w:val="22"/>
          <w:szCs w:val="22"/>
        </w:rPr>
        <w:t xml:space="preserve">Zabezpieczenie prawidłowej realizacji projektu powinno pokrywać okres realizacji projektu oraz jego ostatecznego rozliczenia w poświadczeniu i deklaracji wydatków IZ WRPO 2014+. </w:t>
      </w:r>
    </w:p>
    <w:p w:rsidR="001D3212" w:rsidRPr="000D0738" w:rsidRDefault="001D3212" w:rsidP="000D0738">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r w:rsidRPr="000D0738">
        <w:rPr>
          <w:rFonts w:ascii="Verdana" w:hAnsi="Verdana"/>
          <w:sz w:val="22"/>
          <w:szCs w:val="22"/>
        </w:rPr>
        <w:lastRenderedPageBreak/>
        <w:t xml:space="preserve">W praktyce zabezpieczenia mogą być ustanawiane: </w:t>
      </w:r>
    </w:p>
    <w:p w:rsidR="001D3212" w:rsidRPr="000D0738" w:rsidRDefault="001D3212" w:rsidP="00C56381">
      <w:pPr>
        <w:pStyle w:val="Akapitzlist"/>
        <w:numPr>
          <w:ilvl w:val="0"/>
          <w:numId w:val="12"/>
        </w:numPr>
        <w:tabs>
          <w:tab w:val="left" w:pos="426"/>
        </w:tabs>
        <w:autoSpaceDE w:val="0"/>
        <w:autoSpaceDN w:val="0"/>
        <w:adjustRightInd w:val="0"/>
        <w:spacing w:before="120" w:line="240" w:lineRule="auto"/>
        <w:contextualSpacing w:val="0"/>
        <w:jc w:val="left"/>
        <w:rPr>
          <w:rFonts w:ascii="Verdana" w:hAnsi="Verdana"/>
          <w:sz w:val="22"/>
          <w:szCs w:val="22"/>
        </w:rPr>
      </w:pPr>
      <w:r w:rsidRPr="000D0738">
        <w:rPr>
          <w:rFonts w:ascii="Verdana" w:hAnsi="Verdana"/>
          <w:sz w:val="22"/>
          <w:szCs w:val="22"/>
        </w:rPr>
        <w:t>bezterminowo np.: w formie weksla in blanco wraz z deklaracją wekslową;</w:t>
      </w:r>
    </w:p>
    <w:p w:rsidR="001D3212" w:rsidRPr="000D0738" w:rsidRDefault="001D3212" w:rsidP="00C56381">
      <w:pPr>
        <w:pStyle w:val="Akapitzlist"/>
        <w:numPr>
          <w:ilvl w:val="0"/>
          <w:numId w:val="12"/>
        </w:numPr>
        <w:tabs>
          <w:tab w:val="left" w:pos="426"/>
        </w:tabs>
        <w:autoSpaceDE w:val="0"/>
        <w:autoSpaceDN w:val="0"/>
        <w:adjustRightInd w:val="0"/>
        <w:spacing w:before="120" w:line="240" w:lineRule="auto"/>
        <w:contextualSpacing w:val="0"/>
        <w:jc w:val="left"/>
        <w:rPr>
          <w:rFonts w:ascii="Verdana" w:hAnsi="Verdana"/>
          <w:sz w:val="22"/>
          <w:szCs w:val="22"/>
        </w:rPr>
      </w:pPr>
      <w:r w:rsidRPr="000D0738">
        <w:rPr>
          <w:rFonts w:ascii="Verdana" w:hAnsi="Verdana"/>
          <w:sz w:val="22"/>
          <w:szCs w:val="22"/>
        </w:rPr>
        <w:t>terminowo np.</w:t>
      </w:r>
      <w:r w:rsidR="00007CF7" w:rsidRPr="000D0738">
        <w:rPr>
          <w:rFonts w:ascii="Verdana" w:hAnsi="Verdana"/>
          <w:sz w:val="22"/>
          <w:szCs w:val="22"/>
        </w:rPr>
        <w:t>: w formie gwarancji bankowej. Z</w:t>
      </w:r>
      <w:r w:rsidRPr="000D0738">
        <w:rPr>
          <w:rFonts w:ascii="Verdana" w:hAnsi="Verdana"/>
          <w:sz w:val="22"/>
          <w:szCs w:val="22"/>
        </w:rPr>
        <w:t>abezpieczenie ustanowione terminowo powinno obejmować okres 6 miesięcy od daty zakończenia realizacji projektu.</w:t>
      </w:r>
    </w:p>
    <w:p w:rsidR="001D3212" w:rsidRPr="009A4177" w:rsidRDefault="009A4177" w:rsidP="009A4177">
      <w:pPr>
        <w:tabs>
          <w:tab w:val="left" w:pos="426"/>
        </w:tabs>
        <w:autoSpaceDE w:val="0"/>
        <w:autoSpaceDN w:val="0"/>
        <w:adjustRightInd w:val="0"/>
        <w:spacing w:before="120" w:line="240" w:lineRule="auto"/>
        <w:jc w:val="left"/>
        <w:rPr>
          <w:rFonts w:ascii="Verdana" w:hAnsi="Verdana"/>
          <w:sz w:val="22"/>
        </w:rPr>
      </w:pPr>
      <w:r w:rsidRPr="009A4177">
        <w:rPr>
          <w:rFonts w:ascii="Verdana" w:hAnsi="Verdana"/>
          <w:b/>
          <w:sz w:val="22"/>
        </w:rPr>
        <w:t>3.9.3.</w:t>
      </w:r>
      <w:r>
        <w:rPr>
          <w:rFonts w:ascii="Verdana" w:hAnsi="Verdana"/>
          <w:b/>
          <w:sz w:val="22"/>
        </w:rPr>
        <w:t xml:space="preserve"> </w:t>
      </w:r>
      <w:r w:rsidR="001D3212" w:rsidRPr="009A4177">
        <w:rPr>
          <w:rFonts w:ascii="Verdana" w:hAnsi="Verdana"/>
          <w:sz w:val="22"/>
        </w:rPr>
        <w:t>Zabezpieczenie inne niż weksel in blanco dostarczyć należy nie później niż w terminie 15 dni roboczych od daty podpisania umowy</w:t>
      </w:r>
      <w:r w:rsidR="00CA6174" w:rsidRPr="009A4177">
        <w:rPr>
          <w:rFonts w:ascii="Verdana" w:hAnsi="Verdana"/>
          <w:sz w:val="22"/>
        </w:rPr>
        <w:t xml:space="preserve"> o dofinasowanie projektu</w:t>
      </w:r>
      <w:r w:rsidR="001D3212" w:rsidRPr="009A4177">
        <w:rPr>
          <w:rFonts w:ascii="Verdana" w:hAnsi="Verdana"/>
          <w:sz w:val="22"/>
        </w:rPr>
        <w:t xml:space="preserve">, chyba że nie jest możliwe złożenie zabezpieczenia przez Beneficjenta </w:t>
      </w:r>
      <w:r w:rsidR="00F67B55" w:rsidRPr="009A4177">
        <w:rPr>
          <w:rFonts w:ascii="Verdana" w:hAnsi="Verdana"/>
          <w:sz w:val="22"/>
        </w:rPr>
        <w:br/>
      </w:r>
      <w:r w:rsidR="001D3212" w:rsidRPr="009A4177">
        <w:rPr>
          <w:rFonts w:ascii="Verdana" w:hAnsi="Verdana"/>
          <w:sz w:val="22"/>
        </w:rPr>
        <w:t>z przyczyn obiektywnych we wskazanym terminie. Zmiana terminu złożenia zabezpieczenia może nastąpić jedynie na pisemny wniosek Beneficjenta, za zgodą IOK. Prawidłowe wniesienie zabezpieczenia jest koniecznym warunkiem uruchomienia wypłaty środków.</w:t>
      </w:r>
    </w:p>
    <w:p w:rsidR="001D3212" w:rsidRPr="009A4177" w:rsidRDefault="009A4177" w:rsidP="009A4177">
      <w:pPr>
        <w:tabs>
          <w:tab w:val="left" w:pos="426"/>
        </w:tabs>
        <w:autoSpaceDE w:val="0"/>
        <w:autoSpaceDN w:val="0"/>
        <w:adjustRightInd w:val="0"/>
        <w:spacing w:before="120" w:line="240" w:lineRule="auto"/>
        <w:jc w:val="left"/>
        <w:rPr>
          <w:rFonts w:ascii="Verdana" w:hAnsi="Verdana"/>
          <w:sz w:val="22"/>
        </w:rPr>
      </w:pPr>
      <w:r w:rsidRPr="009A4177">
        <w:rPr>
          <w:rFonts w:ascii="Verdana" w:hAnsi="Verdana"/>
          <w:b/>
          <w:sz w:val="22"/>
        </w:rPr>
        <w:t>3.9.4.</w:t>
      </w:r>
      <w:r>
        <w:rPr>
          <w:rFonts w:ascii="Verdana" w:hAnsi="Verdana"/>
          <w:sz w:val="22"/>
        </w:rPr>
        <w:t xml:space="preserve"> </w:t>
      </w:r>
      <w:r w:rsidR="001D3212" w:rsidRPr="009A4177">
        <w:rPr>
          <w:rFonts w:ascii="Verdana" w:hAnsi="Verdana"/>
          <w:sz w:val="22"/>
        </w:rPr>
        <w:t>IZ WRPO 2014+ zwraca uwagę, iż w przypadku zawarcia przez Beneficjenta kilku umów o dofinansowanie</w:t>
      </w:r>
      <w:r w:rsidR="00CA6174" w:rsidRPr="009A4177">
        <w:rPr>
          <w:rFonts w:ascii="Verdana" w:hAnsi="Verdana"/>
          <w:sz w:val="22"/>
        </w:rPr>
        <w:t xml:space="preserve"> projektu</w:t>
      </w:r>
      <w:r w:rsidR="001D3212" w:rsidRPr="009A4177">
        <w:rPr>
          <w:rFonts w:ascii="Verdana" w:hAnsi="Verdana"/>
          <w:sz w:val="22"/>
        </w:rPr>
        <w:t xml:space="preserve"> w ramach WRPO 2014+, które są realizowane w tym samym czasie (których okres realizacji nakłada się na siebie), dla których łączna wartość dofinansowania (wynikająca z zawartych umów) przekracza limit określony w rozporządzeniu Ministra Rozwoju </w:t>
      </w:r>
      <w:r w:rsidR="0016456C" w:rsidRPr="009A4177">
        <w:rPr>
          <w:rFonts w:ascii="Verdana" w:hAnsi="Verdana"/>
          <w:sz w:val="22"/>
        </w:rPr>
        <w:t>i Finansów</w:t>
      </w:r>
      <w:r w:rsidR="001D3212" w:rsidRPr="009A4177">
        <w:rPr>
          <w:rFonts w:ascii="Verdana" w:hAnsi="Verdana"/>
          <w:sz w:val="22"/>
        </w:rPr>
        <w:t xml:space="preserve"> w sprawie zaliczek w ramach programów finansowanych</w:t>
      </w:r>
      <w:r w:rsidR="00C00D48" w:rsidRPr="009A4177">
        <w:rPr>
          <w:rFonts w:ascii="Verdana" w:hAnsi="Verdana"/>
          <w:sz w:val="22"/>
        </w:rPr>
        <w:t xml:space="preserve"> </w:t>
      </w:r>
      <w:r w:rsidR="001D3212" w:rsidRPr="009A4177">
        <w:rPr>
          <w:rFonts w:ascii="Verdana" w:hAnsi="Verdana"/>
          <w:sz w:val="22"/>
        </w:rPr>
        <w:t xml:space="preserve">z udziałem środków europejskich – zabezpieczenie umowy o dofinansowanie której podpisanie powoduje przekroczenie ww. limitu oraz każdej kolejnej umowy ustanowione jest w jednej lub kilku z form wskazanych w pkt. 3.9.3. Jednocześnie w sytuacji, </w:t>
      </w:r>
      <w:r w:rsidR="00862BE1" w:rsidRPr="009A4177">
        <w:rPr>
          <w:rFonts w:ascii="Verdana" w:hAnsi="Verdana"/>
          <w:sz w:val="22"/>
        </w:rPr>
        <w:br/>
      </w:r>
      <w:r w:rsidR="001D3212" w:rsidRPr="009A4177">
        <w:rPr>
          <w:rFonts w:ascii="Verdana" w:hAnsi="Verdana"/>
          <w:sz w:val="22"/>
        </w:rPr>
        <w:t xml:space="preserve">w której zakończenie realizacji jednego z projektów skutkuje zmniejszeniem wartości łącznej dofinansowania poniżej ww. kwoty, dopuszczalna jest zmiana przyjętej formy zabezpieczenia na weksel in blanco wraz deklaracją wekslową </w:t>
      </w:r>
      <w:r w:rsidR="00862BE1" w:rsidRPr="009A4177">
        <w:rPr>
          <w:rFonts w:ascii="Verdana" w:hAnsi="Verdana"/>
          <w:sz w:val="22"/>
        </w:rPr>
        <w:br/>
      </w:r>
      <w:r w:rsidR="001D3212" w:rsidRPr="009A4177">
        <w:rPr>
          <w:rFonts w:ascii="Verdana" w:hAnsi="Verdana"/>
          <w:sz w:val="22"/>
        </w:rPr>
        <w:t>w trakcie realizacji projektu.</w:t>
      </w:r>
    </w:p>
    <w:p w:rsidR="001D3212" w:rsidRPr="009A4177" w:rsidRDefault="00274393" w:rsidP="009A4177">
      <w:pPr>
        <w:pStyle w:val="Akapitzlist"/>
        <w:numPr>
          <w:ilvl w:val="2"/>
          <w:numId w:val="32"/>
        </w:numPr>
        <w:tabs>
          <w:tab w:val="left" w:pos="426"/>
        </w:tabs>
        <w:autoSpaceDE w:val="0"/>
        <w:autoSpaceDN w:val="0"/>
        <w:adjustRightInd w:val="0"/>
        <w:spacing w:before="120" w:line="240" w:lineRule="auto"/>
        <w:ind w:left="0" w:firstLine="0"/>
        <w:jc w:val="left"/>
        <w:rPr>
          <w:rFonts w:ascii="Verdana" w:hAnsi="Verdana"/>
          <w:sz w:val="22"/>
        </w:rPr>
      </w:pPr>
      <w:r w:rsidRPr="009A4177">
        <w:rPr>
          <w:rFonts w:ascii="Verdana" w:hAnsi="Verdana"/>
          <w:sz w:val="22"/>
        </w:rPr>
        <w:t>Zabezpieczenie prawidłowej realizacji umowy</w:t>
      </w:r>
      <w:r w:rsidR="00CA6174" w:rsidRPr="009A4177">
        <w:rPr>
          <w:rFonts w:ascii="Verdana" w:hAnsi="Verdana"/>
          <w:sz w:val="22"/>
        </w:rPr>
        <w:t xml:space="preserve"> o dofinansowanie projektu</w:t>
      </w:r>
      <w:r w:rsidRPr="009A4177">
        <w:rPr>
          <w:rFonts w:ascii="Verdana" w:hAnsi="Verdana"/>
          <w:sz w:val="22"/>
        </w:rPr>
        <w:t xml:space="preserve"> ustanawiane jest w wysokości co najmniej równowartości najwyższej transzy zaliczki wynikającej z umowy o dofinansowanie</w:t>
      </w:r>
      <w:r w:rsidR="001D3212" w:rsidRPr="009A4177">
        <w:rPr>
          <w:rFonts w:ascii="Verdana" w:hAnsi="Verdana"/>
          <w:sz w:val="22"/>
        </w:rPr>
        <w:t>.</w:t>
      </w:r>
    </w:p>
    <w:p w:rsidR="001D3212" w:rsidRPr="000D0738" w:rsidRDefault="001D3212" w:rsidP="009A4177">
      <w:pPr>
        <w:pStyle w:val="Akapitzlist"/>
        <w:numPr>
          <w:ilvl w:val="2"/>
          <w:numId w:val="32"/>
        </w:numPr>
        <w:tabs>
          <w:tab w:val="left" w:pos="426"/>
        </w:tabs>
        <w:autoSpaceDE w:val="0"/>
        <w:autoSpaceDN w:val="0"/>
        <w:adjustRightInd w:val="0"/>
        <w:spacing w:before="120" w:line="240" w:lineRule="auto"/>
        <w:ind w:left="0" w:firstLine="0"/>
        <w:contextualSpacing w:val="0"/>
        <w:jc w:val="left"/>
        <w:rPr>
          <w:rFonts w:ascii="Verdana" w:hAnsi="Verdana"/>
          <w:sz w:val="22"/>
          <w:szCs w:val="22"/>
        </w:rPr>
      </w:pPr>
      <w:r w:rsidRPr="000D0738">
        <w:rPr>
          <w:rFonts w:ascii="Verdana" w:hAnsi="Verdana"/>
          <w:sz w:val="22"/>
          <w:szCs w:val="22"/>
        </w:rPr>
        <w:t xml:space="preserve">Gdy Beneficjentem jest osoba fizyczna prowadząca działalność gospodarczą pozostająca w związku małżeńskim i nieposiadająca rozdzielności majątkowej, należy dodatkowo dostarczyć oświadczenie współmałżonka </w:t>
      </w:r>
      <w:r w:rsidR="003C4225" w:rsidRPr="000D0738">
        <w:rPr>
          <w:rFonts w:ascii="Verdana" w:hAnsi="Verdana"/>
          <w:sz w:val="22"/>
          <w:szCs w:val="22"/>
        </w:rPr>
        <w:br/>
      </w:r>
      <w:r w:rsidRPr="000D0738">
        <w:rPr>
          <w:rFonts w:ascii="Verdana" w:hAnsi="Verdana"/>
          <w:sz w:val="22"/>
          <w:szCs w:val="22"/>
        </w:rPr>
        <w:t>o wyrażeniu zgody na zaciąganie zobowiązań finansowych (zgodnie ze wzor</w:t>
      </w:r>
      <w:r w:rsidR="00D37050" w:rsidRPr="000D0738">
        <w:rPr>
          <w:rFonts w:ascii="Verdana" w:hAnsi="Verdana"/>
          <w:sz w:val="22"/>
          <w:szCs w:val="22"/>
        </w:rPr>
        <w:t xml:space="preserve">em stanowiącym załącznik </w:t>
      </w:r>
      <w:r w:rsidR="00DC5A32" w:rsidRPr="00781BF0">
        <w:rPr>
          <w:rFonts w:ascii="Verdana" w:hAnsi="Verdana"/>
          <w:sz w:val="22"/>
          <w:szCs w:val="22"/>
        </w:rPr>
        <w:t>nr 8.15</w:t>
      </w:r>
      <w:r w:rsidRPr="000D0738">
        <w:rPr>
          <w:rFonts w:ascii="Verdana" w:hAnsi="Verdana"/>
          <w:sz w:val="22"/>
          <w:szCs w:val="22"/>
        </w:rPr>
        <w:t xml:space="preserve"> do Regulaminu konkursu).</w:t>
      </w:r>
    </w:p>
    <w:p w:rsidR="001D3212" w:rsidRPr="000D0738" w:rsidRDefault="001D3212" w:rsidP="009A4177">
      <w:pPr>
        <w:pStyle w:val="Akapitzlist"/>
        <w:numPr>
          <w:ilvl w:val="2"/>
          <w:numId w:val="32"/>
        </w:numPr>
        <w:tabs>
          <w:tab w:val="left" w:pos="426"/>
        </w:tabs>
        <w:autoSpaceDE w:val="0"/>
        <w:autoSpaceDN w:val="0"/>
        <w:adjustRightInd w:val="0"/>
        <w:spacing w:before="120" w:line="240" w:lineRule="auto"/>
        <w:ind w:left="0" w:firstLine="0"/>
        <w:contextualSpacing w:val="0"/>
        <w:jc w:val="left"/>
        <w:rPr>
          <w:rFonts w:ascii="Verdana" w:hAnsi="Verdana"/>
          <w:sz w:val="22"/>
          <w:szCs w:val="22"/>
        </w:rPr>
      </w:pPr>
      <w:r w:rsidRPr="000D0738">
        <w:rPr>
          <w:rFonts w:ascii="Verdana" w:hAnsi="Verdana"/>
          <w:sz w:val="22"/>
          <w:szCs w:val="22"/>
        </w:rPr>
        <w:t>Wnoszenie zabezpieczeń nie jest wymagane przy projektach realizowanych przez jednostki sektora finansów publicznych.</w:t>
      </w:r>
    </w:p>
    <w:p w:rsidR="001D3212" w:rsidRPr="000D0738" w:rsidRDefault="001D3212" w:rsidP="009A4177">
      <w:pPr>
        <w:pStyle w:val="Akapitzlist"/>
        <w:numPr>
          <w:ilvl w:val="2"/>
          <w:numId w:val="32"/>
        </w:numPr>
        <w:tabs>
          <w:tab w:val="left" w:pos="426"/>
        </w:tabs>
        <w:autoSpaceDE w:val="0"/>
        <w:autoSpaceDN w:val="0"/>
        <w:adjustRightInd w:val="0"/>
        <w:spacing w:before="120" w:line="240" w:lineRule="auto"/>
        <w:ind w:left="0" w:firstLine="0"/>
        <w:contextualSpacing w:val="0"/>
        <w:jc w:val="left"/>
        <w:rPr>
          <w:rFonts w:ascii="Verdana" w:hAnsi="Verdana"/>
          <w:sz w:val="22"/>
          <w:szCs w:val="22"/>
        </w:rPr>
      </w:pPr>
      <w:r w:rsidRPr="000D0738">
        <w:rPr>
          <w:rFonts w:ascii="Verdana" w:hAnsi="Verdana"/>
          <w:sz w:val="22"/>
          <w:szCs w:val="22"/>
        </w:rPr>
        <w:t>Po zakończeniu projektu i jego prawidłowym rozliczeniu, tj. zgodnie</w:t>
      </w:r>
      <w:r w:rsidR="003C4225" w:rsidRPr="000D0738">
        <w:rPr>
          <w:rFonts w:ascii="Verdana" w:hAnsi="Verdana"/>
          <w:sz w:val="22"/>
          <w:szCs w:val="22"/>
        </w:rPr>
        <w:br/>
      </w:r>
      <w:r w:rsidRPr="000D0738">
        <w:rPr>
          <w:rFonts w:ascii="Verdana" w:hAnsi="Verdana"/>
          <w:sz w:val="22"/>
          <w:szCs w:val="22"/>
        </w:rPr>
        <w:t xml:space="preserve">z </w:t>
      </w:r>
      <w:r w:rsidRPr="000D0738">
        <w:rPr>
          <w:rFonts w:ascii="Verdana" w:hAnsi="Verdana"/>
          <w:sz w:val="22"/>
          <w:szCs w:val="22"/>
          <w:highlight w:val="lightGray"/>
        </w:rPr>
        <w:t>§</w:t>
      </w:r>
      <w:r w:rsidR="00C560EA" w:rsidRPr="000D0738">
        <w:rPr>
          <w:rFonts w:ascii="Verdana" w:hAnsi="Verdana"/>
          <w:sz w:val="22"/>
          <w:szCs w:val="22"/>
          <w:highlight w:val="lightGray"/>
        </w:rPr>
        <w:t xml:space="preserve"> </w:t>
      </w:r>
      <w:r w:rsidRPr="000D0738">
        <w:rPr>
          <w:rFonts w:ascii="Verdana" w:hAnsi="Verdana"/>
          <w:sz w:val="22"/>
          <w:szCs w:val="22"/>
          <w:highlight w:val="lightGray"/>
        </w:rPr>
        <w:t>15 ust. 3</w:t>
      </w:r>
      <w:r w:rsidRPr="000D0738">
        <w:rPr>
          <w:rFonts w:ascii="Verdana" w:hAnsi="Verdana"/>
          <w:sz w:val="22"/>
          <w:szCs w:val="22"/>
        </w:rPr>
        <w:t xml:space="preserve"> umowy o dofinansowanie</w:t>
      </w:r>
      <w:r w:rsidR="00CA6174" w:rsidRPr="000D0738">
        <w:rPr>
          <w:rFonts w:ascii="Verdana" w:hAnsi="Verdana"/>
          <w:sz w:val="22"/>
          <w:szCs w:val="22"/>
        </w:rPr>
        <w:t xml:space="preserve"> projektu</w:t>
      </w:r>
      <w:r w:rsidRPr="000D0738">
        <w:rPr>
          <w:rFonts w:ascii="Verdana" w:hAnsi="Verdana"/>
          <w:sz w:val="22"/>
          <w:szCs w:val="22"/>
        </w:rPr>
        <w:t>, IZ WRPO 2014+ informuje pisemnie Beneficjenta o możliwości odbioru dokumentu stanowiącego zabezpieczenie z zastrzeżeniem, iż po upływie określonego w piśmie terminu dokument ten zostanie komisyjnie zniszczony.</w:t>
      </w:r>
    </w:p>
    <w:p w:rsidR="001D3212" w:rsidRPr="000D0738" w:rsidRDefault="001D3212" w:rsidP="009A4177">
      <w:pPr>
        <w:pStyle w:val="Akapitzlist"/>
        <w:numPr>
          <w:ilvl w:val="2"/>
          <w:numId w:val="32"/>
        </w:numPr>
        <w:tabs>
          <w:tab w:val="left" w:pos="426"/>
        </w:tabs>
        <w:autoSpaceDE w:val="0"/>
        <w:autoSpaceDN w:val="0"/>
        <w:adjustRightInd w:val="0"/>
        <w:spacing w:before="120" w:line="240" w:lineRule="auto"/>
        <w:ind w:left="0" w:firstLine="0"/>
        <w:contextualSpacing w:val="0"/>
        <w:jc w:val="left"/>
        <w:rPr>
          <w:rFonts w:ascii="Verdana" w:hAnsi="Verdana"/>
          <w:sz w:val="22"/>
          <w:szCs w:val="22"/>
        </w:rPr>
      </w:pPr>
      <w:r w:rsidRPr="000D0738">
        <w:rPr>
          <w:rFonts w:ascii="Verdana" w:hAnsi="Verdana"/>
          <w:sz w:val="22"/>
          <w:szCs w:val="22"/>
        </w:rPr>
        <w:t xml:space="preserve">W przypadku wszczęcia postępowania administracyjnego w celu wydania decyzji o zwrocie środków podjętej na podstawie przepisów ustawy </w:t>
      </w:r>
      <w:r w:rsidR="009527CD" w:rsidRPr="000D0738">
        <w:rPr>
          <w:rFonts w:ascii="Verdana" w:hAnsi="Verdana"/>
          <w:sz w:val="22"/>
          <w:szCs w:val="22"/>
        </w:rPr>
        <w:br/>
      </w:r>
      <w:r w:rsidRPr="000D0738">
        <w:rPr>
          <w:rFonts w:ascii="Verdana" w:hAnsi="Verdana"/>
          <w:sz w:val="22"/>
          <w:szCs w:val="22"/>
        </w:rPr>
        <w:t>o finansach publicznych albo postępowaniu sądowo-administracyjnym wszczętym/podję</w:t>
      </w:r>
      <w:r w:rsidR="00A83F37" w:rsidRPr="000D0738">
        <w:rPr>
          <w:rFonts w:ascii="Verdana" w:hAnsi="Verdana"/>
          <w:sz w:val="22"/>
          <w:szCs w:val="22"/>
        </w:rPr>
        <w:t xml:space="preserve">tym w wyniku zaskarżenia takiej </w:t>
      </w:r>
      <w:r w:rsidRPr="000D0738">
        <w:rPr>
          <w:rFonts w:ascii="Verdana" w:hAnsi="Verdana"/>
          <w:sz w:val="22"/>
          <w:szCs w:val="22"/>
        </w:rPr>
        <w:t xml:space="preserve">decyzji, albo w przypadku </w:t>
      </w:r>
      <w:r w:rsidRPr="000D0738">
        <w:rPr>
          <w:rFonts w:ascii="Verdana" w:hAnsi="Verdana"/>
          <w:sz w:val="22"/>
          <w:szCs w:val="22"/>
        </w:rPr>
        <w:lastRenderedPageBreak/>
        <w:t>wszczęcia egzekucji administracyjnej, zwrot dokumentu stanowiącego zabezpieczenie umowy może nastąpić po zakończeniu postępowania</w:t>
      </w:r>
      <w:r w:rsidR="00FA5E24" w:rsidRPr="000D0738">
        <w:rPr>
          <w:rFonts w:ascii="Verdana" w:hAnsi="Verdana"/>
          <w:sz w:val="22"/>
          <w:szCs w:val="22"/>
        </w:rPr>
        <w:t xml:space="preserve"> </w:t>
      </w:r>
      <w:r w:rsidRPr="000D0738">
        <w:rPr>
          <w:rFonts w:ascii="Verdana" w:hAnsi="Verdana"/>
          <w:sz w:val="22"/>
          <w:szCs w:val="22"/>
        </w:rPr>
        <w:t>i po odzyskaniu środków.</w:t>
      </w:r>
    </w:p>
    <w:p w:rsidR="001E7230" w:rsidRDefault="001D3212" w:rsidP="00781BF0">
      <w:pPr>
        <w:pStyle w:val="Akapitzlist"/>
        <w:numPr>
          <w:ilvl w:val="2"/>
          <w:numId w:val="32"/>
        </w:numPr>
        <w:tabs>
          <w:tab w:val="left" w:pos="426"/>
        </w:tabs>
        <w:autoSpaceDE w:val="0"/>
        <w:autoSpaceDN w:val="0"/>
        <w:adjustRightInd w:val="0"/>
        <w:spacing w:before="120" w:line="240" w:lineRule="auto"/>
        <w:ind w:left="0" w:firstLine="0"/>
        <w:contextualSpacing w:val="0"/>
        <w:jc w:val="left"/>
        <w:rPr>
          <w:rFonts w:ascii="Verdana" w:hAnsi="Verdana"/>
          <w:sz w:val="22"/>
          <w:szCs w:val="22"/>
        </w:rPr>
      </w:pPr>
      <w:r w:rsidRPr="000D0738">
        <w:rPr>
          <w:rFonts w:ascii="Verdana" w:hAnsi="Verdana"/>
          <w:sz w:val="22"/>
          <w:szCs w:val="22"/>
        </w:rPr>
        <w:t>W przypadku gdy Wnioskodawca przewiduje trwałość projektu lub rezultatów, zwrot dokumentu stanowiącego zabezpieczenie następuje po upływie okresu trwałości.</w:t>
      </w:r>
    </w:p>
    <w:p w:rsidR="001E7230" w:rsidRDefault="001E7230">
      <w:pPr>
        <w:spacing w:before="0" w:line="240" w:lineRule="auto"/>
        <w:jc w:val="left"/>
        <w:rPr>
          <w:rFonts w:ascii="Verdana" w:hAnsi="Verdana" w:cs="Times New Roman"/>
          <w:sz w:val="22"/>
        </w:rPr>
      </w:pPr>
      <w:r>
        <w:rPr>
          <w:rFonts w:ascii="Verdana" w:hAnsi="Verdana"/>
          <w:sz w:val="22"/>
        </w:rPr>
        <w:br w:type="page"/>
      </w:r>
    </w:p>
    <w:p w:rsidR="00F613A2" w:rsidRPr="002F2D96" w:rsidRDefault="00B30068" w:rsidP="009A4177">
      <w:pPr>
        <w:pStyle w:val="Nagwek1"/>
        <w:numPr>
          <w:ilvl w:val="0"/>
          <w:numId w:val="32"/>
        </w:numPr>
        <w:spacing w:before="120" w:line="240" w:lineRule="auto"/>
        <w:ind w:left="357" w:hanging="357"/>
        <w:jc w:val="left"/>
        <w:rPr>
          <w:rFonts w:ascii="Verdana" w:hAnsi="Verdana"/>
          <w:szCs w:val="32"/>
        </w:rPr>
      </w:pPr>
      <w:bookmarkStart w:id="31" w:name="_Toc370593"/>
      <w:r w:rsidRPr="002F2D96">
        <w:rPr>
          <w:rFonts w:ascii="Verdana" w:hAnsi="Verdana"/>
          <w:szCs w:val="32"/>
        </w:rPr>
        <w:lastRenderedPageBreak/>
        <w:t>Warunki i k</w:t>
      </w:r>
      <w:r w:rsidR="001D3212" w:rsidRPr="002F2D96">
        <w:rPr>
          <w:rFonts w:ascii="Verdana" w:hAnsi="Verdana"/>
          <w:szCs w:val="32"/>
        </w:rPr>
        <w:t>ryteria wyboru projektów i sposób ich weryfikacji</w:t>
      </w:r>
      <w:bookmarkEnd w:id="31"/>
    </w:p>
    <w:p w:rsidR="001D3212" w:rsidRDefault="00DF5650" w:rsidP="000D0738">
      <w:pPr>
        <w:spacing w:before="120" w:line="240" w:lineRule="auto"/>
        <w:jc w:val="left"/>
        <w:rPr>
          <w:rFonts w:ascii="Verdana" w:hAnsi="Verdana" w:cs="Times New Roman"/>
          <w:sz w:val="22"/>
        </w:rPr>
      </w:pPr>
      <w:r w:rsidRPr="000D0738">
        <w:rPr>
          <w:rFonts w:ascii="Verdana" w:hAnsi="Verdana" w:cs="Times New Roman"/>
          <w:sz w:val="22"/>
        </w:rPr>
        <w:t>Weryfikacja w</w:t>
      </w:r>
      <w:r w:rsidR="0039516B" w:rsidRPr="000D0738">
        <w:rPr>
          <w:rFonts w:ascii="Verdana" w:hAnsi="Verdana" w:cs="Times New Roman"/>
          <w:sz w:val="22"/>
        </w:rPr>
        <w:t>arunk</w:t>
      </w:r>
      <w:r w:rsidRPr="000D0738">
        <w:rPr>
          <w:rFonts w:ascii="Verdana" w:hAnsi="Verdana" w:cs="Times New Roman"/>
          <w:sz w:val="22"/>
        </w:rPr>
        <w:t xml:space="preserve">ów </w:t>
      </w:r>
      <w:r w:rsidR="005F3725" w:rsidRPr="000D0738">
        <w:rPr>
          <w:rFonts w:ascii="Verdana" w:hAnsi="Verdana" w:cs="Times New Roman"/>
          <w:sz w:val="22"/>
        </w:rPr>
        <w:t>formalnych</w:t>
      </w:r>
      <w:r w:rsidR="00530B41" w:rsidRPr="000D0738">
        <w:rPr>
          <w:rFonts w:ascii="Verdana" w:hAnsi="Verdana" w:cs="Times New Roman"/>
          <w:sz w:val="22"/>
        </w:rPr>
        <w:t>, ocena strategiczna ZIT,</w:t>
      </w:r>
      <w:r w:rsidR="001D3212" w:rsidRPr="000D0738">
        <w:rPr>
          <w:rFonts w:ascii="Verdana" w:hAnsi="Verdana" w:cs="Times New Roman"/>
          <w:sz w:val="22"/>
        </w:rPr>
        <w:t xml:space="preserve"> ocena </w:t>
      </w:r>
      <w:r w:rsidR="006C2DBD" w:rsidRPr="000D0738">
        <w:rPr>
          <w:rFonts w:ascii="Verdana" w:hAnsi="Verdana" w:cs="Times New Roman"/>
          <w:sz w:val="22"/>
        </w:rPr>
        <w:t xml:space="preserve">merytoryczna </w:t>
      </w:r>
      <w:r w:rsidR="007203E4" w:rsidRPr="000D0738">
        <w:rPr>
          <w:rFonts w:ascii="Verdana" w:hAnsi="Verdana" w:cs="Times New Roman"/>
          <w:sz w:val="22"/>
        </w:rPr>
        <w:t xml:space="preserve">i negocjacje </w:t>
      </w:r>
      <w:r w:rsidR="00AA696B" w:rsidRPr="000D0738">
        <w:rPr>
          <w:rFonts w:ascii="Verdana" w:hAnsi="Verdana" w:cs="Times New Roman"/>
          <w:sz w:val="22"/>
        </w:rPr>
        <w:t xml:space="preserve">projektów </w:t>
      </w:r>
      <w:r w:rsidR="00804A98" w:rsidRPr="000D0738">
        <w:rPr>
          <w:rFonts w:ascii="Verdana" w:hAnsi="Verdana" w:cs="Times New Roman"/>
          <w:sz w:val="22"/>
        </w:rPr>
        <w:t>będą prowadzone</w:t>
      </w:r>
      <w:r w:rsidR="001D3212" w:rsidRPr="000D0738">
        <w:rPr>
          <w:rFonts w:ascii="Verdana" w:hAnsi="Verdana" w:cs="Times New Roman"/>
          <w:sz w:val="22"/>
        </w:rPr>
        <w:t xml:space="preserve"> w oparciu o następujące</w:t>
      </w:r>
      <w:r w:rsidR="0084082C" w:rsidRPr="000D0738">
        <w:rPr>
          <w:rFonts w:ascii="Verdana" w:hAnsi="Verdana" w:cs="Times New Roman"/>
          <w:sz w:val="22"/>
        </w:rPr>
        <w:t xml:space="preserve"> warunki</w:t>
      </w:r>
      <w:r w:rsidR="007203E4" w:rsidRPr="000D0738">
        <w:rPr>
          <w:rFonts w:ascii="Verdana" w:hAnsi="Verdana" w:cs="Times New Roman"/>
          <w:sz w:val="22"/>
        </w:rPr>
        <w:t xml:space="preserve"> oraz</w:t>
      </w:r>
      <w:r w:rsidR="001D3212" w:rsidRPr="000D0738">
        <w:rPr>
          <w:rFonts w:ascii="Verdana" w:hAnsi="Verdana" w:cs="Times New Roman"/>
          <w:sz w:val="22"/>
        </w:rPr>
        <w:t xml:space="preserve"> kryteria wyboru projektów i metodologię ich zastosowania.</w:t>
      </w:r>
    </w:p>
    <w:p w:rsidR="00F93A03" w:rsidRPr="000D0738" w:rsidRDefault="00F93A03" w:rsidP="000D0738">
      <w:pPr>
        <w:spacing w:before="120" w:line="240" w:lineRule="auto"/>
        <w:jc w:val="left"/>
        <w:rPr>
          <w:rFonts w:ascii="Verdana" w:hAnsi="Verdana" w:cs="Times New Roman"/>
          <w:sz w:val="22"/>
        </w:rPr>
      </w:pPr>
    </w:p>
    <w:p w:rsidR="001D3212" w:rsidRPr="00F93A03" w:rsidRDefault="001D3212" w:rsidP="00781BF0">
      <w:pPr>
        <w:pStyle w:val="Nagwek2"/>
        <w:numPr>
          <w:ilvl w:val="1"/>
          <w:numId w:val="33"/>
        </w:numPr>
        <w:spacing w:line="240" w:lineRule="auto"/>
        <w:jc w:val="left"/>
        <w:rPr>
          <w:rFonts w:ascii="Verdana" w:hAnsi="Verdana"/>
          <w:i/>
          <w:color w:val="000000" w:themeColor="text1"/>
          <w:szCs w:val="22"/>
        </w:rPr>
      </w:pPr>
      <w:bookmarkStart w:id="32" w:name="_Toc370594"/>
      <w:r w:rsidRPr="00F93A03">
        <w:rPr>
          <w:rFonts w:ascii="Verdana" w:hAnsi="Verdana"/>
          <w:i/>
          <w:color w:val="000000" w:themeColor="text1"/>
          <w:szCs w:val="22"/>
        </w:rPr>
        <w:t>W</w:t>
      </w:r>
      <w:r w:rsidR="0039516B" w:rsidRPr="00F93A03">
        <w:rPr>
          <w:rFonts w:ascii="Verdana" w:hAnsi="Verdana"/>
          <w:i/>
          <w:color w:val="000000" w:themeColor="text1"/>
          <w:szCs w:val="22"/>
        </w:rPr>
        <w:t>arunk</w:t>
      </w:r>
      <w:r w:rsidRPr="00F93A03">
        <w:rPr>
          <w:rFonts w:ascii="Verdana" w:hAnsi="Verdana"/>
          <w:i/>
          <w:color w:val="000000" w:themeColor="text1"/>
          <w:szCs w:val="22"/>
        </w:rPr>
        <w:t xml:space="preserve">i </w:t>
      </w:r>
      <w:r w:rsidR="005F3725" w:rsidRPr="00F93A03">
        <w:rPr>
          <w:rFonts w:ascii="Verdana" w:hAnsi="Verdana"/>
          <w:i/>
          <w:color w:val="000000" w:themeColor="text1"/>
          <w:szCs w:val="22"/>
        </w:rPr>
        <w:t>formalne</w:t>
      </w:r>
      <w:bookmarkEnd w:id="32"/>
    </w:p>
    <w:p w:rsidR="001D3212" w:rsidRPr="00781BF0" w:rsidRDefault="001D3212" w:rsidP="00781BF0">
      <w:pPr>
        <w:pStyle w:val="Akapitzlist"/>
        <w:numPr>
          <w:ilvl w:val="2"/>
          <w:numId w:val="34"/>
        </w:numPr>
        <w:spacing w:before="120" w:line="240" w:lineRule="auto"/>
        <w:ind w:left="284" w:firstLine="0"/>
        <w:jc w:val="left"/>
        <w:rPr>
          <w:rFonts w:ascii="Verdana" w:hAnsi="Verdana"/>
          <w:color w:val="000000" w:themeColor="text1"/>
          <w:sz w:val="22"/>
        </w:rPr>
      </w:pPr>
      <w:r w:rsidRPr="00781BF0">
        <w:rPr>
          <w:rFonts w:ascii="Verdana" w:hAnsi="Verdana"/>
          <w:color w:val="000000" w:themeColor="text1"/>
          <w:sz w:val="22"/>
        </w:rPr>
        <w:t>Obowiązek spełniania niżej wymienionych w</w:t>
      </w:r>
      <w:r w:rsidR="0039516B" w:rsidRPr="00781BF0">
        <w:rPr>
          <w:rFonts w:ascii="Verdana" w:hAnsi="Verdana"/>
          <w:color w:val="000000" w:themeColor="text1"/>
          <w:sz w:val="22"/>
        </w:rPr>
        <w:t>arunk</w:t>
      </w:r>
      <w:r w:rsidRPr="00781BF0">
        <w:rPr>
          <w:rFonts w:ascii="Verdana" w:hAnsi="Verdana"/>
          <w:color w:val="000000" w:themeColor="text1"/>
          <w:sz w:val="22"/>
        </w:rPr>
        <w:t xml:space="preserve">ów </w:t>
      </w:r>
      <w:r w:rsidR="004D2024" w:rsidRPr="00781BF0">
        <w:rPr>
          <w:rFonts w:ascii="Verdana" w:hAnsi="Verdana"/>
          <w:color w:val="000000" w:themeColor="text1"/>
          <w:sz w:val="22"/>
        </w:rPr>
        <w:t xml:space="preserve">formalnych </w:t>
      </w:r>
      <w:r w:rsidRPr="00781BF0">
        <w:rPr>
          <w:rFonts w:ascii="Verdana" w:hAnsi="Verdana"/>
          <w:color w:val="000000" w:themeColor="text1"/>
          <w:sz w:val="22"/>
        </w:rPr>
        <w:t>dotyczy wszystkich rodzajów projektów realizowanych w ramach WRPO 2014+</w:t>
      </w:r>
      <w:r w:rsidR="00DF5650" w:rsidRPr="00781BF0">
        <w:rPr>
          <w:rFonts w:ascii="Verdana" w:hAnsi="Verdana"/>
          <w:color w:val="000000" w:themeColor="text1"/>
          <w:sz w:val="22"/>
        </w:rPr>
        <w:t xml:space="preserve"> i zgodnie z art. 43 </w:t>
      </w:r>
      <w:r w:rsidR="000208E9" w:rsidRPr="00781BF0">
        <w:rPr>
          <w:rFonts w:ascii="Verdana" w:hAnsi="Verdana"/>
          <w:color w:val="000000" w:themeColor="text1"/>
          <w:sz w:val="22"/>
        </w:rPr>
        <w:t>ust. 1</w:t>
      </w:r>
      <w:r w:rsidR="006A6994" w:rsidRPr="00781BF0">
        <w:rPr>
          <w:rFonts w:ascii="Verdana" w:hAnsi="Verdana"/>
          <w:color w:val="000000" w:themeColor="text1"/>
          <w:sz w:val="22"/>
        </w:rPr>
        <w:t>, 2</w:t>
      </w:r>
      <w:r w:rsidR="000208E9" w:rsidRPr="00781BF0">
        <w:rPr>
          <w:rFonts w:ascii="Verdana" w:hAnsi="Verdana"/>
          <w:color w:val="000000" w:themeColor="text1"/>
          <w:sz w:val="22"/>
        </w:rPr>
        <w:t xml:space="preserve"> ustawy wdrożeniowej polega na stwierdzeniu czy </w:t>
      </w:r>
      <w:r w:rsidR="00454728" w:rsidRPr="00781BF0">
        <w:rPr>
          <w:rFonts w:ascii="Verdana" w:hAnsi="Verdana"/>
          <w:color w:val="000000" w:themeColor="text1"/>
          <w:sz w:val="22"/>
        </w:rPr>
        <w:t>projekt</w:t>
      </w:r>
      <w:r w:rsidR="000208E9" w:rsidRPr="00781BF0">
        <w:rPr>
          <w:rFonts w:ascii="Verdana" w:hAnsi="Verdana"/>
          <w:color w:val="000000" w:themeColor="text1"/>
          <w:sz w:val="22"/>
        </w:rPr>
        <w:t xml:space="preserve"> nie zawiera braków</w:t>
      </w:r>
      <w:r w:rsidR="0039516B" w:rsidRPr="00781BF0">
        <w:rPr>
          <w:rFonts w:ascii="Verdana" w:hAnsi="Verdana"/>
          <w:color w:val="000000" w:themeColor="text1"/>
          <w:sz w:val="22"/>
        </w:rPr>
        <w:t xml:space="preserve"> w zakresie warunków</w:t>
      </w:r>
      <w:r w:rsidR="000208E9" w:rsidRPr="00781BF0">
        <w:rPr>
          <w:rFonts w:ascii="Verdana" w:hAnsi="Verdana"/>
          <w:color w:val="000000" w:themeColor="text1"/>
          <w:sz w:val="22"/>
        </w:rPr>
        <w:t xml:space="preserve"> formalnych </w:t>
      </w:r>
      <w:r w:rsidR="00F116C3" w:rsidRPr="00781BF0">
        <w:rPr>
          <w:rFonts w:ascii="Verdana" w:hAnsi="Verdana"/>
          <w:color w:val="000000" w:themeColor="text1"/>
          <w:sz w:val="22"/>
        </w:rPr>
        <w:t xml:space="preserve">lub </w:t>
      </w:r>
      <w:r w:rsidR="000208E9" w:rsidRPr="00781BF0">
        <w:rPr>
          <w:rFonts w:ascii="Verdana" w:hAnsi="Verdana"/>
          <w:color w:val="000000" w:themeColor="text1"/>
          <w:sz w:val="22"/>
        </w:rPr>
        <w:t>oczywistych omyłek</w:t>
      </w:r>
      <w:r w:rsidRPr="00781BF0">
        <w:rPr>
          <w:rFonts w:ascii="Verdana" w:hAnsi="Verdana"/>
          <w:color w:val="000000" w:themeColor="text1"/>
          <w:sz w:val="22"/>
        </w:rPr>
        <w:t>:</w:t>
      </w:r>
    </w:p>
    <w:tbl>
      <w:tblPr>
        <w:tblStyle w:val="Tabela-Siatka"/>
        <w:tblW w:w="0" w:type="auto"/>
        <w:tblLook w:val="04A0" w:firstRow="1" w:lastRow="0" w:firstColumn="1" w:lastColumn="0" w:noHBand="0" w:noVBand="1"/>
        <w:tblCaption w:val="Warunki formalne"/>
      </w:tblPr>
      <w:tblGrid>
        <w:gridCol w:w="556"/>
        <w:gridCol w:w="1755"/>
        <w:gridCol w:w="3586"/>
        <w:gridCol w:w="3164"/>
      </w:tblGrid>
      <w:tr w:rsidR="008E457D" w:rsidRPr="000D0738" w:rsidTr="00052DD3">
        <w:trPr>
          <w:tblHeader/>
        </w:trPr>
        <w:tc>
          <w:tcPr>
            <w:tcW w:w="525" w:type="dxa"/>
          </w:tcPr>
          <w:p w:rsidR="008E457D" w:rsidRPr="000D0738" w:rsidRDefault="008E457D" w:rsidP="000D0738">
            <w:pPr>
              <w:spacing w:before="0" w:line="240" w:lineRule="auto"/>
              <w:jc w:val="left"/>
              <w:rPr>
                <w:rFonts w:ascii="Verdana" w:hAnsi="Verdana" w:cs="Times New Roman"/>
                <w:color w:val="000000" w:themeColor="text1"/>
                <w:sz w:val="22"/>
              </w:rPr>
            </w:pPr>
            <w:r w:rsidRPr="000D0738">
              <w:rPr>
                <w:rFonts w:ascii="Verdana" w:hAnsi="Verdana" w:cs="Times New Roman"/>
                <w:color w:val="000000" w:themeColor="text1"/>
                <w:sz w:val="22"/>
              </w:rPr>
              <w:t>Lp.</w:t>
            </w:r>
          </w:p>
        </w:tc>
        <w:tc>
          <w:tcPr>
            <w:tcW w:w="1632" w:type="dxa"/>
          </w:tcPr>
          <w:p w:rsidR="008E457D" w:rsidRPr="000D0738" w:rsidRDefault="008E457D" w:rsidP="000D0738">
            <w:pPr>
              <w:spacing w:before="0" w:line="240" w:lineRule="auto"/>
              <w:jc w:val="left"/>
              <w:rPr>
                <w:rFonts w:ascii="Verdana" w:hAnsi="Verdana" w:cs="Times New Roman"/>
                <w:color w:val="000000" w:themeColor="text1"/>
                <w:sz w:val="22"/>
              </w:rPr>
            </w:pPr>
            <w:r w:rsidRPr="000D0738">
              <w:rPr>
                <w:rFonts w:ascii="Verdana" w:hAnsi="Verdana" w:cs="Times New Roman"/>
                <w:b/>
                <w:bCs/>
                <w:color w:val="000000" w:themeColor="text1"/>
                <w:sz w:val="22"/>
              </w:rPr>
              <w:t>Nazwa</w:t>
            </w:r>
          </w:p>
        </w:tc>
        <w:tc>
          <w:tcPr>
            <w:tcW w:w="3666" w:type="dxa"/>
          </w:tcPr>
          <w:p w:rsidR="008E457D" w:rsidRPr="000D0738" w:rsidRDefault="008E457D" w:rsidP="000D0738">
            <w:pPr>
              <w:spacing w:before="0" w:line="240" w:lineRule="auto"/>
              <w:jc w:val="left"/>
              <w:rPr>
                <w:rFonts w:ascii="Verdana" w:hAnsi="Verdana" w:cs="Times New Roman"/>
                <w:color w:val="000000" w:themeColor="text1"/>
                <w:sz w:val="22"/>
              </w:rPr>
            </w:pPr>
            <w:r w:rsidRPr="000D0738">
              <w:rPr>
                <w:rFonts w:ascii="Verdana" w:hAnsi="Verdana" w:cs="Times New Roman"/>
                <w:b/>
                <w:bCs/>
                <w:color w:val="000000" w:themeColor="text1"/>
                <w:sz w:val="22"/>
              </w:rPr>
              <w:t>Definicja</w:t>
            </w:r>
          </w:p>
        </w:tc>
        <w:tc>
          <w:tcPr>
            <w:tcW w:w="3238" w:type="dxa"/>
          </w:tcPr>
          <w:p w:rsidR="008E457D" w:rsidRPr="000D0738" w:rsidRDefault="008E457D" w:rsidP="000D0738">
            <w:pPr>
              <w:spacing w:before="0" w:line="240" w:lineRule="auto"/>
              <w:jc w:val="left"/>
              <w:rPr>
                <w:rFonts w:ascii="Verdana" w:hAnsi="Verdana" w:cs="Times New Roman"/>
                <w:color w:val="000000" w:themeColor="text1"/>
                <w:sz w:val="22"/>
              </w:rPr>
            </w:pPr>
            <w:r w:rsidRPr="000D0738">
              <w:rPr>
                <w:rFonts w:ascii="Verdana" w:hAnsi="Verdana" w:cs="Times New Roman"/>
                <w:b/>
                <w:bCs/>
                <w:color w:val="000000" w:themeColor="text1"/>
                <w:sz w:val="22"/>
              </w:rPr>
              <w:t>Opis znaczenia</w:t>
            </w:r>
          </w:p>
        </w:tc>
      </w:tr>
      <w:tr w:rsidR="008E457D" w:rsidRPr="000D0738" w:rsidTr="00052DD3">
        <w:tc>
          <w:tcPr>
            <w:tcW w:w="525" w:type="dxa"/>
          </w:tcPr>
          <w:p w:rsidR="008E457D" w:rsidRPr="000D0738" w:rsidRDefault="008E457D" w:rsidP="000D0738">
            <w:pPr>
              <w:spacing w:before="0" w:line="240" w:lineRule="auto"/>
              <w:jc w:val="left"/>
              <w:rPr>
                <w:rFonts w:ascii="Verdana" w:hAnsi="Verdana" w:cs="Times New Roman"/>
                <w:color w:val="000000" w:themeColor="text1"/>
                <w:sz w:val="22"/>
              </w:rPr>
            </w:pPr>
            <w:r w:rsidRPr="000D0738">
              <w:rPr>
                <w:rFonts w:ascii="Verdana" w:hAnsi="Verdana" w:cs="Times New Roman"/>
                <w:color w:val="000000" w:themeColor="text1"/>
                <w:sz w:val="22"/>
              </w:rPr>
              <w:t>1.</w:t>
            </w:r>
          </w:p>
        </w:tc>
        <w:tc>
          <w:tcPr>
            <w:tcW w:w="1632" w:type="dxa"/>
          </w:tcPr>
          <w:p w:rsidR="008E457D" w:rsidRPr="000D0738" w:rsidRDefault="008E457D" w:rsidP="000D0738">
            <w:pPr>
              <w:spacing w:before="0" w:line="240" w:lineRule="auto"/>
              <w:jc w:val="left"/>
              <w:rPr>
                <w:rFonts w:ascii="Verdana" w:hAnsi="Verdana" w:cs="Times New Roman"/>
                <w:color w:val="000000" w:themeColor="text1"/>
                <w:sz w:val="22"/>
              </w:rPr>
            </w:pPr>
            <w:r w:rsidRPr="000D0738">
              <w:rPr>
                <w:rFonts w:ascii="Verdana" w:hAnsi="Verdana" w:cs="Times New Roman"/>
                <w:color w:val="000000" w:themeColor="text1"/>
                <w:sz w:val="22"/>
              </w:rPr>
              <w:t xml:space="preserve">Wniosek złożono </w:t>
            </w:r>
            <w:r w:rsidR="000737B4" w:rsidRPr="000D0738">
              <w:rPr>
                <w:rFonts w:ascii="Verdana" w:hAnsi="Verdana" w:cs="Times New Roman"/>
                <w:color w:val="000000" w:themeColor="text1"/>
                <w:sz w:val="22"/>
              </w:rPr>
              <w:br/>
            </w:r>
            <w:r w:rsidRPr="000D0738">
              <w:rPr>
                <w:rFonts w:ascii="Verdana" w:hAnsi="Verdana" w:cs="Times New Roman"/>
                <w:color w:val="000000" w:themeColor="text1"/>
                <w:sz w:val="22"/>
              </w:rPr>
              <w:t xml:space="preserve">w terminie wskazanym </w:t>
            </w:r>
            <w:r w:rsidR="000737B4" w:rsidRPr="000D0738">
              <w:rPr>
                <w:rFonts w:ascii="Verdana" w:hAnsi="Verdana" w:cs="Times New Roman"/>
                <w:color w:val="000000" w:themeColor="text1"/>
                <w:sz w:val="22"/>
              </w:rPr>
              <w:br/>
            </w:r>
            <w:r w:rsidRPr="000D0738">
              <w:rPr>
                <w:rFonts w:ascii="Verdana" w:hAnsi="Verdana" w:cs="Times New Roman"/>
                <w:color w:val="000000" w:themeColor="text1"/>
                <w:sz w:val="22"/>
              </w:rPr>
              <w:t>w regulaminie konkursu</w:t>
            </w:r>
            <w:r w:rsidR="00D30EBB" w:rsidRPr="000D0738">
              <w:rPr>
                <w:rFonts w:ascii="Verdana" w:hAnsi="Verdana" w:cs="Times New Roman"/>
                <w:color w:val="000000" w:themeColor="text1"/>
                <w:sz w:val="22"/>
              </w:rPr>
              <w:t>.</w:t>
            </w:r>
          </w:p>
        </w:tc>
        <w:tc>
          <w:tcPr>
            <w:tcW w:w="3666" w:type="dxa"/>
          </w:tcPr>
          <w:p w:rsidR="008E457D" w:rsidRPr="000D0738" w:rsidRDefault="00F05E7A" w:rsidP="000D0738">
            <w:pPr>
              <w:spacing w:before="0" w:line="240" w:lineRule="auto"/>
              <w:ind w:right="102"/>
              <w:jc w:val="left"/>
              <w:rPr>
                <w:rFonts w:ascii="Verdana" w:hAnsi="Verdana" w:cs="Times New Roman"/>
                <w:color w:val="000000" w:themeColor="text1"/>
                <w:sz w:val="22"/>
              </w:rPr>
            </w:pPr>
            <w:r w:rsidRPr="000D0738">
              <w:rPr>
                <w:rFonts w:ascii="Verdana" w:hAnsi="Verdana" w:cs="Times New Roman"/>
                <w:color w:val="000000" w:themeColor="text1"/>
                <w:sz w:val="22"/>
              </w:rPr>
              <w:t>Wniosek wpłynął do Instytucji</w:t>
            </w:r>
          </w:p>
          <w:p w:rsidR="008E457D" w:rsidRPr="000D0738" w:rsidRDefault="008E457D" w:rsidP="000D0738">
            <w:pPr>
              <w:spacing w:before="0" w:line="240" w:lineRule="auto"/>
              <w:jc w:val="left"/>
              <w:rPr>
                <w:rFonts w:ascii="Verdana" w:hAnsi="Verdana" w:cs="Times New Roman"/>
                <w:color w:val="000000" w:themeColor="text1"/>
                <w:sz w:val="22"/>
              </w:rPr>
            </w:pPr>
            <w:r w:rsidRPr="000D0738">
              <w:rPr>
                <w:rFonts w:ascii="Verdana" w:hAnsi="Verdana" w:cs="Times New Roman"/>
                <w:color w:val="000000" w:themeColor="text1"/>
                <w:sz w:val="22"/>
              </w:rPr>
              <w:t>Organizującej Konkurs w wersji elektronicznej, w terminie określonym w regulaminie konkursu. Wersja papierowa została złożona w terminie 5 dni roboczych od dnia wysłania wersji elektronicznej.</w:t>
            </w:r>
          </w:p>
        </w:tc>
        <w:tc>
          <w:tcPr>
            <w:tcW w:w="3238" w:type="dxa"/>
          </w:tcPr>
          <w:p w:rsidR="008E457D" w:rsidRPr="000D0738" w:rsidRDefault="008E457D" w:rsidP="000D0738">
            <w:pPr>
              <w:spacing w:before="0" w:line="240" w:lineRule="auto"/>
              <w:ind w:right="45"/>
              <w:jc w:val="left"/>
              <w:rPr>
                <w:rFonts w:ascii="Verdana" w:hAnsi="Verdana" w:cs="Times New Roman"/>
                <w:color w:val="000000" w:themeColor="text1"/>
                <w:sz w:val="22"/>
              </w:rPr>
            </w:pPr>
            <w:r w:rsidRPr="000D0738">
              <w:rPr>
                <w:rFonts w:ascii="Verdana" w:hAnsi="Verdana" w:cs="Times New Roman"/>
                <w:color w:val="000000" w:themeColor="text1"/>
                <w:sz w:val="22"/>
              </w:rPr>
              <w:t xml:space="preserve">TAK/NIE </w:t>
            </w:r>
          </w:p>
          <w:p w:rsidR="008E457D" w:rsidRPr="000D0738" w:rsidRDefault="008E457D" w:rsidP="000D0738">
            <w:pPr>
              <w:spacing w:before="0" w:line="240" w:lineRule="auto"/>
              <w:ind w:right="46"/>
              <w:jc w:val="left"/>
              <w:rPr>
                <w:rFonts w:ascii="Verdana" w:hAnsi="Verdana" w:cs="Times New Roman"/>
                <w:color w:val="000000" w:themeColor="text1"/>
                <w:sz w:val="22"/>
              </w:rPr>
            </w:pPr>
            <w:r w:rsidRPr="000D0738">
              <w:rPr>
                <w:rFonts w:ascii="Verdana" w:hAnsi="Verdana" w:cs="Times New Roman"/>
                <w:color w:val="000000" w:themeColor="text1"/>
                <w:sz w:val="22"/>
              </w:rPr>
              <w:t xml:space="preserve">Niespełnienie </w:t>
            </w:r>
            <w:r w:rsidR="00994E53" w:rsidRPr="000D0738">
              <w:rPr>
                <w:rFonts w:ascii="Verdana" w:hAnsi="Verdana" w:cs="Times New Roman"/>
                <w:color w:val="000000" w:themeColor="text1"/>
                <w:sz w:val="22"/>
              </w:rPr>
              <w:t>warunku</w:t>
            </w:r>
            <w:r w:rsidRPr="000D0738">
              <w:rPr>
                <w:rFonts w:ascii="Verdana" w:hAnsi="Verdana" w:cs="Times New Roman"/>
                <w:color w:val="000000" w:themeColor="text1"/>
                <w:sz w:val="22"/>
              </w:rPr>
              <w:t xml:space="preserve"> formalnego skutkuje pozostawi</w:t>
            </w:r>
            <w:r w:rsidR="00F05E7A" w:rsidRPr="000D0738">
              <w:rPr>
                <w:rFonts w:ascii="Verdana" w:hAnsi="Verdana" w:cs="Times New Roman"/>
                <w:color w:val="000000" w:themeColor="text1"/>
                <w:sz w:val="22"/>
              </w:rPr>
              <w:t>eniem wniosku bez rozpatrzenia.</w:t>
            </w:r>
          </w:p>
        </w:tc>
      </w:tr>
      <w:tr w:rsidR="008E457D" w:rsidRPr="000D0738" w:rsidTr="00052DD3">
        <w:tc>
          <w:tcPr>
            <w:tcW w:w="525" w:type="dxa"/>
          </w:tcPr>
          <w:p w:rsidR="008E457D" w:rsidRPr="000D0738" w:rsidRDefault="008E457D" w:rsidP="000D0738">
            <w:pPr>
              <w:spacing w:before="0" w:line="240" w:lineRule="auto"/>
              <w:jc w:val="left"/>
              <w:rPr>
                <w:rFonts w:ascii="Verdana" w:hAnsi="Verdana" w:cs="Times New Roman"/>
                <w:color w:val="000000" w:themeColor="text1"/>
                <w:sz w:val="22"/>
              </w:rPr>
            </w:pPr>
            <w:r w:rsidRPr="000D0738">
              <w:rPr>
                <w:rFonts w:ascii="Verdana" w:hAnsi="Verdana" w:cs="Times New Roman"/>
                <w:color w:val="000000" w:themeColor="text1"/>
                <w:sz w:val="22"/>
              </w:rPr>
              <w:t>2.</w:t>
            </w:r>
          </w:p>
        </w:tc>
        <w:tc>
          <w:tcPr>
            <w:tcW w:w="1632" w:type="dxa"/>
          </w:tcPr>
          <w:p w:rsidR="008E457D" w:rsidRPr="000D0738" w:rsidRDefault="008E457D" w:rsidP="000D0738">
            <w:pPr>
              <w:spacing w:before="0" w:line="240" w:lineRule="auto"/>
              <w:jc w:val="left"/>
              <w:rPr>
                <w:rFonts w:ascii="Verdana" w:hAnsi="Verdana" w:cs="Times New Roman"/>
                <w:color w:val="000000" w:themeColor="text1"/>
                <w:sz w:val="22"/>
              </w:rPr>
            </w:pPr>
            <w:r w:rsidRPr="000D0738">
              <w:rPr>
                <w:rFonts w:ascii="Verdana" w:hAnsi="Verdana" w:cs="Times New Roman"/>
                <w:color w:val="000000"/>
                <w:sz w:val="22"/>
              </w:rPr>
              <w:t>Wniosek jest kompletny</w:t>
            </w:r>
            <w:r w:rsidR="00D30EBB" w:rsidRPr="000D0738">
              <w:rPr>
                <w:rFonts w:ascii="Verdana" w:hAnsi="Verdana" w:cs="Times New Roman"/>
                <w:color w:val="000000"/>
                <w:sz w:val="22"/>
              </w:rPr>
              <w:t>.</w:t>
            </w:r>
          </w:p>
        </w:tc>
        <w:tc>
          <w:tcPr>
            <w:tcW w:w="3666" w:type="dxa"/>
          </w:tcPr>
          <w:p w:rsidR="008E457D" w:rsidRPr="000D0738" w:rsidRDefault="008E457D" w:rsidP="000D0738">
            <w:pPr>
              <w:spacing w:before="0" w:line="240" w:lineRule="auto"/>
              <w:jc w:val="left"/>
              <w:rPr>
                <w:rFonts w:ascii="Verdana" w:hAnsi="Verdana" w:cs="Times New Roman"/>
                <w:color w:val="000000" w:themeColor="text1"/>
                <w:sz w:val="22"/>
              </w:rPr>
            </w:pPr>
            <w:r w:rsidRPr="000D0738">
              <w:rPr>
                <w:rFonts w:ascii="Verdana" w:hAnsi="Verdana" w:cs="Times New Roman"/>
                <w:color w:val="000000"/>
                <w:sz w:val="22"/>
              </w:rPr>
              <w:t>Kompletność oznacza, że wniosek został wypełniony za pomocą odpowiedniego formularza za pośrednictwem platformy LSI</w:t>
            </w:r>
            <w:r w:rsidR="00A34DDF" w:rsidRPr="000D0738">
              <w:rPr>
                <w:rFonts w:ascii="Verdana" w:hAnsi="Verdana" w:cs="Times New Roman"/>
                <w:color w:val="000000"/>
                <w:sz w:val="22"/>
              </w:rPr>
              <w:t xml:space="preserve"> 2014+</w:t>
            </w:r>
            <w:r w:rsidRPr="000D0738">
              <w:rPr>
                <w:rFonts w:ascii="Verdana" w:hAnsi="Verdana" w:cs="Times New Roman"/>
                <w:color w:val="000000"/>
                <w:sz w:val="22"/>
              </w:rPr>
              <w:t>. Wniosek w wersji papierowej jest tożsamy z wersją elektroniczną (tj. suma kontrolna umieszczona na każdej ze stron jest tożsama z wersją elektroniczną oraz jest czytelna). Ponadto wniosek zawiera wszystkie strony i załączniki (jeśli regulamin konkursu zakłada konieczność złożenia załączników)</w:t>
            </w:r>
            <w:r w:rsidR="00D30EBB" w:rsidRPr="000D0738">
              <w:rPr>
                <w:rFonts w:ascii="Verdana" w:hAnsi="Verdana" w:cs="Times New Roman"/>
                <w:color w:val="000000"/>
                <w:sz w:val="22"/>
              </w:rPr>
              <w:t>.</w:t>
            </w:r>
          </w:p>
        </w:tc>
        <w:tc>
          <w:tcPr>
            <w:tcW w:w="3238" w:type="dxa"/>
          </w:tcPr>
          <w:p w:rsidR="008E457D" w:rsidRPr="000D0738" w:rsidRDefault="008E457D" w:rsidP="000D0738">
            <w:pPr>
              <w:spacing w:before="0" w:line="240" w:lineRule="auto"/>
              <w:ind w:right="45"/>
              <w:jc w:val="left"/>
              <w:rPr>
                <w:rFonts w:ascii="Verdana" w:hAnsi="Verdana" w:cs="Times New Roman"/>
                <w:color w:val="000000"/>
                <w:sz w:val="22"/>
              </w:rPr>
            </w:pPr>
            <w:r w:rsidRPr="000D0738">
              <w:rPr>
                <w:rFonts w:ascii="Verdana" w:hAnsi="Verdana" w:cs="Times New Roman"/>
                <w:color w:val="000000"/>
                <w:sz w:val="22"/>
              </w:rPr>
              <w:t xml:space="preserve">TAK/NIE/DO KOREKTY </w:t>
            </w:r>
          </w:p>
          <w:p w:rsidR="00EB45CA" w:rsidRPr="000D0738" w:rsidRDefault="00EB45CA" w:rsidP="000D0738">
            <w:pPr>
              <w:spacing w:before="0" w:line="240" w:lineRule="auto"/>
              <w:ind w:right="45"/>
              <w:jc w:val="left"/>
              <w:rPr>
                <w:rFonts w:ascii="Verdana" w:eastAsia="Calibri" w:hAnsi="Verdana" w:cs="Times New Roman"/>
                <w:color w:val="000000"/>
                <w:sz w:val="22"/>
              </w:rPr>
            </w:pPr>
          </w:p>
          <w:p w:rsidR="008E457D" w:rsidRPr="000D0738" w:rsidRDefault="008E457D" w:rsidP="000D0738">
            <w:pPr>
              <w:spacing w:before="0" w:line="240" w:lineRule="auto"/>
              <w:ind w:right="46"/>
              <w:jc w:val="left"/>
              <w:rPr>
                <w:rFonts w:ascii="Verdana" w:hAnsi="Verdana" w:cs="Times New Roman"/>
                <w:color w:val="000000"/>
                <w:sz w:val="22"/>
              </w:rPr>
            </w:pPr>
            <w:r w:rsidRPr="000D0738">
              <w:rPr>
                <w:rFonts w:ascii="Verdana" w:hAnsi="Verdana" w:cs="Times New Roman"/>
                <w:color w:val="000000"/>
                <w:sz w:val="22"/>
              </w:rPr>
              <w:t xml:space="preserve">W przypadkach określonych </w:t>
            </w:r>
            <w:r w:rsidR="00F05E7A" w:rsidRPr="000D0738">
              <w:rPr>
                <w:rFonts w:ascii="Verdana" w:hAnsi="Verdana" w:cs="Times New Roman"/>
                <w:color w:val="000000"/>
                <w:sz w:val="22"/>
              </w:rPr>
              <w:br/>
            </w:r>
            <w:r w:rsidRPr="000D0738">
              <w:rPr>
                <w:rFonts w:ascii="Verdana" w:hAnsi="Verdana" w:cs="Times New Roman"/>
                <w:color w:val="000000"/>
                <w:sz w:val="22"/>
              </w:rPr>
              <w:t xml:space="preserve">w regulaminie konkursu istnieje </w:t>
            </w:r>
            <w:r w:rsidR="00F05E7A" w:rsidRPr="000D0738">
              <w:rPr>
                <w:rFonts w:ascii="Verdana" w:hAnsi="Verdana" w:cs="Times New Roman"/>
                <w:color w:val="000000"/>
                <w:sz w:val="22"/>
              </w:rPr>
              <w:t xml:space="preserve">możliwość uzupełnienia wniosku </w:t>
            </w:r>
          </w:p>
          <w:p w:rsidR="008E457D" w:rsidRPr="000D0738" w:rsidRDefault="008E457D" w:rsidP="000D0738">
            <w:pPr>
              <w:spacing w:before="0" w:line="240" w:lineRule="auto"/>
              <w:ind w:left="57" w:right="45"/>
              <w:jc w:val="left"/>
              <w:rPr>
                <w:rFonts w:ascii="Verdana" w:hAnsi="Verdana" w:cs="Times New Roman"/>
                <w:color w:val="000000"/>
                <w:sz w:val="22"/>
              </w:rPr>
            </w:pPr>
            <w:r w:rsidRPr="000D0738">
              <w:rPr>
                <w:rFonts w:ascii="Verdana" w:hAnsi="Verdana" w:cs="Times New Roman"/>
                <w:color w:val="000000"/>
                <w:sz w:val="22"/>
              </w:rPr>
              <w:t xml:space="preserve">w terminie 7 dni kalendarzowych. </w:t>
            </w:r>
            <w:r w:rsidR="00456F01" w:rsidRPr="000D0738">
              <w:rPr>
                <w:rFonts w:ascii="Verdana" w:hAnsi="Verdana" w:cs="Times New Roman"/>
                <w:color w:val="000000"/>
                <w:sz w:val="22"/>
              </w:rPr>
              <w:br/>
            </w:r>
            <w:r w:rsidRPr="000D0738">
              <w:rPr>
                <w:rFonts w:ascii="Verdana" w:hAnsi="Verdana" w:cs="Times New Roman"/>
                <w:color w:val="000000"/>
                <w:sz w:val="22"/>
              </w:rPr>
              <w:t xml:space="preserve">W szczególnie uzasadnionych przypadkach, termin uzupełnienia wniosku może zostać wydłużony maksymalnie do </w:t>
            </w:r>
            <w:r w:rsidR="00ED0623" w:rsidRPr="000D0738">
              <w:rPr>
                <w:rFonts w:ascii="Verdana" w:hAnsi="Verdana" w:cs="Times New Roman"/>
                <w:color w:val="000000"/>
                <w:sz w:val="22"/>
              </w:rPr>
              <w:t>14</w:t>
            </w:r>
            <w:r w:rsidRPr="000D0738">
              <w:rPr>
                <w:rFonts w:ascii="Verdana" w:hAnsi="Verdana" w:cs="Times New Roman"/>
                <w:color w:val="000000"/>
                <w:sz w:val="22"/>
              </w:rPr>
              <w:t xml:space="preserve"> dni kalendarzowych</w:t>
            </w:r>
            <w:r w:rsidR="007203E4" w:rsidRPr="000D0738">
              <w:rPr>
                <w:rFonts w:ascii="Verdana" w:hAnsi="Verdana" w:cs="Times New Roman"/>
                <w:color w:val="000000"/>
                <w:sz w:val="22"/>
              </w:rPr>
              <w:t xml:space="preserve"> od dnia doręczenia pierwotnego wezwania</w:t>
            </w:r>
            <w:r w:rsidRPr="000D0738">
              <w:rPr>
                <w:rFonts w:ascii="Verdana" w:hAnsi="Verdana" w:cs="Times New Roman"/>
                <w:color w:val="000000"/>
                <w:sz w:val="22"/>
              </w:rPr>
              <w:t>.</w:t>
            </w:r>
          </w:p>
          <w:p w:rsidR="008E457D" w:rsidRPr="000D0738" w:rsidRDefault="008E457D" w:rsidP="000D0738">
            <w:pPr>
              <w:spacing w:before="0" w:line="240" w:lineRule="auto"/>
              <w:ind w:left="57" w:right="45"/>
              <w:jc w:val="left"/>
              <w:rPr>
                <w:rFonts w:ascii="Verdana" w:hAnsi="Verdana" w:cs="Times New Roman"/>
                <w:color w:val="000000"/>
                <w:sz w:val="22"/>
              </w:rPr>
            </w:pPr>
            <w:r w:rsidRPr="000D0738">
              <w:rPr>
                <w:rFonts w:ascii="Verdana" w:hAnsi="Verdana" w:cs="Times New Roman"/>
                <w:color w:val="000000"/>
                <w:sz w:val="22"/>
              </w:rPr>
              <w:t>W przypadku:</w:t>
            </w:r>
          </w:p>
          <w:p w:rsidR="008E457D" w:rsidRPr="000D0738" w:rsidRDefault="008E457D" w:rsidP="000D0738">
            <w:pPr>
              <w:spacing w:before="0" w:line="240" w:lineRule="auto"/>
              <w:ind w:left="57" w:right="45"/>
              <w:jc w:val="left"/>
              <w:rPr>
                <w:rFonts w:ascii="Verdana" w:hAnsi="Verdana" w:cs="Times New Roman"/>
                <w:color w:val="000000"/>
                <w:sz w:val="22"/>
              </w:rPr>
            </w:pPr>
            <w:r w:rsidRPr="000D0738">
              <w:rPr>
                <w:rFonts w:ascii="Verdana" w:hAnsi="Verdana" w:cs="Times New Roman"/>
                <w:color w:val="000000"/>
                <w:sz w:val="22"/>
              </w:rPr>
              <w:lastRenderedPageBreak/>
              <w:t xml:space="preserve">- nieuzupełnienia braku </w:t>
            </w:r>
            <w:r w:rsidR="00456F01" w:rsidRPr="000D0738">
              <w:rPr>
                <w:rFonts w:ascii="Verdana" w:hAnsi="Verdana" w:cs="Times New Roman"/>
                <w:color w:val="000000"/>
                <w:sz w:val="22"/>
              </w:rPr>
              <w:br/>
            </w:r>
            <w:r w:rsidR="00521A63" w:rsidRPr="000D0738">
              <w:rPr>
                <w:rFonts w:ascii="Verdana" w:hAnsi="Verdana" w:cs="Times New Roman"/>
                <w:color w:val="000000"/>
                <w:sz w:val="22"/>
              </w:rPr>
              <w:t xml:space="preserve">w zakresie warunku </w:t>
            </w:r>
            <w:r w:rsidRPr="000D0738">
              <w:rPr>
                <w:rFonts w:ascii="Verdana" w:hAnsi="Verdana" w:cs="Times New Roman"/>
                <w:color w:val="000000"/>
                <w:sz w:val="22"/>
              </w:rPr>
              <w:t>formalnego;</w:t>
            </w:r>
          </w:p>
          <w:p w:rsidR="008E457D" w:rsidRPr="000D0738" w:rsidRDefault="008E457D" w:rsidP="000D0738">
            <w:pPr>
              <w:spacing w:before="0" w:line="240" w:lineRule="auto"/>
              <w:ind w:left="57" w:right="45"/>
              <w:jc w:val="left"/>
              <w:rPr>
                <w:rFonts w:ascii="Verdana" w:hAnsi="Verdana" w:cs="Times New Roman"/>
                <w:color w:val="000000"/>
                <w:sz w:val="22"/>
              </w:rPr>
            </w:pPr>
            <w:r w:rsidRPr="000D0738">
              <w:rPr>
                <w:rFonts w:ascii="Verdana" w:hAnsi="Verdana" w:cs="Times New Roman"/>
                <w:color w:val="000000"/>
                <w:sz w:val="22"/>
              </w:rPr>
              <w:t xml:space="preserve">- uzupełnienia wniosku niezgodnie </w:t>
            </w:r>
            <w:r w:rsidR="00F05E7A" w:rsidRPr="000D0738">
              <w:rPr>
                <w:rFonts w:ascii="Verdana" w:hAnsi="Verdana" w:cs="Times New Roman"/>
                <w:color w:val="000000"/>
                <w:sz w:val="22"/>
              </w:rPr>
              <w:br/>
            </w:r>
            <w:r w:rsidRPr="000D0738">
              <w:rPr>
                <w:rFonts w:ascii="Verdana" w:hAnsi="Verdana" w:cs="Times New Roman"/>
                <w:color w:val="000000"/>
                <w:sz w:val="22"/>
              </w:rPr>
              <w:t>z wezwaniem;</w:t>
            </w:r>
          </w:p>
          <w:p w:rsidR="008E457D" w:rsidRPr="000D0738" w:rsidRDefault="008E457D" w:rsidP="000D0738">
            <w:pPr>
              <w:spacing w:before="0" w:line="240" w:lineRule="auto"/>
              <w:ind w:left="57" w:right="45"/>
              <w:jc w:val="left"/>
              <w:rPr>
                <w:rFonts w:ascii="Verdana" w:hAnsi="Verdana" w:cs="Times New Roman"/>
                <w:color w:val="000000"/>
                <w:sz w:val="22"/>
              </w:rPr>
            </w:pPr>
            <w:r w:rsidRPr="000D0738">
              <w:rPr>
                <w:rFonts w:ascii="Verdana" w:hAnsi="Verdana" w:cs="Times New Roman"/>
                <w:color w:val="000000"/>
                <w:sz w:val="22"/>
              </w:rPr>
              <w:t xml:space="preserve">- </w:t>
            </w:r>
            <w:r w:rsidRPr="000D0738">
              <w:rPr>
                <w:rFonts w:ascii="Verdana" w:hAnsi="Verdana" w:cs="Times New Roman"/>
                <w:color w:val="000000" w:themeColor="text1"/>
                <w:sz w:val="22"/>
              </w:rPr>
              <w:t>uchybieniem</w:t>
            </w:r>
            <w:r w:rsidRPr="000D0738">
              <w:rPr>
                <w:rFonts w:ascii="Verdana" w:hAnsi="Verdana" w:cs="Times New Roman"/>
                <w:color w:val="000000"/>
                <w:sz w:val="22"/>
              </w:rPr>
              <w:t xml:space="preserve"> wyznaczonego terminu;</w:t>
            </w:r>
          </w:p>
          <w:p w:rsidR="008E457D" w:rsidRPr="000D0738" w:rsidRDefault="008E457D" w:rsidP="000D0738">
            <w:pPr>
              <w:spacing w:before="0" w:line="240" w:lineRule="auto"/>
              <w:jc w:val="left"/>
              <w:rPr>
                <w:rFonts w:ascii="Verdana" w:hAnsi="Verdana" w:cs="Times New Roman"/>
                <w:color w:val="000000" w:themeColor="text1"/>
                <w:sz w:val="22"/>
              </w:rPr>
            </w:pPr>
            <w:r w:rsidRPr="000D0738">
              <w:rPr>
                <w:rFonts w:ascii="Verdana" w:hAnsi="Verdana" w:cs="Times New Roman"/>
                <w:color w:val="000000"/>
                <w:sz w:val="22"/>
              </w:rPr>
              <w:t>wniosek pozostaje bez rozpatrzenia, bez możliwości wniesienia protestu</w:t>
            </w:r>
            <w:r w:rsidR="00D30EBB" w:rsidRPr="000D0738">
              <w:rPr>
                <w:rFonts w:ascii="Verdana" w:hAnsi="Verdana" w:cs="Times New Roman"/>
                <w:color w:val="000000"/>
                <w:sz w:val="22"/>
              </w:rPr>
              <w:t>.</w:t>
            </w:r>
          </w:p>
        </w:tc>
      </w:tr>
      <w:tr w:rsidR="008E457D" w:rsidRPr="000D0738" w:rsidTr="00052DD3">
        <w:tc>
          <w:tcPr>
            <w:tcW w:w="525" w:type="dxa"/>
          </w:tcPr>
          <w:p w:rsidR="008E457D" w:rsidRPr="000D0738" w:rsidRDefault="008E457D" w:rsidP="000D0738">
            <w:pPr>
              <w:spacing w:before="0" w:line="240" w:lineRule="auto"/>
              <w:jc w:val="left"/>
              <w:rPr>
                <w:rFonts w:ascii="Verdana" w:hAnsi="Verdana" w:cs="Times New Roman"/>
                <w:color w:val="000000" w:themeColor="text1"/>
                <w:sz w:val="22"/>
              </w:rPr>
            </w:pPr>
            <w:r w:rsidRPr="000D0738">
              <w:rPr>
                <w:rFonts w:ascii="Verdana" w:hAnsi="Verdana" w:cs="Times New Roman"/>
                <w:color w:val="000000" w:themeColor="text1"/>
                <w:sz w:val="22"/>
              </w:rPr>
              <w:lastRenderedPageBreak/>
              <w:t>3.</w:t>
            </w:r>
          </w:p>
        </w:tc>
        <w:tc>
          <w:tcPr>
            <w:tcW w:w="1632" w:type="dxa"/>
          </w:tcPr>
          <w:p w:rsidR="008E457D" w:rsidRPr="000D0738" w:rsidRDefault="008E457D" w:rsidP="000D0738">
            <w:pPr>
              <w:spacing w:before="0" w:line="240" w:lineRule="auto"/>
              <w:jc w:val="left"/>
              <w:rPr>
                <w:rFonts w:ascii="Verdana" w:hAnsi="Verdana" w:cs="Times New Roman"/>
                <w:color w:val="000000" w:themeColor="text1"/>
                <w:sz w:val="22"/>
              </w:rPr>
            </w:pPr>
            <w:r w:rsidRPr="000D0738">
              <w:rPr>
                <w:rFonts w:ascii="Verdana" w:hAnsi="Verdana" w:cs="Times New Roman"/>
                <w:color w:val="000000" w:themeColor="text1"/>
                <w:sz w:val="22"/>
              </w:rPr>
              <w:t>Wniosek został opatrzony podpisem osoby uprawnionej</w:t>
            </w:r>
            <w:r w:rsidR="00B65096" w:rsidRPr="000D0738">
              <w:rPr>
                <w:rFonts w:ascii="Verdana" w:hAnsi="Verdana" w:cs="Times New Roman"/>
                <w:color w:val="000000" w:themeColor="text1"/>
                <w:sz w:val="22"/>
              </w:rPr>
              <w:t xml:space="preserve"> /</w:t>
            </w:r>
            <w:r w:rsidRPr="000D0738">
              <w:rPr>
                <w:rFonts w:ascii="Verdana" w:hAnsi="Verdana" w:cs="Times New Roman"/>
                <w:color w:val="000000" w:themeColor="text1"/>
                <w:sz w:val="22"/>
              </w:rPr>
              <w:t>podpisami osób uprawnionych do złożenia wniosku</w:t>
            </w:r>
            <w:r w:rsidR="00D30EBB" w:rsidRPr="000D0738">
              <w:rPr>
                <w:rFonts w:ascii="Verdana" w:hAnsi="Verdana" w:cs="Times New Roman"/>
                <w:color w:val="000000" w:themeColor="text1"/>
                <w:sz w:val="22"/>
              </w:rPr>
              <w:t>.</w:t>
            </w:r>
          </w:p>
        </w:tc>
        <w:tc>
          <w:tcPr>
            <w:tcW w:w="3666" w:type="dxa"/>
          </w:tcPr>
          <w:p w:rsidR="008E457D" w:rsidRPr="000D0738" w:rsidRDefault="008E457D" w:rsidP="000D0738">
            <w:pPr>
              <w:spacing w:before="0" w:line="240" w:lineRule="auto"/>
              <w:ind w:right="20"/>
              <w:jc w:val="left"/>
              <w:rPr>
                <w:rFonts w:ascii="Verdana" w:hAnsi="Verdana" w:cs="Times New Roman"/>
                <w:color w:val="000000" w:themeColor="text1"/>
                <w:sz w:val="22"/>
              </w:rPr>
            </w:pPr>
            <w:r w:rsidRPr="000D0738">
              <w:rPr>
                <w:rFonts w:ascii="Verdana" w:hAnsi="Verdana" w:cs="Times New Roman"/>
                <w:color w:val="000000" w:themeColor="text1"/>
                <w:sz w:val="22"/>
              </w:rPr>
              <w:t>Złożony wniosek z</w:t>
            </w:r>
            <w:r w:rsidR="00B65096" w:rsidRPr="000D0738">
              <w:rPr>
                <w:rFonts w:ascii="Verdana" w:hAnsi="Verdana" w:cs="Times New Roman"/>
                <w:color w:val="000000" w:themeColor="text1"/>
                <w:sz w:val="22"/>
              </w:rPr>
              <w:t>ostał opatrzony podpisem osoby/</w:t>
            </w:r>
            <w:r w:rsidRPr="000D0738">
              <w:rPr>
                <w:rFonts w:ascii="Verdana" w:hAnsi="Verdana" w:cs="Times New Roman"/>
                <w:color w:val="000000" w:themeColor="text1"/>
                <w:sz w:val="22"/>
              </w:rPr>
              <w:t>osób uprawnionych do</w:t>
            </w:r>
            <w:r w:rsidR="00A34DDF" w:rsidRPr="000D0738">
              <w:rPr>
                <w:rFonts w:ascii="Verdana" w:hAnsi="Verdana" w:cs="Times New Roman"/>
                <w:color w:val="000000" w:themeColor="text1"/>
                <w:sz w:val="22"/>
              </w:rPr>
              <w:t xml:space="preserve"> </w:t>
            </w:r>
            <w:r w:rsidRPr="000D0738">
              <w:rPr>
                <w:rFonts w:ascii="Verdana" w:hAnsi="Verdana" w:cs="Times New Roman"/>
                <w:color w:val="000000" w:themeColor="text1"/>
                <w:sz w:val="22"/>
              </w:rPr>
              <w:t xml:space="preserve">reprezentowania podmiotu aplikującego </w:t>
            </w:r>
            <w:r w:rsidR="00B65096" w:rsidRPr="000D0738">
              <w:rPr>
                <w:rFonts w:ascii="Verdana" w:hAnsi="Verdana" w:cs="Times New Roman"/>
                <w:color w:val="000000" w:themeColor="text1"/>
                <w:sz w:val="22"/>
              </w:rPr>
              <w:br/>
            </w:r>
            <w:r w:rsidRPr="000D0738">
              <w:rPr>
                <w:rFonts w:ascii="Verdana" w:hAnsi="Verdana" w:cs="Times New Roman"/>
                <w:color w:val="000000" w:themeColor="text1"/>
                <w:sz w:val="22"/>
              </w:rPr>
              <w:t>o</w:t>
            </w:r>
            <w:r w:rsidR="00A34DDF" w:rsidRPr="000D0738">
              <w:rPr>
                <w:rFonts w:ascii="Verdana" w:hAnsi="Verdana" w:cs="Times New Roman"/>
                <w:color w:val="000000" w:themeColor="text1"/>
                <w:sz w:val="22"/>
              </w:rPr>
              <w:t xml:space="preserve"> </w:t>
            </w:r>
            <w:r w:rsidRPr="000D0738">
              <w:rPr>
                <w:rFonts w:ascii="Verdana" w:hAnsi="Verdana" w:cs="Times New Roman"/>
                <w:color w:val="000000" w:themeColor="text1"/>
                <w:sz w:val="22"/>
              </w:rPr>
              <w:t>dofinansowanie.</w:t>
            </w:r>
          </w:p>
          <w:p w:rsidR="00A34DDF" w:rsidRPr="000D0738" w:rsidRDefault="00A34DDF" w:rsidP="000D0738">
            <w:pPr>
              <w:spacing w:before="0" w:line="240" w:lineRule="auto"/>
              <w:ind w:right="20"/>
              <w:jc w:val="left"/>
              <w:rPr>
                <w:rFonts w:ascii="Verdana" w:hAnsi="Verdana" w:cs="Times New Roman"/>
                <w:color w:val="000000" w:themeColor="text1"/>
                <w:sz w:val="22"/>
              </w:rPr>
            </w:pPr>
          </w:p>
          <w:p w:rsidR="008E457D" w:rsidRPr="000D0738" w:rsidRDefault="008E457D" w:rsidP="000D0738">
            <w:pPr>
              <w:spacing w:before="0" w:line="240" w:lineRule="auto"/>
              <w:ind w:right="108"/>
              <w:jc w:val="left"/>
              <w:rPr>
                <w:rFonts w:ascii="Verdana" w:hAnsi="Verdana" w:cs="Times New Roman"/>
                <w:color w:val="000000" w:themeColor="text1"/>
                <w:sz w:val="22"/>
              </w:rPr>
            </w:pPr>
            <w:r w:rsidRPr="000D0738">
              <w:rPr>
                <w:rFonts w:ascii="Verdana" w:hAnsi="Verdana" w:cs="Times New Roman"/>
                <w:color w:val="000000" w:themeColor="text1"/>
                <w:sz w:val="22"/>
              </w:rPr>
              <w:t>W przypadku projektów realizowanych w partnerstwie, wniosek musi zostać opatr</w:t>
            </w:r>
            <w:r w:rsidR="00B65096" w:rsidRPr="000D0738">
              <w:rPr>
                <w:rFonts w:ascii="Verdana" w:hAnsi="Verdana" w:cs="Times New Roman"/>
                <w:color w:val="000000" w:themeColor="text1"/>
                <w:sz w:val="22"/>
              </w:rPr>
              <w:t xml:space="preserve">zony podpisem osoby/osób </w:t>
            </w:r>
            <w:r w:rsidRPr="000D0738">
              <w:rPr>
                <w:rFonts w:ascii="Verdana" w:hAnsi="Verdana" w:cs="Times New Roman"/>
                <w:color w:val="000000" w:themeColor="text1"/>
                <w:sz w:val="22"/>
              </w:rPr>
              <w:t>uprawnionych do</w:t>
            </w:r>
            <w:r w:rsidR="00C83882" w:rsidRPr="000D0738">
              <w:rPr>
                <w:rFonts w:ascii="Verdana" w:hAnsi="Verdana" w:cs="Times New Roman"/>
                <w:color w:val="000000" w:themeColor="text1"/>
                <w:sz w:val="22"/>
              </w:rPr>
              <w:t xml:space="preserve"> reprezentowania partnera/</w:t>
            </w:r>
            <w:r w:rsidRPr="000D0738">
              <w:rPr>
                <w:rFonts w:ascii="Verdana" w:hAnsi="Verdana" w:cs="Times New Roman"/>
                <w:color w:val="000000" w:themeColor="text1"/>
                <w:sz w:val="22"/>
              </w:rPr>
              <w:t>partnerów projektu.</w:t>
            </w:r>
          </w:p>
          <w:p w:rsidR="00A34DDF" w:rsidRPr="000D0738" w:rsidRDefault="00A34DDF" w:rsidP="000D0738">
            <w:pPr>
              <w:spacing w:before="0" w:line="240" w:lineRule="auto"/>
              <w:ind w:right="105"/>
              <w:jc w:val="left"/>
              <w:rPr>
                <w:rFonts w:ascii="Verdana" w:hAnsi="Verdana" w:cs="Times New Roman"/>
                <w:color w:val="000000" w:themeColor="text1"/>
                <w:sz w:val="22"/>
              </w:rPr>
            </w:pPr>
          </w:p>
          <w:p w:rsidR="008E457D" w:rsidRPr="000D0738" w:rsidRDefault="008E457D" w:rsidP="000D0738">
            <w:pPr>
              <w:spacing w:before="0" w:line="240" w:lineRule="auto"/>
              <w:ind w:right="105"/>
              <w:jc w:val="left"/>
              <w:rPr>
                <w:rFonts w:ascii="Verdana" w:hAnsi="Verdana" w:cs="Times New Roman"/>
                <w:color w:val="000000" w:themeColor="text1"/>
                <w:sz w:val="22"/>
              </w:rPr>
            </w:pPr>
            <w:r w:rsidRPr="000D0738">
              <w:rPr>
                <w:rFonts w:ascii="Verdana" w:hAnsi="Verdana" w:cs="Times New Roman"/>
                <w:color w:val="000000" w:themeColor="text1"/>
                <w:sz w:val="22"/>
              </w:rPr>
              <w:t>Szczegółowe wymogi</w:t>
            </w:r>
            <w:r w:rsidR="00C83882" w:rsidRPr="000D0738">
              <w:rPr>
                <w:rFonts w:ascii="Verdana" w:hAnsi="Verdana" w:cs="Times New Roman"/>
                <w:color w:val="000000" w:themeColor="text1"/>
                <w:sz w:val="22"/>
              </w:rPr>
              <w:t xml:space="preserve"> </w:t>
            </w:r>
            <w:r w:rsidRPr="000D0738">
              <w:rPr>
                <w:rFonts w:ascii="Verdana" w:hAnsi="Verdana" w:cs="Times New Roman"/>
                <w:color w:val="000000" w:themeColor="text1"/>
                <w:sz w:val="22"/>
              </w:rPr>
              <w:t>dotyczące prawidłowego podpisania</w:t>
            </w:r>
            <w:r w:rsidR="00B65096" w:rsidRPr="000D0738">
              <w:rPr>
                <w:rFonts w:ascii="Verdana" w:hAnsi="Verdana" w:cs="Times New Roman"/>
                <w:color w:val="000000" w:themeColor="text1"/>
                <w:sz w:val="22"/>
              </w:rPr>
              <w:t xml:space="preserve"> </w:t>
            </w:r>
            <w:r w:rsidRPr="000D0738">
              <w:rPr>
                <w:rFonts w:ascii="Verdana" w:hAnsi="Verdana" w:cs="Times New Roman"/>
                <w:color w:val="000000" w:themeColor="text1"/>
                <w:sz w:val="22"/>
              </w:rPr>
              <w:t xml:space="preserve">wniosku o dofinansowanie zostaną określone w Instrukcji wypełniania wniosku </w:t>
            </w:r>
            <w:r w:rsidR="00B65096" w:rsidRPr="000D0738">
              <w:rPr>
                <w:rFonts w:ascii="Verdana" w:hAnsi="Verdana" w:cs="Times New Roman"/>
                <w:color w:val="000000" w:themeColor="text1"/>
                <w:sz w:val="22"/>
              </w:rPr>
              <w:br/>
            </w:r>
            <w:r w:rsidRPr="000D0738">
              <w:rPr>
                <w:rFonts w:ascii="Verdana" w:hAnsi="Verdana" w:cs="Times New Roman"/>
                <w:color w:val="000000" w:themeColor="text1"/>
                <w:sz w:val="22"/>
              </w:rPr>
              <w:t>o dofinansowanie.</w:t>
            </w:r>
          </w:p>
          <w:p w:rsidR="008E457D" w:rsidRPr="000D0738" w:rsidRDefault="008E457D" w:rsidP="000D0738">
            <w:pPr>
              <w:spacing w:before="0" w:line="240" w:lineRule="auto"/>
              <w:jc w:val="left"/>
              <w:rPr>
                <w:rFonts w:ascii="Verdana" w:hAnsi="Verdana" w:cs="Times New Roman"/>
                <w:color w:val="000000" w:themeColor="text1"/>
                <w:sz w:val="22"/>
              </w:rPr>
            </w:pPr>
          </w:p>
          <w:p w:rsidR="008E457D" w:rsidRPr="000D0738" w:rsidRDefault="008E457D" w:rsidP="000D0738">
            <w:pPr>
              <w:spacing w:before="0" w:line="240" w:lineRule="auto"/>
              <w:jc w:val="left"/>
              <w:rPr>
                <w:rFonts w:ascii="Verdana" w:hAnsi="Verdana" w:cs="Times New Roman"/>
                <w:color w:val="000000" w:themeColor="text1"/>
                <w:sz w:val="22"/>
              </w:rPr>
            </w:pPr>
            <w:r w:rsidRPr="000D0738">
              <w:rPr>
                <w:rFonts w:ascii="Verdana" w:hAnsi="Verdana" w:cs="Times New Roman"/>
                <w:color w:val="000000" w:themeColor="text1"/>
                <w:sz w:val="22"/>
              </w:rPr>
              <w:t xml:space="preserve">Kryterium będzie weryfikowane </w:t>
            </w:r>
            <w:r w:rsidR="00456F01" w:rsidRPr="000D0738">
              <w:rPr>
                <w:rFonts w:ascii="Verdana" w:hAnsi="Verdana" w:cs="Times New Roman"/>
                <w:color w:val="000000" w:themeColor="text1"/>
                <w:sz w:val="22"/>
              </w:rPr>
              <w:br/>
            </w:r>
            <w:r w:rsidRPr="000D0738">
              <w:rPr>
                <w:rFonts w:ascii="Verdana" w:hAnsi="Verdana" w:cs="Times New Roman"/>
                <w:color w:val="000000" w:themeColor="text1"/>
                <w:sz w:val="22"/>
              </w:rPr>
              <w:t>w oparciu o punkt 2.5, 10.1 oraz 10.2 wniosku o dofinansowanie</w:t>
            </w:r>
            <w:r w:rsidR="00D30EBB" w:rsidRPr="000D0738">
              <w:rPr>
                <w:rFonts w:ascii="Verdana" w:hAnsi="Verdana" w:cs="Times New Roman"/>
                <w:color w:val="000000" w:themeColor="text1"/>
                <w:sz w:val="22"/>
              </w:rPr>
              <w:t>.</w:t>
            </w:r>
          </w:p>
        </w:tc>
        <w:tc>
          <w:tcPr>
            <w:tcW w:w="3238" w:type="dxa"/>
          </w:tcPr>
          <w:p w:rsidR="008E457D" w:rsidRPr="000D0738" w:rsidRDefault="00C93F10" w:rsidP="000D0738">
            <w:pPr>
              <w:spacing w:before="0" w:line="240" w:lineRule="auto"/>
              <w:jc w:val="left"/>
              <w:rPr>
                <w:rFonts w:ascii="Verdana" w:hAnsi="Verdana" w:cs="Times New Roman"/>
                <w:color w:val="000000" w:themeColor="text1"/>
                <w:sz w:val="22"/>
              </w:rPr>
            </w:pPr>
            <w:r w:rsidRPr="000D0738">
              <w:rPr>
                <w:rFonts w:ascii="Verdana" w:hAnsi="Verdana" w:cs="Times New Roman"/>
                <w:color w:val="000000" w:themeColor="text1"/>
                <w:sz w:val="22"/>
              </w:rPr>
              <w:t>TAK/NIE/DO KOREKTY</w:t>
            </w:r>
          </w:p>
          <w:p w:rsidR="00C93F10" w:rsidRPr="000D0738" w:rsidRDefault="00C93F10" w:rsidP="000D0738">
            <w:pPr>
              <w:spacing w:before="0" w:line="240" w:lineRule="auto"/>
              <w:jc w:val="left"/>
              <w:rPr>
                <w:rFonts w:ascii="Verdana" w:hAnsi="Verdana" w:cs="Times New Roman"/>
                <w:color w:val="000000" w:themeColor="text1"/>
                <w:sz w:val="22"/>
              </w:rPr>
            </w:pPr>
          </w:p>
          <w:p w:rsidR="008E457D" w:rsidRPr="000D0738" w:rsidRDefault="008E457D" w:rsidP="000D0738">
            <w:pPr>
              <w:spacing w:before="0" w:line="240" w:lineRule="auto"/>
              <w:jc w:val="left"/>
              <w:rPr>
                <w:rFonts w:ascii="Verdana" w:hAnsi="Verdana" w:cs="Times New Roman"/>
                <w:color w:val="000000" w:themeColor="text1"/>
                <w:sz w:val="22"/>
              </w:rPr>
            </w:pPr>
            <w:r w:rsidRPr="000D0738">
              <w:rPr>
                <w:rFonts w:ascii="Verdana" w:hAnsi="Verdana" w:cs="Times New Roman"/>
                <w:color w:val="000000" w:themeColor="text1"/>
                <w:sz w:val="22"/>
              </w:rPr>
              <w:t xml:space="preserve">W przypadkach określonych </w:t>
            </w:r>
            <w:r w:rsidR="00B65096" w:rsidRPr="000D0738">
              <w:rPr>
                <w:rFonts w:ascii="Verdana" w:hAnsi="Verdana" w:cs="Times New Roman"/>
                <w:color w:val="000000" w:themeColor="text1"/>
                <w:sz w:val="22"/>
              </w:rPr>
              <w:br/>
            </w:r>
            <w:r w:rsidRPr="000D0738">
              <w:rPr>
                <w:rFonts w:ascii="Verdana" w:hAnsi="Verdana" w:cs="Times New Roman"/>
                <w:color w:val="000000" w:themeColor="text1"/>
                <w:sz w:val="22"/>
              </w:rPr>
              <w:t xml:space="preserve">w regulaminie konkursu istnieje możliwość uzupełnienia wniosku  </w:t>
            </w:r>
          </w:p>
          <w:p w:rsidR="008E457D" w:rsidRPr="000D0738" w:rsidRDefault="008E457D" w:rsidP="000D0738">
            <w:pPr>
              <w:spacing w:before="0" w:line="240" w:lineRule="auto"/>
              <w:jc w:val="left"/>
              <w:rPr>
                <w:rFonts w:ascii="Verdana" w:hAnsi="Verdana" w:cs="Times New Roman"/>
                <w:color w:val="000000" w:themeColor="text1"/>
                <w:sz w:val="22"/>
              </w:rPr>
            </w:pPr>
            <w:r w:rsidRPr="000D0738">
              <w:rPr>
                <w:rFonts w:ascii="Verdana" w:hAnsi="Verdana" w:cs="Times New Roman"/>
                <w:color w:val="000000" w:themeColor="text1"/>
                <w:sz w:val="22"/>
              </w:rPr>
              <w:t>w terminie 7 dni</w:t>
            </w:r>
            <w:r w:rsidR="004D687F" w:rsidRPr="000D0738">
              <w:rPr>
                <w:rFonts w:ascii="Verdana" w:hAnsi="Verdana" w:cs="Times New Roman"/>
                <w:color w:val="000000" w:themeColor="text1"/>
                <w:sz w:val="22"/>
              </w:rPr>
              <w:t xml:space="preserve"> kalendarzowych</w:t>
            </w:r>
            <w:r w:rsidRPr="000D0738">
              <w:rPr>
                <w:rFonts w:ascii="Verdana" w:hAnsi="Verdana" w:cs="Times New Roman"/>
                <w:color w:val="000000" w:themeColor="text1"/>
                <w:sz w:val="22"/>
              </w:rPr>
              <w:t xml:space="preserve">. </w:t>
            </w:r>
            <w:r w:rsidR="00456F01" w:rsidRPr="000D0738">
              <w:rPr>
                <w:rFonts w:ascii="Verdana" w:hAnsi="Verdana" w:cs="Times New Roman"/>
                <w:color w:val="000000" w:themeColor="text1"/>
                <w:sz w:val="22"/>
              </w:rPr>
              <w:br/>
            </w:r>
            <w:r w:rsidRPr="000D0738">
              <w:rPr>
                <w:rFonts w:ascii="Verdana" w:hAnsi="Verdana" w:cs="Times New Roman"/>
                <w:color w:val="000000" w:themeColor="text1"/>
                <w:sz w:val="22"/>
              </w:rPr>
              <w:t xml:space="preserve">W szczególnie uzasadnionych przypadkach, termin uzupełnienia wniosku może zostać wydłużony maksymalnie do </w:t>
            </w:r>
            <w:r w:rsidR="00756DF0" w:rsidRPr="000D0738">
              <w:rPr>
                <w:rFonts w:ascii="Verdana" w:hAnsi="Verdana" w:cs="Times New Roman"/>
                <w:color w:val="000000" w:themeColor="text1"/>
                <w:sz w:val="22"/>
              </w:rPr>
              <w:t>14</w:t>
            </w:r>
            <w:r w:rsidRPr="000D0738">
              <w:rPr>
                <w:rFonts w:ascii="Verdana" w:hAnsi="Verdana" w:cs="Times New Roman"/>
                <w:color w:val="000000" w:themeColor="text1"/>
                <w:sz w:val="22"/>
              </w:rPr>
              <w:t xml:space="preserve"> dni</w:t>
            </w:r>
            <w:r w:rsidR="007203E4" w:rsidRPr="000D0738">
              <w:rPr>
                <w:rFonts w:ascii="Verdana" w:hAnsi="Verdana" w:cs="Times New Roman"/>
                <w:color w:val="000000" w:themeColor="text1"/>
                <w:sz w:val="22"/>
              </w:rPr>
              <w:t xml:space="preserve"> kalendarzowych od dnia doręczenia pierwotnego wezwania</w:t>
            </w:r>
            <w:r w:rsidRPr="000D0738">
              <w:rPr>
                <w:rFonts w:ascii="Verdana" w:hAnsi="Verdana" w:cs="Times New Roman"/>
                <w:color w:val="000000" w:themeColor="text1"/>
                <w:sz w:val="22"/>
              </w:rPr>
              <w:t>.</w:t>
            </w:r>
          </w:p>
          <w:p w:rsidR="008E457D" w:rsidRPr="000D0738" w:rsidRDefault="008E457D" w:rsidP="000D0738">
            <w:pPr>
              <w:spacing w:before="0" w:line="240" w:lineRule="auto"/>
              <w:jc w:val="left"/>
              <w:rPr>
                <w:rFonts w:ascii="Verdana" w:hAnsi="Verdana" w:cs="Times New Roman"/>
                <w:color w:val="000000" w:themeColor="text1"/>
                <w:sz w:val="22"/>
              </w:rPr>
            </w:pPr>
            <w:r w:rsidRPr="000D0738">
              <w:rPr>
                <w:rFonts w:ascii="Verdana" w:hAnsi="Verdana" w:cs="Times New Roman"/>
                <w:color w:val="000000" w:themeColor="text1"/>
                <w:sz w:val="22"/>
              </w:rPr>
              <w:t>W przypadku:</w:t>
            </w:r>
          </w:p>
          <w:p w:rsidR="008E457D" w:rsidRPr="000D0738" w:rsidRDefault="008E457D" w:rsidP="000D0738">
            <w:pPr>
              <w:spacing w:before="0" w:line="240" w:lineRule="auto"/>
              <w:jc w:val="left"/>
              <w:rPr>
                <w:rFonts w:ascii="Verdana" w:hAnsi="Verdana" w:cs="Times New Roman"/>
                <w:color w:val="000000" w:themeColor="text1"/>
                <w:sz w:val="22"/>
              </w:rPr>
            </w:pPr>
            <w:r w:rsidRPr="000D0738">
              <w:rPr>
                <w:rFonts w:ascii="Verdana" w:hAnsi="Verdana" w:cs="Times New Roman"/>
                <w:color w:val="000000" w:themeColor="text1"/>
                <w:sz w:val="22"/>
              </w:rPr>
              <w:t xml:space="preserve">- nieuzupełnienia braku </w:t>
            </w:r>
            <w:r w:rsidR="00456F01" w:rsidRPr="000D0738">
              <w:rPr>
                <w:rFonts w:ascii="Verdana" w:hAnsi="Verdana" w:cs="Times New Roman"/>
                <w:color w:val="000000" w:themeColor="text1"/>
                <w:sz w:val="22"/>
              </w:rPr>
              <w:br/>
            </w:r>
            <w:r w:rsidR="006E7456" w:rsidRPr="000D0738">
              <w:rPr>
                <w:rFonts w:ascii="Verdana" w:hAnsi="Verdana" w:cs="Times New Roman"/>
                <w:color w:val="000000"/>
                <w:sz w:val="22"/>
              </w:rPr>
              <w:t xml:space="preserve">w zakresie warunku </w:t>
            </w:r>
            <w:r w:rsidRPr="000D0738">
              <w:rPr>
                <w:rFonts w:ascii="Verdana" w:hAnsi="Verdana" w:cs="Times New Roman"/>
                <w:color w:val="000000" w:themeColor="text1"/>
                <w:sz w:val="22"/>
              </w:rPr>
              <w:t>formalnego;</w:t>
            </w:r>
          </w:p>
          <w:p w:rsidR="008E457D" w:rsidRPr="000D0738" w:rsidRDefault="008E457D" w:rsidP="000D0738">
            <w:pPr>
              <w:spacing w:before="0" w:line="240" w:lineRule="auto"/>
              <w:jc w:val="left"/>
              <w:rPr>
                <w:rFonts w:ascii="Verdana" w:hAnsi="Verdana" w:cs="Times New Roman"/>
                <w:color w:val="000000" w:themeColor="text1"/>
                <w:sz w:val="22"/>
              </w:rPr>
            </w:pPr>
            <w:r w:rsidRPr="000D0738">
              <w:rPr>
                <w:rFonts w:ascii="Verdana" w:hAnsi="Verdana" w:cs="Times New Roman"/>
                <w:color w:val="000000" w:themeColor="text1"/>
                <w:sz w:val="22"/>
              </w:rPr>
              <w:t>- uzupełnienia wniosku niezgodnie z wezwaniem;</w:t>
            </w:r>
          </w:p>
          <w:p w:rsidR="008E457D" w:rsidRPr="000D0738" w:rsidRDefault="008E457D" w:rsidP="000D0738">
            <w:pPr>
              <w:spacing w:before="0" w:line="240" w:lineRule="auto"/>
              <w:jc w:val="left"/>
              <w:rPr>
                <w:rFonts w:ascii="Verdana" w:hAnsi="Verdana" w:cs="Times New Roman"/>
                <w:color w:val="000000" w:themeColor="text1"/>
                <w:sz w:val="22"/>
              </w:rPr>
            </w:pPr>
            <w:r w:rsidRPr="000D0738">
              <w:rPr>
                <w:rFonts w:ascii="Verdana" w:hAnsi="Verdana" w:cs="Times New Roman"/>
                <w:color w:val="000000" w:themeColor="text1"/>
                <w:sz w:val="22"/>
              </w:rPr>
              <w:t>- uchybieniem wyznaczonego terminu;</w:t>
            </w:r>
          </w:p>
          <w:p w:rsidR="008E457D" w:rsidRPr="000D0738" w:rsidRDefault="008E457D" w:rsidP="000D0738">
            <w:pPr>
              <w:spacing w:before="0" w:line="240" w:lineRule="auto"/>
              <w:jc w:val="left"/>
              <w:rPr>
                <w:rFonts w:ascii="Verdana" w:hAnsi="Verdana" w:cs="Times New Roman"/>
                <w:color w:val="000000" w:themeColor="text1"/>
                <w:sz w:val="22"/>
              </w:rPr>
            </w:pPr>
            <w:r w:rsidRPr="000D0738">
              <w:rPr>
                <w:rFonts w:ascii="Verdana" w:hAnsi="Verdana" w:cs="Times New Roman"/>
                <w:color w:val="000000" w:themeColor="text1"/>
                <w:sz w:val="22"/>
              </w:rPr>
              <w:t>wniosek pozostaje bez rozpatrzenia, bez możliwości wniesienia protestu</w:t>
            </w:r>
            <w:r w:rsidR="00D30EBB" w:rsidRPr="000D0738">
              <w:rPr>
                <w:rFonts w:ascii="Verdana" w:hAnsi="Verdana" w:cs="Times New Roman"/>
                <w:color w:val="000000" w:themeColor="text1"/>
                <w:sz w:val="22"/>
              </w:rPr>
              <w:t>.</w:t>
            </w:r>
          </w:p>
        </w:tc>
      </w:tr>
    </w:tbl>
    <w:p w:rsidR="005C41FB" w:rsidRDefault="005C41FB">
      <w:pPr>
        <w:spacing w:before="0" w:line="240" w:lineRule="auto"/>
        <w:jc w:val="left"/>
        <w:rPr>
          <w:rFonts w:ascii="Verdana" w:hAnsi="Verdana" w:cs="Times New Roman"/>
          <w:b/>
          <w:bCs/>
          <w:i/>
          <w:color w:val="000000" w:themeColor="text1"/>
          <w:sz w:val="22"/>
        </w:rPr>
      </w:pPr>
    </w:p>
    <w:p w:rsidR="005C41FB" w:rsidRDefault="005C41FB">
      <w:pPr>
        <w:spacing w:before="0" w:line="240" w:lineRule="auto"/>
        <w:jc w:val="left"/>
        <w:rPr>
          <w:rFonts w:ascii="Verdana" w:hAnsi="Verdana" w:cs="Times New Roman"/>
          <w:b/>
          <w:bCs/>
          <w:i/>
          <w:color w:val="000000" w:themeColor="text1"/>
          <w:sz w:val="22"/>
        </w:rPr>
      </w:pPr>
      <w:r>
        <w:rPr>
          <w:rFonts w:ascii="Verdana" w:hAnsi="Verdana" w:cs="Times New Roman"/>
          <w:b/>
          <w:bCs/>
          <w:i/>
          <w:color w:val="000000" w:themeColor="text1"/>
          <w:sz w:val="22"/>
        </w:rPr>
        <w:br w:type="page"/>
      </w:r>
    </w:p>
    <w:p w:rsidR="00052DD3" w:rsidRPr="005C41FB" w:rsidRDefault="00052DD3" w:rsidP="00781BF0">
      <w:pPr>
        <w:pStyle w:val="Nagwek2"/>
        <w:numPr>
          <w:ilvl w:val="1"/>
          <w:numId w:val="33"/>
        </w:numPr>
        <w:spacing w:line="240" w:lineRule="auto"/>
        <w:ind w:left="0" w:firstLine="0"/>
        <w:jc w:val="left"/>
        <w:rPr>
          <w:rFonts w:ascii="Verdana" w:hAnsi="Verdana"/>
          <w:i/>
          <w:color w:val="000000" w:themeColor="text1"/>
          <w:szCs w:val="28"/>
        </w:rPr>
      </w:pPr>
      <w:bookmarkStart w:id="33" w:name="_Toc370595"/>
      <w:r w:rsidRPr="005C41FB">
        <w:rPr>
          <w:rFonts w:ascii="Verdana" w:hAnsi="Verdana"/>
          <w:i/>
          <w:color w:val="000000" w:themeColor="text1"/>
          <w:szCs w:val="28"/>
        </w:rPr>
        <w:lastRenderedPageBreak/>
        <w:t>Kryteria strategiczne ZIT</w:t>
      </w:r>
      <w:bookmarkEnd w:id="33"/>
    </w:p>
    <w:p w:rsidR="00052DD3" w:rsidRPr="000D0738" w:rsidRDefault="001B21CD" w:rsidP="000D0738">
      <w:pPr>
        <w:spacing w:line="240" w:lineRule="auto"/>
        <w:rPr>
          <w:rFonts w:ascii="Verdana" w:hAnsi="Verdana"/>
          <w:b/>
          <w:sz w:val="22"/>
        </w:rPr>
      </w:pPr>
      <w:r w:rsidRPr="000D0738">
        <w:rPr>
          <w:rFonts w:ascii="Verdana" w:hAnsi="Verdana"/>
          <w:b/>
          <w:sz w:val="22"/>
        </w:rPr>
        <w:t xml:space="preserve">4.2.1 </w:t>
      </w:r>
      <w:r w:rsidRPr="000D0738">
        <w:rPr>
          <w:rFonts w:ascii="Verdana" w:hAnsi="Verdana"/>
          <w:sz w:val="22"/>
        </w:rPr>
        <w:t>Kryteria dopuszczające</w:t>
      </w:r>
    </w:p>
    <w:p w:rsidR="001B21CD" w:rsidRPr="000D0738" w:rsidRDefault="001B21CD" w:rsidP="000D0738">
      <w:pPr>
        <w:spacing w:line="240" w:lineRule="auto"/>
        <w:rPr>
          <w:rFonts w:ascii="Verdana" w:hAnsi="Verdana"/>
          <w:b/>
          <w:sz w:val="22"/>
        </w:rPr>
      </w:pP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9"/>
        <w:gridCol w:w="2551"/>
        <w:gridCol w:w="3828"/>
      </w:tblGrid>
      <w:tr w:rsidR="00052DD3" w:rsidRPr="000D0738" w:rsidTr="00052DD3">
        <w:trPr>
          <w:jc w:val="center"/>
        </w:trPr>
        <w:tc>
          <w:tcPr>
            <w:tcW w:w="305" w:type="pct"/>
            <w:tcBorders>
              <w:top w:val="single" w:sz="4" w:space="0" w:color="auto"/>
              <w:left w:val="single" w:sz="4" w:space="0" w:color="auto"/>
              <w:bottom w:val="single" w:sz="4" w:space="0" w:color="auto"/>
              <w:right w:val="single" w:sz="4" w:space="0" w:color="auto"/>
            </w:tcBorders>
            <w:shd w:val="clear" w:color="auto" w:fill="D9D9D9"/>
          </w:tcPr>
          <w:p w:rsidR="00052DD3" w:rsidRPr="000D0738" w:rsidRDefault="00052DD3" w:rsidP="00F93A03">
            <w:pPr>
              <w:spacing w:line="240" w:lineRule="auto"/>
              <w:ind w:left="-107"/>
              <w:jc w:val="center"/>
              <w:rPr>
                <w:rFonts w:ascii="Verdana" w:hAnsi="Verdana"/>
                <w:b/>
                <w:sz w:val="22"/>
              </w:rPr>
            </w:pPr>
            <w:r w:rsidRPr="000D0738">
              <w:rPr>
                <w:rFonts w:ascii="Verdana" w:hAnsi="Verdana"/>
                <w:b/>
                <w:sz w:val="22"/>
              </w:rPr>
              <w:t>Lp.</w:t>
            </w:r>
          </w:p>
        </w:tc>
        <w:tc>
          <w:tcPr>
            <w:tcW w:w="1232" w:type="pct"/>
            <w:tcBorders>
              <w:top w:val="single" w:sz="4" w:space="0" w:color="auto"/>
              <w:left w:val="single" w:sz="4" w:space="0" w:color="auto"/>
              <w:bottom w:val="single" w:sz="4" w:space="0" w:color="auto"/>
              <w:right w:val="single" w:sz="4" w:space="0" w:color="auto"/>
            </w:tcBorders>
            <w:shd w:val="clear" w:color="auto" w:fill="D9D9D9"/>
          </w:tcPr>
          <w:p w:rsidR="00052DD3" w:rsidRPr="000D0738" w:rsidRDefault="00052DD3" w:rsidP="000D0738">
            <w:pPr>
              <w:spacing w:line="240" w:lineRule="auto"/>
              <w:jc w:val="center"/>
              <w:rPr>
                <w:rFonts w:ascii="Verdana" w:hAnsi="Verdana"/>
                <w:b/>
                <w:sz w:val="22"/>
              </w:rPr>
            </w:pPr>
            <w:r w:rsidRPr="000D0738">
              <w:rPr>
                <w:rFonts w:ascii="Verdana" w:hAnsi="Verdana"/>
                <w:b/>
                <w:sz w:val="22"/>
              </w:rPr>
              <w:t>Nazwa kryterium</w:t>
            </w:r>
          </w:p>
        </w:tc>
        <w:tc>
          <w:tcPr>
            <w:tcW w:w="1385" w:type="pct"/>
            <w:tcBorders>
              <w:top w:val="single" w:sz="4" w:space="0" w:color="auto"/>
              <w:left w:val="single" w:sz="4" w:space="0" w:color="auto"/>
              <w:bottom w:val="single" w:sz="4" w:space="0" w:color="auto"/>
              <w:right w:val="single" w:sz="4" w:space="0" w:color="auto"/>
            </w:tcBorders>
            <w:shd w:val="clear" w:color="auto" w:fill="D9D9D9"/>
          </w:tcPr>
          <w:p w:rsidR="00052DD3" w:rsidRPr="000D0738" w:rsidRDefault="00052DD3" w:rsidP="000D0738">
            <w:pPr>
              <w:spacing w:line="240" w:lineRule="auto"/>
              <w:jc w:val="center"/>
              <w:rPr>
                <w:rFonts w:ascii="Verdana" w:hAnsi="Verdana"/>
                <w:b/>
                <w:sz w:val="22"/>
              </w:rPr>
            </w:pPr>
            <w:r w:rsidRPr="000D0738">
              <w:rPr>
                <w:rFonts w:ascii="Verdana" w:hAnsi="Verdana"/>
                <w:b/>
                <w:sz w:val="22"/>
              </w:rPr>
              <w:t>Opis znaczenia kryterium</w:t>
            </w:r>
          </w:p>
        </w:tc>
        <w:tc>
          <w:tcPr>
            <w:tcW w:w="2078" w:type="pct"/>
            <w:tcBorders>
              <w:top w:val="single" w:sz="4" w:space="0" w:color="auto"/>
              <w:left w:val="single" w:sz="4" w:space="0" w:color="auto"/>
              <w:bottom w:val="single" w:sz="4" w:space="0" w:color="auto"/>
              <w:right w:val="single" w:sz="4" w:space="0" w:color="auto"/>
            </w:tcBorders>
            <w:shd w:val="clear" w:color="auto" w:fill="D9D9D9"/>
          </w:tcPr>
          <w:p w:rsidR="00052DD3" w:rsidRPr="000D0738" w:rsidRDefault="00052DD3" w:rsidP="000D0738">
            <w:pPr>
              <w:spacing w:line="240" w:lineRule="auto"/>
              <w:jc w:val="center"/>
              <w:rPr>
                <w:rFonts w:ascii="Verdana" w:hAnsi="Verdana"/>
                <w:b/>
                <w:sz w:val="22"/>
              </w:rPr>
            </w:pPr>
            <w:r w:rsidRPr="000D0738">
              <w:rPr>
                <w:rFonts w:ascii="Verdana" w:hAnsi="Verdana"/>
                <w:b/>
                <w:sz w:val="22"/>
              </w:rPr>
              <w:t>Definicja</w:t>
            </w:r>
          </w:p>
        </w:tc>
      </w:tr>
      <w:tr w:rsidR="00052DD3" w:rsidRPr="000D0738" w:rsidTr="00052DD3">
        <w:trPr>
          <w:jc w:val="center"/>
        </w:trPr>
        <w:tc>
          <w:tcPr>
            <w:tcW w:w="5000" w:type="pct"/>
            <w:gridSpan w:val="4"/>
            <w:shd w:val="clear" w:color="auto" w:fill="D9D9D9"/>
          </w:tcPr>
          <w:p w:rsidR="00052DD3" w:rsidRPr="000D0738" w:rsidRDefault="00052DD3" w:rsidP="000D0738">
            <w:pPr>
              <w:spacing w:line="240" w:lineRule="auto"/>
              <w:jc w:val="center"/>
              <w:rPr>
                <w:rFonts w:ascii="Verdana" w:hAnsi="Verdana"/>
                <w:sz w:val="22"/>
              </w:rPr>
            </w:pPr>
            <w:r w:rsidRPr="000D0738">
              <w:rPr>
                <w:rFonts w:ascii="Verdana" w:hAnsi="Verdana"/>
                <w:b/>
                <w:sz w:val="22"/>
              </w:rPr>
              <w:t>Kryteria dopuszczające - spełnienie jest niezbędne dla możliwości dalszej oceny, zgodnie z kryteriami punktowymi.</w:t>
            </w:r>
          </w:p>
        </w:tc>
      </w:tr>
      <w:tr w:rsidR="00052DD3" w:rsidRPr="000D0738" w:rsidTr="00052DD3">
        <w:trPr>
          <w:jc w:val="center"/>
        </w:trPr>
        <w:tc>
          <w:tcPr>
            <w:tcW w:w="305" w:type="pct"/>
          </w:tcPr>
          <w:p w:rsidR="00052DD3" w:rsidRPr="000D0738" w:rsidRDefault="00052DD3" w:rsidP="00C56381">
            <w:pPr>
              <w:pStyle w:val="Akapitzlist"/>
              <w:numPr>
                <w:ilvl w:val="0"/>
                <w:numId w:val="26"/>
              </w:numPr>
              <w:spacing w:before="0" w:line="240" w:lineRule="auto"/>
              <w:ind w:left="470" w:hanging="357"/>
              <w:rPr>
                <w:rFonts w:ascii="Verdana" w:hAnsi="Verdana" w:cs="Arial"/>
                <w:sz w:val="22"/>
                <w:szCs w:val="22"/>
              </w:rPr>
            </w:pPr>
          </w:p>
        </w:tc>
        <w:tc>
          <w:tcPr>
            <w:tcW w:w="1232" w:type="pct"/>
          </w:tcPr>
          <w:p w:rsidR="00052DD3" w:rsidRPr="000D0738" w:rsidRDefault="00052DD3" w:rsidP="000D0738">
            <w:pPr>
              <w:spacing w:line="240" w:lineRule="auto"/>
              <w:rPr>
                <w:rFonts w:ascii="Verdana" w:hAnsi="Verdana"/>
                <w:sz w:val="22"/>
              </w:rPr>
            </w:pPr>
            <w:r w:rsidRPr="000D0738">
              <w:rPr>
                <w:rFonts w:ascii="Verdana" w:hAnsi="Verdana"/>
                <w:sz w:val="22"/>
              </w:rPr>
              <w:t>Wniosek został złożony przez podmiot uprawniony do uzyskania wsparcia w ramach Strategii ZIT w MOF Poznania.</w:t>
            </w:r>
          </w:p>
        </w:tc>
        <w:tc>
          <w:tcPr>
            <w:tcW w:w="1385" w:type="pct"/>
          </w:tcPr>
          <w:p w:rsidR="00052DD3" w:rsidRPr="000D0738" w:rsidRDefault="00052DD3" w:rsidP="000D0738">
            <w:pPr>
              <w:pStyle w:val="Default"/>
              <w:ind w:left="-135" w:right="-108"/>
              <w:jc w:val="center"/>
              <w:rPr>
                <w:rFonts w:ascii="Verdana" w:eastAsia="Calibri" w:hAnsi="Verdana" w:cs="Arial"/>
                <w:sz w:val="22"/>
                <w:szCs w:val="22"/>
              </w:rPr>
            </w:pPr>
            <w:r w:rsidRPr="000D0738">
              <w:rPr>
                <w:rFonts w:ascii="Verdana" w:eastAsia="Calibri" w:hAnsi="Verdana" w:cs="Arial"/>
                <w:sz w:val="22"/>
                <w:szCs w:val="22"/>
              </w:rPr>
              <w:t>T/N</w:t>
            </w:r>
          </w:p>
          <w:p w:rsidR="00052DD3" w:rsidRPr="000D0738" w:rsidRDefault="00052DD3" w:rsidP="000D0738">
            <w:pPr>
              <w:spacing w:line="240" w:lineRule="auto"/>
              <w:ind w:left="-135" w:right="-108"/>
              <w:jc w:val="center"/>
              <w:rPr>
                <w:rFonts w:ascii="Verdana" w:hAnsi="Verdana"/>
                <w:sz w:val="22"/>
              </w:rPr>
            </w:pPr>
            <w:r w:rsidRPr="000D0738">
              <w:rPr>
                <w:rFonts w:ascii="Verdana" w:hAnsi="Verdana"/>
                <w:sz w:val="22"/>
              </w:rPr>
              <w:t>Niespełnienie kryterium skutkuje negatywną oceną strategiczną wniosku i jego odrzuceniem.</w:t>
            </w:r>
          </w:p>
          <w:p w:rsidR="00052DD3" w:rsidRPr="000D0738" w:rsidRDefault="00052DD3" w:rsidP="000D0738">
            <w:pPr>
              <w:spacing w:line="240" w:lineRule="auto"/>
              <w:ind w:left="-135" w:right="-108"/>
              <w:jc w:val="center"/>
              <w:rPr>
                <w:rFonts w:ascii="Verdana" w:hAnsi="Verdana"/>
                <w:sz w:val="22"/>
              </w:rPr>
            </w:pPr>
            <w:r w:rsidRPr="000D0738">
              <w:rPr>
                <w:rFonts w:ascii="Verdana" w:hAnsi="Verdana"/>
                <w:sz w:val="22"/>
              </w:rPr>
              <w:t>Brak możliwości korekty</w:t>
            </w:r>
          </w:p>
        </w:tc>
        <w:tc>
          <w:tcPr>
            <w:tcW w:w="2078" w:type="pct"/>
          </w:tcPr>
          <w:p w:rsidR="00880D17" w:rsidRPr="00D85A53" w:rsidRDefault="00880D17" w:rsidP="00880D17">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Weryfikacji podlega Wnioskodawca pod</w:t>
            </w:r>
          </w:p>
          <w:p w:rsidR="00880D17" w:rsidRPr="00D85A53" w:rsidRDefault="00880D17" w:rsidP="00880D17">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względem zgodności z typem Beneficjenta</w:t>
            </w:r>
          </w:p>
          <w:p w:rsidR="00880D17" w:rsidRPr="00D85A53" w:rsidRDefault="00880D17" w:rsidP="00880D17">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określonym w Strategii ZIT w MOF Poznania</w:t>
            </w:r>
          </w:p>
          <w:p w:rsidR="00880D17" w:rsidRPr="00D85A53" w:rsidRDefault="00880D17" w:rsidP="00880D17">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sz w:val="22"/>
              </w:rPr>
              <w:t xml:space="preserve">dla Projektu P3.1 </w:t>
            </w:r>
            <w:r w:rsidRPr="00D85A53">
              <w:rPr>
                <w:rFonts w:ascii="Verdana" w:eastAsia="Calibri" w:hAnsi="Verdana"/>
                <w:i/>
                <w:iCs/>
                <w:sz w:val="22"/>
              </w:rPr>
              <w:t>Wsparcie</w:t>
            </w:r>
          </w:p>
          <w:p w:rsidR="00880D17" w:rsidRPr="00D85A53" w:rsidRDefault="00880D17" w:rsidP="00880D17">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i/>
                <w:iCs/>
                <w:sz w:val="22"/>
              </w:rPr>
              <w:t>uczniów/wychowanków szkół i placówek</w:t>
            </w:r>
          </w:p>
          <w:p w:rsidR="00880D17" w:rsidRPr="00D85A53" w:rsidRDefault="00880D17" w:rsidP="00880D17">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i/>
                <w:iCs/>
                <w:sz w:val="22"/>
              </w:rPr>
              <w:t>systemu o</w:t>
            </w:r>
            <w:r w:rsidRPr="00D85A53">
              <w:rPr>
                <w:rFonts w:ascii="Verdana" w:eastAsia="Calibri" w:hAnsi="Verdana" w:cs="Arial,Italic"/>
                <w:i/>
                <w:iCs/>
                <w:sz w:val="22"/>
              </w:rPr>
              <w:t>ś</w:t>
            </w:r>
            <w:r w:rsidRPr="00D85A53">
              <w:rPr>
                <w:rFonts w:ascii="Verdana" w:eastAsia="Calibri" w:hAnsi="Verdana"/>
                <w:i/>
                <w:iCs/>
                <w:sz w:val="22"/>
              </w:rPr>
              <w:t>wiaty prowadz</w:t>
            </w:r>
            <w:r w:rsidRPr="00D85A53">
              <w:rPr>
                <w:rFonts w:ascii="Verdana" w:eastAsia="Calibri" w:hAnsi="Verdana" w:cs="Arial,Italic"/>
                <w:i/>
                <w:iCs/>
                <w:sz w:val="22"/>
              </w:rPr>
              <w:t>ą</w:t>
            </w:r>
            <w:r w:rsidRPr="00D85A53">
              <w:rPr>
                <w:rFonts w:ascii="Verdana" w:eastAsia="Calibri" w:hAnsi="Verdana"/>
                <w:i/>
                <w:iCs/>
                <w:sz w:val="22"/>
              </w:rPr>
              <w:t>cych kształcenie</w:t>
            </w:r>
          </w:p>
          <w:p w:rsidR="00880D17" w:rsidRPr="00D85A53" w:rsidRDefault="00880D17" w:rsidP="00880D17">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i/>
                <w:iCs/>
                <w:sz w:val="22"/>
              </w:rPr>
              <w:t xml:space="preserve">zawodowe w doskonaleniu </w:t>
            </w:r>
            <w:r w:rsidRPr="00D85A53">
              <w:rPr>
                <w:rFonts w:ascii="Verdana" w:eastAsia="Calibri" w:hAnsi="Verdana" w:cs="Arial,Italic"/>
                <w:i/>
                <w:iCs/>
                <w:sz w:val="22"/>
              </w:rPr>
              <w:t>ś</w:t>
            </w:r>
            <w:r w:rsidRPr="00D85A53">
              <w:rPr>
                <w:rFonts w:ascii="Verdana" w:eastAsia="Calibri" w:hAnsi="Verdana"/>
                <w:i/>
                <w:iCs/>
                <w:sz w:val="22"/>
              </w:rPr>
              <w:t>cie</w:t>
            </w:r>
            <w:r w:rsidRPr="00D85A53">
              <w:rPr>
                <w:rFonts w:ascii="Verdana" w:eastAsia="Calibri" w:hAnsi="Verdana" w:cs="Arial,Italic"/>
                <w:i/>
                <w:iCs/>
                <w:sz w:val="22"/>
              </w:rPr>
              <w:t>ż</w:t>
            </w:r>
            <w:r w:rsidRPr="00D85A53">
              <w:rPr>
                <w:rFonts w:ascii="Verdana" w:eastAsia="Calibri" w:hAnsi="Verdana"/>
                <w:i/>
                <w:iCs/>
                <w:sz w:val="22"/>
              </w:rPr>
              <w:t>ek</w:t>
            </w:r>
          </w:p>
          <w:p w:rsidR="00880D17" w:rsidRPr="00D85A53" w:rsidRDefault="00880D17" w:rsidP="00880D17">
            <w:pPr>
              <w:autoSpaceDE w:val="0"/>
              <w:autoSpaceDN w:val="0"/>
              <w:adjustRightInd w:val="0"/>
              <w:spacing w:before="0" w:line="240" w:lineRule="auto"/>
              <w:jc w:val="left"/>
              <w:rPr>
                <w:rFonts w:ascii="Verdana" w:eastAsia="Calibri" w:hAnsi="Verdana"/>
                <w:sz w:val="22"/>
              </w:rPr>
            </w:pPr>
            <w:r w:rsidRPr="00D85A53">
              <w:rPr>
                <w:rFonts w:ascii="Verdana" w:eastAsia="Calibri" w:hAnsi="Verdana"/>
                <w:i/>
                <w:iCs/>
                <w:sz w:val="22"/>
              </w:rPr>
              <w:t xml:space="preserve">edukacyjnych i zawodowych </w:t>
            </w:r>
            <w:r w:rsidRPr="00D85A53">
              <w:rPr>
                <w:rFonts w:ascii="Verdana" w:eastAsia="Calibri" w:hAnsi="Verdana"/>
                <w:sz w:val="22"/>
              </w:rPr>
              <w:t>(rozdział 6</w:t>
            </w:r>
          </w:p>
          <w:p w:rsidR="00880D17" w:rsidRPr="00D85A53" w:rsidRDefault="00880D17" w:rsidP="00880D17">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i/>
                <w:iCs/>
                <w:sz w:val="22"/>
              </w:rPr>
              <w:t>Projekty zintegrowanych inwestycji</w:t>
            </w:r>
          </w:p>
          <w:p w:rsidR="00880D17" w:rsidRPr="00D85A53" w:rsidRDefault="00880D17" w:rsidP="00880D17">
            <w:pPr>
              <w:autoSpaceDE w:val="0"/>
              <w:autoSpaceDN w:val="0"/>
              <w:adjustRightInd w:val="0"/>
              <w:spacing w:before="0" w:line="240" w:lineRule="auto"/>
              <w:jc w:val="left"/>
              <w:rPr>
                <w:rFonts w:ascii="Verdana" w:eastAsia="Calibri" w:hAnsi="Verdana"/>
                <w:sz w:val="22"/>
              </w:rPr>
            </w:pPr>
            <w:r w:rsidRPr="00D85A53">
              <w:rPr>
                <w:rFonts w:ascii="Verdana" w:eastAsia="Calibri" w:hAnsi="Verdana"/>
                <w:i/>
                <w:iCs/>
                <w:sz w:val="22"/>
              </w:rPr>
              <w:t xml:space="preserve">terytorialnych) </w:t>
            </w:r>
            <w:r w:rsidRPr="00D85A53">
              <w:rPr>
                <w:rFonts w:ascii="Verdana" w:eastAsia="Calibri" w:hAnsi="Verdana"/>
                <w:sz w:val="22"/>
              </w:rPr>
              <w:t>wersja aktualna na dzień</w:t>
            </w:r>
          </w:p>
          <w:p w:rsidR="00880D17" w:rsidRPr="00D85A53" w:rsidRDefault="00880D17" w:rsidP="00880D17">
            <w:pPr>
              <w:pStyle w:val="Tekstkomentarza"/>
              <w:rPr>
                <w:rFonts w:ascii="Verdana" w:hAnsi="Verdana"/>
                <w:sz w:val="22"/>
                <w:szCs w:val="22"/>
              </w:rPr>
            </w:pPr>
            <w:r w:rsidRPr="00D85A53">
              <w:rPr>
                <w:rFonts w:ascii="Verdana" w:eastAsia="Calibri" w:hAnsi="Verdana"/>
                <w:sz w:val="22"/>
                <w:szCs w:val="22"/>
              </w:rPr>
              <w:t>ogłoszenia konkursu.</w:t>
            </w:r>
          </w:p>
          <w:p w:rsidR="00052DD3" w:rsidRPr="00D85A53" w:rsidRDefault="00052DD3" w:rsidP="000D0738">
            <w:pPr>
              <w:pStyle w:val="Default"/>
              <w:jc w:val="both"/>
              <w:rPr>
                <w:rFonts w:ascii="Verdana" w:eastAsia="Calibri" w:hAnsi="Verdana" w:cs="Arial"/>
                <w:sz w:val="22"/>
                <w:szCs w:val="22"/>
              </w:rPr>
            </w:pPr>
          </w:p>
        </w:tc>
      </w:tr>
      <w:tr w:rsidR="00052DD3" w:rsidRPr="000D0738" w:rsidTr="00052DD3">
        <w:trPr>
          <w:jc w:val="center"/>
        </w:trPr>
        <w:tc>
          <w:tcPr>
            <w:tcW w:w="305" w:type="pct"/>
          </w:tcPr>
          <w:p w:rsidR="00052DD3" w:rsidRPr="000D0738" w:rsidRDefault="00052DD3" w:rsidP="00C56381">
            <w:pPr>
              <w:pStyle w:val="Akapitzlist"/>
              <w:numPr>
                <w:ilvl w:val="0"/>
                <w:numId w:val="26"/>
              </w:numPr>
              <w:spacing w:before="0" w:line="240" w:lineRule="auto"/>
              <w:ind w:left="470" w:hanging="357"/>
              <w:rPr>
                <w:rFonts w:ascii="Verdana" w:hAnsi="Verdana" w:cs="Arial"/>
                <w:sz w:val="22"/>
                <w:szCs w:val="22"/>
              </w:rPr>
            </w:pPr>
          </w:p>
        </w:tc>
        <w:tc>
          <w:tcPr>
            <w:tcW w:w="1232" w:type="pct"/>
          </w:tcPr>
          <w:p w:rsidR="00052DD3" w:rsidRPr="000D0738" w:rsidRDefault="00052DD3" w:rsidP="000D0738">
            <w:pPr>
              <w:spacing w:line="240" w:lineRule="auto"/>
              <w:rPr>
                <w:rFonts w:ascii="Verdana" w:hAnsi="Verdana"/>
                <w:sz w:val="22"/>
              </w:rPr>
            </w:pPr>
            <w:r w:rsidRPr="000D0738">
              <w:rPr>
                <w:rFonts w:ascii="Verdana" w:hAnsi="Verdana"/>
                <w:sz w:val="22"/>
              </w:rPr>
              <w:t xml:space="preserve">Miejsce realizacji projektu zgodne ze Strategią ZIT w MOF Poznania. </w:t>
            </w:r>
          </w:p>
        </w:tc>
        <w:tc>
          <w:tcPr>
            <w:tcW w:w="1385" w:type="pct"/>
          </w:tcPr>
          <w:p w:rsidR="00052DD3" w:rsidRPr="000D0738" w:rsidRDefault="00052DD3" w:rsidP="000D0738">
            <w:pPr>
              <w:pStyle w:val="Default"/>
              <w:jc w:val="center"/>
              <w:rPr>
                <w:rFonts w:ascii="Verdana" w:hAnsi="Verdana" w:cs="Arial"/>
                <w:sz w:val="22"/>
                <w:szCs w:val="22"/>
              </w:rPr>
            </w:pPr>
            <w:r w:rsidRPr="000D0738">
              <w:rPr>
                <w:rFonts w:ascii="Verdana" w:hAnsi="Verdana" w:cs="Arial"/>
                <w:sz w:val="22"/>
                <w:szCs w:val="22"/>
              </w:rPr>
              <w:t>T/N</w:t>
            </w:r>
          </w:p>
          <w:p w:rsidR="00052DD3" w:rsidRPr="000D0738" w:rsidRDefault="00052DD3" w:rsidP="000D0738">
            <w:pPr>
              <w:spacing w:line="240" w:lineRule="auto"/>
              <w:ind w:left="-135" w:right="-108"/>
              <w:jc w:val="center"/>
              <w:rPr>
                <w:rFonts w:ascii="Verdana" w:hAnsi="Verdana"/>
                <w:sz w:val="22"/>
              </w:rPr>
            </w:pPr>
            <w:r w:rsidRPr="000D0738">
              <w:rPr>
                <w:rFonts w:ascii="Verdana" w:hAnsi="Verdana"/>
                <w:sz w:val="22"/>
              </w:rPr>
              <w:t xml:space="preserve">Niespełnienie kryterium skutkuje negatywną oceną strategiczną wniosku i jego odrzuceniem. </w:t>
            </w:r>
          </w:p>
          <w:p w:rsidR="00052DD3" w:rsidRPr="000D0738" w:rsidRDefault="00052DD3" w:rsidP="000D0738">
            <w:pPr>
              <w:spacing w:line="240" w:lineRule="auto"/>
              <w:ind w:left="-135" w:right="-108"/>
              <w:jc w:val="center"/>
              <w:rPr>
                <w:rFonts w:ascii="Verdana" w:hAnsi="Verdana"/>
                <w:sz w:val="22"/>
              </w:rPr>
            </w:pPr>
            <w:r w:rsidRPr="000D0738">
              <w:rPr>
                <w:rFonts w:ascii="Verdana" w:hAnsi="Verdana"/>
                <w:sz w:val="22"/>
              </w:rPr>
              <w:t>Brak możliwości korekty</w:t>
            </w:r>
          </w:p>
        </w:tc>
        <w:tc>
          <w:tcPr>
            <w:tcW w:w="2078" w:type="pct"/>
          </w:tcPr>
          <w:p w:rsidR="00880D17"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 xml:space="preserve"> </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Weryfikacji podlega miejsce realizacji projektu</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pod względem zgodności z warunkami</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określonymi w Strategii ZIT w MOF Poznania</w:t>
            </w:r>
          </w:p>
          <w:p w:rsidR="007217C8" w:rsidRPr="00D85A53" w:rsidRDefault="007217C8" w:rsidP="007217C8">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sz w:val="22"/>
              </w:rPr>
              <w:t xml:space="preserve">dla projektu strategicznego P3.1 </w:t>
            </w:r>
            <w:r w:rsidRPr="00D85A53">
              <w:rPr>
                <w:rFonts w:ascii="Verdana" w:eastAsia="Calibri" w:hAnsi="Verdana"/>
                <w:i/>
                <w:iCs/>
                <w:sz w:val="22"/>
              </w:rPr>
              <w:t>Wsparcie</w:t>
            </w:r>
          </w:p>
          <w:p w:rsidR="007217C8" w:rsidRPr="00D85A53" w:rsidRDefault="007217C8" w:rsidP="007217C8">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i/>
                <w:iCs/>
                <w:sz w:val="22"/>
              </w:rPr>
              <w:t>uczniów/wychowanków szkół i placówek</w:t>
            </w:r>
          </w:p>
          <w:p w:rsidR="007217C8" w:rsidRPr="00D85A53" w:rsidRDefault="007217C8" w:rsidP="007217C8">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i/>
                <w:iCs/>
                <w:sz w:val="22"/>
              </w:rPr>
              <w:t>systemu o</w:t>
            </w:r>
            <w:r w:rsidRPr="00D85A53">
              <w:rPr>
                <w:rFonts w:ascii="Verdana" w:eastAsia="Calibri" w:hAnsi="Verdana" w:cs="Arial,Italic"/>
                <w:i/>
                <w:iCs/>
                <w:sz w:val="22"/>
              </w:rPr>
              <w:t>ś</w:t>
            </w:r>
            <w:r w:rsidRPr="00D85A53">
              <w:rPr>
                <w:rFonts w:ascii="Verdana" w:eastAsia="Calibri" w:hAnsi="Verdana"/>
                <w:i/>
                <w:iCs/>
                <w:sz w:val="22"/>
              </w:rPr>
              <w:t>wiaty prowadz</w:t>
            </w:r>
            <w:r w:rsidRPr="00D85A53">
              <w:rPr>
                <w:rFonts w:ascii="Verdana" w:eastAsia="Calibri" w:hAnsi="Verdana" w:cs="Arial,Italic"/>
                <w:i/>
                <w:iCs/>
                <w:sz w:val="22"/>
              </w:rPr>
              <w:t>ą</w:t>
            </w:r>
            <w:r w:rsidRPr="00D85A53">
              <w:rPr>
                <w:rFonts w:ascii="Verdana" w:eastAsia="Calibri" w:hAnsi="Verdana"/>
                <w:i/>
                <w:iCs/>
                <w:sz w:val="22"/>
              </w:rPr>
              <w:t>cych kształcenie</w:t>
            </w:r>
          </w:p>
          <w:p w:rsidR="007217C8" w:rsidRPr="00D85A53" w:rsidRDefault="007217C8" w:rsidP="007217C8">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i/>
                <w:iCs/>
                <w:sz w:val="22"/>
              </w:rPr>
              <w:t xml:space="preserve">zawodowe w doskonaleniu </w:t>
            </w:r>
            <w:r w:rsidRPr="00D85A53">
              <w:rPr>
                <w:rFonts w:ascii="Verdana" w:eastAsia="Calibri" w:hAnsi="Verdana" w:cs="Arial,Italic"/>
                <w:i/>
                <w:iCs/>
                <w:sz w:val="22"/>
              </w:rPr>
              <w:t>ś</w:t>
            </w:r>
            <w:r w:rsidRPr="00D85A53">
              <w:rPr>
                <w:rFonts w:ascii="Verdana" w:eastAsia="Calibri" w:hAnsi="Verdana"/>
                <w:i/>
                <w:iCs/>
                <w:sz w:val="22"/>
              </w:rPr>
              <w:t>cie</w:t>
            </w:r>
            <w:r w:rsidRPr="00D85A53">
              <w:rPr>
                <w:rFonts w:ascii="Verdana" w:eastAsia="Calibri" w:hAnsi="Verdana" w:cs="Arial,Italic"/>
                <w:i/>
                <w:iCs/>
                <w:sz w:val="22"/>
              </w:rPr>
              <w:t>ż</w:t>
            </w:r>
            <w:r w:rsidRPr="00D85A53">
              <w:rPr>
                <w:rFonts w:ascii="Verdana" w:eastAsia="Calibri" w:hAnsi="Verdana"/>
                <w:i/>
                <w:iCs/>
                <w:sz w:val="22"/>
              </w:rPr>
              <w:t>ek</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i/>
                <w:iCs/>
                <w:sz w:val="22"/>
              </w:rPr>
              <w:lastRenderedPageBreak/>
              <w:t xml:space="preserve">edukacyjnych i zawodowych </w:t>
            </w:r>
            <w:r w:rsidRPr="00D85A53">
              <w:rPr>
                <w:rFonts w:ascii="Verdana" w:eastAsia="Calibri" w:hAnsi="Verdana"/>
                <w:sz w:val="22"/>
              </w:rPr>
              <w:t>(rozdział 6</w:t>
            </w:r>
          </w:p>
          <w:p w:rsidR="007217C8" w:rsidRPr="00D85A53" w:rsidRDefault="007217C8" w:rsidP="007217C8">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i/>
                <w:iCs/>
                <w:sz w:val="22"/>
              </w:rPr>
              <w:t>Projekty zintegrowanych inwestycji</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i/>
                <w:iCs/>
                <w:sz w:val="22"/>
              </w:rPr>
              <w:t xml:space="preserve">terytorialnych) </w:t>
            </w:r>
            <w:r w:rsidRPr="00D85A53">
              <w:rPr>
                <w:rFonts w:ascii="Verdana" w:eastAsia="Calibri" w:hAnsi="Verdana"/>
                <w:sz w:val="22"/>
              </w:rPr>
              <w:t>wersja aktualna na dzień</w:t>
            </w:r>
          </w:p>
          <w:p w:rsidR="00052DD3" w:rsidRPr="00D85A53" w:rsidRDefault="007217C8" w:rsidP="007217C8">
            <w:pPr>
              <w:pStyle w:val="Default"/>
              <w:jc w:val="both"/>
              <w:rPr>
                <w:rFonts w:ascii="Verdana" w:hAnsi="Verdana" w:cs="Arial"/>
                <w:iCs/>
                <w:sz w:val="22"/>
                <w:szCs w:val="22"/>
              </w:rPr>
            </w:pPr>
            <w:r w:rsidRPr="00D85A53">
              <w:rPr>
                <w:rFonts w:ascii="Verdana" w:eastAsia="Calibri" w:hAnsi="Verdana"/>
                <w:sz w:val="22"/>
                <w:szCs w:val="22"/>
              </w:rPr>
              <w:t>ogłoszenia konkursu.</w:t>
            </w:r>
          </w:p>
        </w:tc>
      </w:tr>
      <w:tr w:rsidR="00052DD3" w:rsidRPr="000D0738" w:rsidTr="00052DD3">
        <w:trPr>
          <w:jc w:val="center"/>
        </w:trPr>
        <w:tc>
          <w:tcPr>
            <w:tcW w:w="305" w:type="pct"/>
          </w:tcPr>
          <w:p w:rsidR="00052DD3" w:rsidRPr="000D0738" w:rsidRDefault="00052DD3" w:rsidP="00C56381">
            <w:pPr>
              <w:pStyle w:val="Akapitzlist"/>
              <w:numPr>
                <w:ilvl w:val="0"/>
                <w:numId w:val="26"/>
              </w:numPr>
              <w:spacing w:before="0" w:line="240" w:lineRule="auto"/>
              <w:ind w:left="470" w:hanging="357"/>
              <w:rPr>
                <w:rFonts w:ascii="Verdana" w:hAnsi="Verdana" w:cs="Arial"/>
                <w:sz w:val="22"/>
                <w:szCs w:val="22"/>
              </w:rPr>
            </w:pPr>
          </w:p>
        </w:tc>
        <w:tc>
          <w:tcPr>
            <w:tcW w:w="1232" w:type="pct"/>
          </w:tcPr>
          <w:p w:rsidR="00052DD3" w:rsidRPr="000D0738" w:rsidRDefault="00052DD3" w:rsidP="000D0738">
            <w:pPr>
              <w:spacing w:line="240" w:lineRule="auto"/>
              <w:rPr>
                <w:rFonts w:ascii="Verdana" w:hAnsi="Verdana"/>
                <w:sz w:val="22"/>
              </w:rPr>
            </w:pPr>
            <w:r w:rsidRPr="000D0738">
              <w:rPr>
                <w:rFonts w:ascii="Verdana" w:hAnsi="Verdana"/>
                <w:sz w:val="22"/>
              </w:rPr>
              <w:t xml:space="preserve">Cele, zakres i wskaźniki projektu są zgodne ze Strategią ZIT w MOF Poznania. </w:t>
            </w:r>
          </w:p>
        </w:tc>
        <w:tc>
          <w:tcPr>
            <w:tcW w:w="1385" w:type="pct"/>
          </w:tcPr>
          <w:p w:rsidR="00052DD3" w:rsidRPr="000D0738" w:rsidRDefault="00052DD3" w:rsidP="000D0738">
            <w:pPr>
              <w:pStyle w:val="Default"/>
              <w:ind w:left="-135" w:right="-108"/>
              <w:jc w:val="center"/>
              <w:rPr>
                <w:rFonts w:ascii="Verdana" w:eastAsia="Calibri" w:hAnsi="Verdana" w:cs="Arial"/>
                <w:sz w:val="22"/>
                <w:szCs w:val="22"/>
              </w:rPr>
            </w:pPr>
            <w:r w:rsidRPr="000D0738">
              <w:rPr>
                <w:rFonts w:ascii="Verdana" w:eastAsia="Calibri" w:hAnsi="Verdana" w:cs="Arial"/>
                <w:sz w:val="22"/>
                <w:szCs w:val="22"/>
              </w:rPr>
              <w:t>T/N</w:t>
            </w:r>
          </w:p>
          <w:p w:rsidR="00052DD3" w:rsidRPr="000D0738" w:rsidRDefault="00052DD3" w:rsidP="000D0738">
            <w:pPr>
              <w:spacing w:line="240" w:lineRule="auto"/>
              <w:ind w:left="-135" w:right="-108"/>
              <w:jc w:val="center"/>
              <w:rPr>
                <w:rFonts w:ascii="Verdana" w:hAnsi="Verdana"/>
                <w:sz w:val="22"/>
              </w:rPr>
            </w:pPr>
            <w:r w:rsidRPr="000D0738">
              <w:rPr>
                <w:rFonts w:ascii="Verdana" w:hAnsi="Verdana"/>
                <w:sz w:val="22"/>
              </w:rPr>
              <w:t>Niespełnienie kryterium skutkuje negatywną oceną strategiczną wniosku i jego odrzuceniem.</w:t>
            </w:r>
          </w:p>
          <w:p w:rsidR="00052DD3" w:rsidRPr="000D0738" w:rsidRDefault="00052DD3" w:rsidP="000D0738">
            <w:pPr>
              <w:spacing w:line="240" w:lineRule="auto"/>
              <w:ind w:left="-135" w:right="-108"/>
              <w:jc w:val="center"/>
              <w:rPr>
                <w:rFonts w:ascii="Verdana" w:hAnsi="Verdana"/>
                <w:sz w:val="22"/>
              </w:rPr>
            </w:pPr>
            <w:r w:rsidRPr="000D0738">
              <w:rPr>
                <w:rFonts w:ascii="Verdana" w:hAnsi="Verdana"/>
                <w:sz w:val="22"/>
              </w:rPr>
              <w:t>Brak możliwości korekty</w:t>
            </w:r>
          </w:p>
        </w:tc>
        <w:tc>
          <w:tcPr>
            <w:tcW w:w="2078" w:type="pct"/>
          </w:tcPr>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Weryfikacji podlega cel projektu pod kątem</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zgodności z celami określonymi w Strategii</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ZIT w MOF Poznania, zgodność zakresu</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projektu z działaniami wskazanymi w Strategii</w:t>
            </w:r>
          </w:p>
          <w:p w:rsidR="007217C8" w:rsidRPr="00D85A53" w:rsidRDefault="007217C8" w:rsidP="007217C8">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sz w:val="22"/>
              </w:rPr>
              <w:t xml:space="preserve">ZIT dla projektu P3.1 </w:t>
            </w:r>
            <w:r w:rsidRPr="00D85A53">
              <w:rPr>
                <w:rFonts w:ascii="Verdana" w:eastAsia="Calibri" w:hAnsi="Verdana"/>
                <w:i/>
                <w:iCs/>
                <w:sz w:val="22"/>
              </w:rPr>
              <w:t>Wsparcie</w:t>
            </w:r>
          </w:p>
          <w:p w:rsidR="007217C8" w:rsidRPr="00D85A53" w:rsidRDefault="007217C8" w:rsidP="007217C8">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i/>
                <w:iCs/>
                <w:sz w:val="22"/>
              </w:rPr>
              <w:t>uczniów/wychowanków szkół i placówek</w:t>
            </w:r>
          </w:p>
          <w:p w:rsidR="007217C8" w:rsidRPr="00D85A53" w:rsidRDefault="007217C8" w:rsidP="007217C8">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i/>
                <w:iCs/>
                <w:sz w:val="22"/>
              </w:rPr>
              <w:t>systemu o</w:t>
            </w:r>
            <w:r w:rsidRPr="00D85A53">
              <w:rPr>
                <w:rFonts w:ascii="Verdana" w:eastAsia="Calibri" w:hAnsi="Verdana" w:cs="Arial,Italic"/>
                <w:i/>
                <w:iCs/>
                <w:sz w:val="22"/>
              </w:rPr>
              <w:t>ś</w:t>
            </w:r>
            <w:r w:rsidRPr="00D85A53">
              <w:rPr>
                <w:rFonts w:ascii="Verdana" w:eastAsia="Calibri" w:hAnsi="Verdana"/>
                <w:i/>
                <w:iCs/>
                <w:sz w:val="22"/>
              </w:rPr>
              <w:t>wiaty prowadz</w:t>
            </w:r>
            <w:r w:rsidRPr="00D85A53">
              <w:rPr>
                <w:rFonts w:ascii="Verdana" w:eastAsia="Calibri" w:hAnsi="Verdana" w:cs="Arial,Italic"/>
                <w:i/>
                <w:iCs/>
                <w:sz w:val="22"/>
              </w:rPr>
              <w:t>ą</w:t>
            </w:r>
            <w:r w:rsidRPr="00D85A53">
              <w:rPr>
                <w:rFonts w:ascii="Verdana" w:eastAsia="Calibri" w:hAnsi="Verdana"/>
                <w:i/>
                <w:iCs/>
                <w:sz w:val="22"/>
              </w:rPr>
              <w:t>cych kształcenie</w:t>
            </w:r>
          </w:p>
          <w:p w:rsidR="007217C8" w:rsidRPr="00D85A53" w:rsidRDefault="007217C8" w:rsidP="007217C8">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i/>
                <w:iCs/>
                <w:sz w:val="22"/>
              </w:rPr>
              <w:t xml:space="preserve">zawodowe w doskonaleniu </w:t>
            </w:r>
            <w:r w:rsidRPr="00D85A53">
              <w:rPr>
                <w:rFonts w:ascii="Verdana" w:eastAsia="Calibri" w:hAnsi="Verdana" w:cs="Arial,Italic"/>
                <w:i/>
                <w:iCs/>
                <w:sz w:val="22"/>
              </w:rPr>
              <w:t>ś</w:t>
            </w:r>
            <w:r w:rsidRPr="00D85A53">
              <w:rPr>
                <w:rFonts w:ascii="Verdana" w:eastAsia="Calibri" w:hAnsi="Verdana"/>
                <w:i/>
                <w:iCs/>
                <w:sz w:val="22"/>
              </w:rPr>
              <w:t>cie</w:t>
            </w:r>
            <w:r w:rsidRPr="00D85A53">
              <w:rPr>
                <w:rFonts w:ascii="Verdana" w:eastAsia="Calibri" w:hAnsi="Verdana" w:cs="Arial,Italic"/>
                <w:i/>
                <w:iCs/>
                <w:sz w:val="22"/>
              </w:rPr>
              <w:t>ż</w:t>
            </w:r>
            <w:r w:rsidRPr="00D85A53">
              <w:rPr>
                <w:rFonts w:ascii="Verdana" w:eastAsia="Calibri" w:hAnsi="Verdana"/>
                <w:i/>
                <w:iCs/>
                <w:sz w:val="22"/>
              </w:rPr>
              <w:t>ek</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i/>
                <w:iCs/>
                <w:sz w:val="22"/>
              </w:rPr>
              <w:t xml:space="preserve">edukacyjnych i zawodowych </w:t>
            </w:r>
            <w:r w:rsidRPr="00D85A53">
              <w:rPr>
                <w:rFonts w:ascii="Verdana" w:eastAsia="Calibri" w:hAnsi="Verdana"/>
                <w:sz w:val="22"/>
              </w:rPr>
              <w:t>(rozdział 6</w:t>
            </w:r>
          </w:p>
          <w:p w:rsidR="007217C8" w:rsidRPr="00D85A53" w:rsidRDefault="007217C8" w:rsidP="007217C8">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i/>
                <w:iCs/>
                <w:sz w:val="22"/>
              </w:rPr>
              <w:t>Projekty zintegrowanych inwestycji</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i/>
                <w:iCs/>
                <w:sz w:val="22"/>
              </w:rPr>
              <w:t xml:space="preserve">terytorialnych) </w:t>
            </w:r>
            <w:r w:rsidRPr="00D85A53">
              <w:rPr>
                <w:rFonts w:ascii="Verdana" w:eastAsia="Calibri" w:hAnsi="Verdana"/>
                <w:sz w:val="22"/>
              </w:rPr>
              <w:t>wersja aktualna na dzień</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ogłoszenia konkursu., zgodność</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zadeklarowanych wskaźników ze</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wskaźnikami realizacji Strategii ZIT dla</w:t>
            </w:r>
          </w:p>
          <w:p w:rsidR="007217C8" w:rsidRPr="00D85A53" w:rsidRDefault="007217C8" w:rsidP="007217C8">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sz w:val="22"/>
              </w:rPr>
              <w:t xml:space="preserve">projektu strategicznego P 3 </w:t>
            </w:r>
            <w:r w:rsidRPr="00D85A53">
              <w:rPr>
                <w:rFonts w:ascii="Verdana" w:eastAsia="Calibri" w:hAnsi="Verdana"/>
                <w:i/>
                <w:iCs/>
                <w:sz w:val="22"/>
              </w:rPr>
              <w:t>Wzmacnianie</w:t>
            </w:r>
          </w:p>
          <w:p w:rsidR="007217C8" w:rsidRPr="00D85A53" w:rsidRDefault="007217C8" w:rsidP="007217C8">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i/>
                <w:iCs/>
                <w:sz w:val="22"/>
              </w:rPr>
              <w:t>systemu kształcenia zawodowego oraz jego</w:t>
            </w:r>
          </w:p>
          <w:p w:rsidR="007217C8" w:rsidRPr="00D85A53" w:rsidRDefault="007217C8" w:rsidP="007217C8">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i/>
                <w:iCs/>
                <w:sz w:val="22"/>
              </w:rPr>
              <w:t>dostosowanie do potrzeb rynku pracy</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(rozdział 8 Wskaźniki Strategii ZIT</w:t>
            </w:r>
            <w:r w:rsidRPr="00D85A53">
              <w:rPr>
                <w:rFonts w:ascii="Verdana" w:eastAsia="Calibri" w:hAnsi="Verdana"/>
                <w:i/>
                <w:iCs/>
                <w:sz w:val="22"/>
              </w:rPr>
              <w:t xml:space="preserve">) </w:t>
            </w:r>
            <w:r w:rsidRPr="00D85A53">
              <w:rPr>
                <w:rFonts w:ascii="Verdana" w:eastAsia="Calibri" w:hAnsi="Verdana"/>
                <w:sz w:val="22"/>
              </w:rPr>
              <w:t>wersja</w:t>
            </w:r>
          </w:p>
          <w:p w:rsidR="00052DD3" w:rsidRPr="00D85A53" w:rsidRDefault="007217C8" w:rsidP="007217C8">
            <w:pPr>
              <w:pStyle w:val="Default"/>
              <w:jc w:val="both"/>
              <w:rPr>
                <w:rFonts w:ascii="Verdana" w:eastAsia="Calibri" w:hAnsi="Verdana" w:cs="Arial"/>
                <w:sz w:val="22"/>
                <w:szCs w:val="22"/>
              </w:rPr>
            </w:pPr>
            <w:r w:rsidRPr="00D85A53">
              <w:rPr>
                <w:rFonts w:ascii="Verdana" w:eastAsia="Calibri" w:hAnsi="Verdana"/>
                <w:sz w:val="22"/>
                <w:szCs w:val="22"/>
              </w:rPr>
              <w:t>aktualna na dzień ogłoszenia konkursu</w:t>
            </w:r>
          </w:p>
        </w:tc>
      </w:tr>
      <w:tr w:rsidR="00052DD3" w:rsidRPr="000D0738" w:rsidTr="00052DD3">
        <w:trPr>
          <w:jc w:val="center"/>
        </w:trPr>
        <w:tc>
          <w:tcPr>
            <w:tcW w:w="305" w:type="pct"/>
          </w:tcPr>
          <w:p w:rsidR="00052DD3" w:rsidRPr="000D0738" w:rsidRDefault="00052DD3" w:rsidP="00C56381">
            <w:pPr>
              <w:pStyle w:val="Akapitzlist"/>
              <w:numPr>
                <w:ilvl w:val="0"/>
                <w:numId w:val="26"/>
              </w:numPr>
              <w:spacing w:before="0" w:line="240" w:lineRule="auto"/>
              <w:ind w:left="470" w:hanging="357"/>
              <w:rPr>
                <w:rFonts w:ascii="Verdana" w:hAnsi="Verdana" w:cs="Arial"/>
                <w:sz w:val="22"/>
                <w:szCs w:val="22"/>
              </w:rPr>
            </w:pPr>
          </w:p>
        </w:tc>
        <w:tc>
          <w:tcPr>
            <w:tcW w:w="1232" w:type="pct"/>
          </w:tcPr>
          <w:p w:rsidR="00052DD3" w:rsidRPr="000D0738" w:rsidRDefault="00052DD3" w:rsidP="000D0738">
            <w:pPr>
              <w:spacing w:line="240" w:lineRule="auto"/>
              <w:rPr>
                <w:rFonts w:ascii="Verdana" w:hAnsi="Verdana"/>
                <w:sz w:val="22"/>
              </w:rPr>
            </w:pPr>
            <w:r w:rsidRPr="000D0738">
              <w:rPr>
                <w:rFonts w:ascii="Verdana" w:hAnsi="Verdana"/>
                <w:sz w:val="22"/>
              </w:rPr>
              <w:t xml:space="preserve">Projekt jest skierowany do grup docelowych z Miejskiego </w:t>
            </w:r>
            <w:r w:rsidRPr="000D0738">
              <w:rPr>
                <w:rFonts w:ascii="Verdana" w:hAnsi="Verdana"/>
                <w:sz w:val="22"/>
              </w:rPr>
              <w:lastRenderedPageBreak/>
              <w:t>Obszaru Funkcjonalnego Poznania.</w:t>
            </w:r>
          </w:p>
        </w:tc>
        <w:tc>
          <w:tcPr>
            <w:tcW w:w="1385" w:type="pct"/>
          </w:tcPr>
          <w:p w:rsidR="00052DD3" w:rsidRPr="000D0738" w:rsidRDefault="00052DD3" w:rsidP="000D0738">
            <w:pPr>
              <w:pStyle w:val="Default"/>
              <w:ind w:left="-108" w:right="-108"/>
              <w:jc w:val="center"/>
              <w:rPr>
                <w:rFonts w:ascii="Verdana" w:eastAsia="Calibri" w:hAnsi="Verdana" w:cs="Arial"/>
                <w:sz w:val="22"/>
                <w:szCs w:val="22"/>
              </w:rPr>
            </w:pPr>
            <w:r w:rsidRPr="000D0738">
              <w:rPr>
                <w:rFonts w:ascii="Verdana" w:eastAsia="Calibri" w:hAnsi="Verdana" w:cs="Arial"/>
                <w:sz w:val="22"/>
                <w:szCs w:val="22"/>
              </w:rPr>
              <w:lastRenderedPageBreak/>
              <w:t>T/N</w:t>
            </w:r>
          </w:p>
          <w:p w:rsidR="00052DD3" w:rsidRPr="000D0738" w:rsidRDefault="00052DD3" w:rsidP="000D0738">
            <w:pPr>
              <w:pStyle w:val="Default"/>
              <w:ind w:left="-135" w:right="-108"/>
              <w:jc w:val="center"/>
              <w:rPr>
                <w:rFonts w:ascii="Verdana" w:hAnsi="Verdana" w:cs="Arial"/>
                <w:sz w:val="22"/>
                <w:szCs w:val="22"/>
              </w:rPr>
            </w:pPr>
            <w:r w:rsidRPr="000D0738">
              <w:rPr>
                <w:rFonts w:ascii="Verdana" w:hAnsi="Verdana" w:cs="Arial"/>
                <w:sz w:val="22"/>
                <w:szCs w:val="22"/>
              </w:rPr>
              <w:t xml:space="preserve">Niespełnienie kryterium skutkuje negatywną oceną </w:t>
            </w:r>
            <w:r w:rsidRPr="000D0738">
              <w:rPr>
                <w:rFonts w:ascii="Verdana" w:hAnsi="Verdana" w:cs="Arial"/>
                <w:sz w:val="22"/>
                <w:szCs w:val="22"/>
              </w:rPr>
              <w:lastRenderedPageBreak/>
              <w:t>strategiczną wniosku i jego odrzuceniem.</w:t>
            </w:r>
          </w:p>
          <w:p w:rsidR="00052DD3" w:rsidRPr="000D0738" w:rsidRDefault="00052DD3" w:rsidP="000D0738">
            <w:pPr>
              <w:pStyle w:val="Default"/>
              <w:ind w:left="-135" w:right="-108"/>
              <w:jc w:val="center"/>
              <w:rPr>
                <w:rFonts w:ascii="Verdana" w:eastAsia="Calibri" w:hAnsi="Verdana" w:cs="Arial"/>
                <w:sz w:val="22"/>
                <w:szCs w:val="22"/>
              </w:rPr>
            </w:pPr>
            <w:r w:rsidRPr="000D0738">
              <w:rPr>
                <w:rFonts w:ascii="Verdana" w:hAnsi="Verdana" w:cs="Arial"/>
                <w:sz w:val="22"/>
                <w:szCs w:val="22"/>
              </w:rPr>
              <w:t>Brak możliwości korekty</w:t>
            </w:r>
          </w:p>
        </w:tc>
        <w:tc>
          <w:tcPr>
            <w:tcW w:w="2078" w:type="pct"/>
          </w:tcPr>
          <w:p w:rsidR="00052DD3" w:rsidRPr="000D0738" w:rsidRDefault="00052DD3" w:rsidP="000D0738">
            <w:pPr>
              <w:spacing w:line="240" w:lineRule="auto"/>
              <w:rPr>
                <w:rFonts w:ascii="Verdana" w:hAnsi="Verdana"/>
                <w:sz w:val="22"/>
              </w:rPr>
            </w:pPr>
            <w:r w:rsidRPr="000D0738">
              <w:rPr>
                <w:rFonts w:ascii="Verdana" w:hAnsi="Verdana"/>
                <w:sz w:val="22"/>
              </w:rPr>
              <w:lastRenderedPageBreak/>
              <w:t xml:space="preserve">Weryfikacji podlegać będzie, czy projekt jest skierowany do grup docelowych z Miejskiego Obszaru Funkcjonalnego </w:t>
            </w:r>
            <w:r w:rsidRPr="000D0738">
              <w:rPr>
                <w:rFonts w:ascii="Verdana" w:hAnsi="Verdana"/>
                <w:sz w:val="22"/>
              </w:rPr>
              <w:lastRenderedPageBreak/>
              <w:t>Poznania (w przypadku osób fizycznych – uczą się, pracują lub zamieszkują one na obszarze MOF Poznania w rozumieniu przepisów Kodeksu Cywilnego, natomiast w przypadku osób bezdomnych, przebywają one na tym obszarze, a w przypadku innych podmiotów posiadają one jednostkę organizacyjną w Miejskim Obszarze Funkcjonalnym Poznania).</w:t>
            </w:r>
          </w:p>
        </w:tc>
      </w:tr>
      <w:tr w:rsidR="00052DD3" w:rsidRPr="000D0738" w:rsidTr="00052DD3">
        <w:trPr>
          <w:jc w:val="center"/>
        </w:trPr>
        <w:tc>
          <w:tcPr>
            <w:tcW w:w="305" w:type="pct"/>
          </w:tcPr>
          <w:p w:rsidR="00052DD3" w:rsidRPr="000D0738" w:rsidRDefault="00052DD3" w:rsidP="00C56381">
            <w:pPr>
              <w:pStyle w:val="Akapitzlist"/>
              <w:numPr>
                <w:ilvl w:val="0"/>
                <w:numId w:val="26"/>
              </w:numPr>
              <w:spacing w:before="0" w:line="240" w:lineRule="auto"/>
              <w:ind w:left="470" w:hanging="357"/>
              <w:rPr>
                <w:rFonts w:ascii="Verdana" w:hAnsi="Verdana" w:cs="Arial"/>
                <w:sz w:val="22"/>
                <w:szCs w:val="22"/>
              </w:rPr>
            </w:pPr>
          </w:p>
        </w:tc>
        <w:tc>
          <w:tcPr>
            <w:tcW w:w="1232" w:type="pct"/>
          </w:tcPr>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Organ prowadzący każdej szkoły lub placówki kształcenia zawodowego objętej</w:t>
            </w:r>
          </w:p>
          <w:p w:rsidR="00880D17" w:rsidRPr="00D85A53" w:rsidRDefault="007217C8" w:rsidP="007217C8">
            <w:pPr>
              <w:spacing w:line="240" w:lineRule="auto"/>
              <w:rPr>
                <w:rFonts w:ascii="Verdana" w:eastAsia="Calibri" w:hAnsi="Verdana"/>
                <w:sz w:val="22"/>
              </w:rPr>
            </w:pPr>
            <w:r w:rsidRPr="00D85A53">
              <w:rPr>
                <w:rFonts w:ascii="Verdana" w:eastAsia="Calibri" w:hAnsi="Verdana"/>
                <w:sz w:val="22"/>
              </w:rPr>
              <w:t>wsparciem w projekcie deklaruje współpracę przy realizacji projektu.</w:t>
            </w:r>
          </w:p>
          <w:p w:rsidR="00880D17" w:rsidRPr="00D85A53" w:rsidRDefault="00880D17" w:rsidP="007217C8">
            <w:pPr>
              <w:spacing w:line="240" w:lineRule="auto"/>
              <w:rPr>
                <w:rFonts w:ascii="Verdana" w:eastAsia="Calibri" w:hAnsi="Verdana"/>
                <w:sz w:val="22"/>
              </w:rPr>
            </w:pPr>
          </w:p>
          <w:p w:rsidR="00052DD3" w:rsidRPr="00D85A53" w:rsidRDefault="00052DD3" w:rsidP="007217C8">
            <w:pPr>
              <w:spacing w:line="240" w:lineRule="auto"/>
              <w:rPr>
                <w:rFonts w:ascii="Verdana" w:hAnsi="Verdana"/>
                <w:sz w:val="22"/>
              </w:rPr>
            </w:pPr>
          </w:p>
        </w:tc>
        <w:tc>
          <w:tcPr>
            <w:tcW w:w="1385" w:type="pct"/>
          </w:tcPr>
          <w:p w:rsidR="00052DD3" w:rsidRPr="000D0738" w:rsidRDefault="00052DD3" w:rsidP="000D0738">
            <w:pPr>
              <w:pStyle w:val="Default"/>
              <w:ind w:left="-108" w:right="-108"/>
              <w:jc w:val="center"/>
              <w:rPr>
                <w:rFonts w:ascii="Verdana" w:eastAsia="Calibri" w:hAnsi="Verdana" w:cs="Arial"/>
                <w:sz w:val="22"/>
                <w:szCs w:val="22"/>
              </w:rPr>
            </w:pPr>
            <w:r w:rsidRPr="000D0738">
              <w:rPr>
                <w:rFonts w:ascii="Verdana" w:eastAsia="Calibri" w:hAnsi="Verdana" w:cs="Arial"/>
                <w:sz w:val="22"/>
                <w:szCs w:val="22"/>
              </w:rPr>
              <w:t>T/N</w:t>
            </w:r>
          </w:p>
          <w:p w:rsidR="00052DD3" w:rsidRPr="000D0738" w:rsidRDefault="00052DD3" w:rsidP="000D0738">
            <w:pPr>
              <w:pStyle w:val="Default"/>
              <w:ind w:left="-108" w:right="-108"/>
              <w:jc w:val="center"/>
              <w:rPr>
                <w:rFonts w:ascii="Verdana" w:eastAsia="Calibri" w:hAnsi="Verdana" w:cs="Arial"/>
                <w:sz w:val="22"/>
                <w:szCs w:val="22"/>
              </w:rPr>
            </w:pPr>
            <w:r w:rsidRPr="000D0738">
              <w:rPr>
                <w:rFonts w:ascii="Verdana" w:eastAsia="Calibri" w:hAnsi="Verdana" w:cs="Arial"/>
                <w:sz w:val="22"/>
                <w:szCs w:val="22"/>
              </w:rPr>
              <w:t>Niespełnienie kryterium skutkuje negatywną oceną strategiczną wniosku i jego odrzuceniem.</w:t>
            </w:r>
          </w:p>
          <w:p w:rsidR="00052DD3" w:rsidRPr="000D0738" w:rsidRDefault="00052DD3" w:rsidP="000D0738">
            <w:pPr>
              <w:pStyle w:val="Default"/>
              <w:ind w:left="-108" w:right="-108"/>
              <w:jc w:val="center"/>
              <w:rPr>
                <w:rFonts w:ascii="Verdana" w:eastAsia="Calibri" w:hAnsi="Verdana" w:cs="Arial"/>
                <w:sz w:val="22"/>
                <w:szCs w:val="22"/>
              </w:rPr>
            </w:pPr>
            <w:r w:rsidRPr="000D0738">
              <w:rPr>
                <w:rFonts w:ascii="Verdana" w:hAnsi="Verdana" w:cs="Arial"/>
                <w:sz w:val="22"/>
                <w:szCs w:val="22"/>
              </w:rPr>
              <w:t>Brak możliwości korekty</w:t>
            </w:r>
          </w:p>
        </w:tc>
        <w:tc>
          <w:tcPr>
            <w:tcW w:w="2078" w:type="pct"/>
          </w:tcPr>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Weryfikacji podlega, czy Wnioskodawca</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zawarł w treści wniosku o dofinansowanie</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informacje o złożonych deklaracjach</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współpracy przy realizacji projektu przez</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organy prowadzące wszystkich szkół lub</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placówek kształcenia zawodowego objętych</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wsparciem w projekcie.</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Kryterium wynika z zapisu Strategii w MOF</w:t>
            </w:r>
          </w:p>
          <w:p w:rsidR="007217C8" w:rsidRPr="00D85A53" w:rsidRDefault="007217C8" w:rsidP="007217C8">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sz w:val="22"/>
              </w:rPr>
              <w:t>Poznania (Rozdział 4.3</w:t>
            </w:r>
            <w:r w:rsidRPr="00D85A53">
              <w:rPr>
                <w:rFonts w:ascii="Verdana" w:eastAsia="Calibri" w:hAnsi="Verdana"/>
                <w:i/>
                <w:iCs/>
                <w:sz w:val="22"/>
              </w:rPr>
              <w:t>.Wizja rozwoju MOF</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i/>
                <w:iCs/>
                <w:sz w:val="22"/>
              </w:rPr>
              <w:t xml:space="preserve">Poznania do 2020 roku </w:t>
            </w:r>
            <w:r w:rsidRPr="00D85A53">
              <w:rPr>
                <w:rFonts w:ascii="Verdana" w:eastAsia="Calibri" w:hAnsi="Verdana"/>
                <w:sz w:val="22"/>
              </w:rPr>
              <w:t>- wersja aktualna na</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dzień ogłoszenia konkursu):: „Realizacja wizji</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rozwoju w skali całej Metropolii oznacza:</w:t>
            </w:r>
          </w:p>
          <w:p w:rsidR="007217C8" w:rsidRPr="00D85A53" w:rsidRDefault="004D4C88" w:rsidP="007217C8">
            <w:pPr>
              <w:autoSpaceDE w:val="0"/>
              <w:autoSpaceDN w:val="0"/>
              <w:adjustRightInd w:val="0"/>
              <w:spacing w:before="0" w:line="240" w:lineRule="auto"/>
              <w:jc w:val="left"/>
              <w:rPr>
                <w:rFonts w:ascii="Verdana" w:eastAsia="Calibri" w:hAnsi="Verdana"/>
                <w:sz w:val="22"/>
              </w:rPr>
            </w:pPr>
            <w:r>
              <w:rPr>
                <w:rFonts w:ascii="Verdana" w:eastAsia="Calibri" w:hAnsi="Verdana"/>
                <w:sz w:val="22"/>
              </w:rPr>
              <w:t xml:space="preserve"> - </w:t>
            </w:r>
            <w:r w:rsidR="007217C8" w:rsidRPr="00D85A53">
              <w:rPr>
                <w:rFonts w:ascii="Verdana" w:eastAsia="Calibri" w:hAnsi="Verdana"/>
                <w:sz w:val="22"/>
              </w:rPr>
              <w:t>integrację działań w rozwiązywaniu</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problemów przekraczających granice</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administracyjne, wynikających z</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uwarunkowań przyrodniczych,</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społecznych i gospodarczych obszaru</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Metropolii Poznań,</w:t>
            </w:r>
          </w:p>
          <w:p w:rsidR="007217C8" w:rsidRPr="00D85A53" w:rsidRDefault="004D4C88" w:rsidP="007217C8">
            <w:pPr>
              <w:autoSpaceDE w:val="0"/>
              <w:autoSpaceDN w:val="0"/>
              <w:adjustRightInd w:val="0"/>
              <w:spacing w:before="0" w:line="240" w:lineRule="auto"/>
              <w:jc w:val="left"/>
              <w:rPr>
                <w:rFonts w:ascii="Verdana" w:eastAsia="Calibri" w:hAnsi="Verdana"/>
                <w:sz w:val="22"/>
              </w:rPr>
            </w:pPr>
            <w:r>
              <w:rPr>
                <w:rFonts w:ascii="Verdana" w:eastAsia="Calibri" w:hAnsi="Verdana"/>
                <w:sz w:val="22"/>
              </w:rPr>
              <w:t xml:space="preserve">- </w:t>
            </w:r>
            <w:r w:rsidR="007217C8" w:rsidRPr="00D85A53">
              <w:rPr>
                <w:rFonts w:ascii="Verdana" w:eastAsia="Calibri" w:hAnsi="Verdana"/>
                <w:sz w:val="22"/>
              </w:rPr>
              <w:t>wytyczanie kierunków rozwoju</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społeczno-gospodarczego, wdrażanie</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wspólnej strategii rozwoju,</w:t>
            </w:r>
          </w:p>
          <w:p w:rsidR="007217C8" w:rsidRPr="00D85A53" w:rsidRDefault="004D4C88" w:rsidP="007217C8">
            <w:pPr>
              <w:autoSpaceDE w:val="0"/>
              <w:autoSpaceDN w:val="0"/>
              <w:adjustRightInd w:val="0"/>
              <w:spacing w:before="0" w:line="240" w:lineRule="auto"/>
              <w:jc w:val="left"/>
              <w:rPr>
                <w:rFonts w:ascii="Verdana" w:eastAsia="Calibri" w:hAnsi="Verdana"/>
                <w:sz w:val="22"/>
              </w:rPr>
            </w:pPr>
            <w:r>
              <w:rPr>
                <w:rFonts w:ascii="Verdana" w:eastAsia="Calibri" w:hAnsi="Verdana"/>
                <w:sz w:val="22"/>
              </w:rPr>
              <w:lastRenderedPageBreak/>
              <w:t xml:space="preserve"> - </w:t>
            </w:r>
            <w:r w:rsidR="007217C8" w:rsidRPr="00D85A53">
              <w:rPr>
                <w:rFonts w:ascii="Verdana" w:eastAsia="Calibri" w:hAnsi="Verdana"/>
                <w:sz w:val="22"/>
              </w:rPr>
              <w:t>budowanie wśród mieszkańców nowego</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typu tożsamości i myślenia</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metropolitalnego.”</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Dlatego też niezwykle istotny dla realizacji</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celów Strategii jest świadomy udział w</w:t>
            </w:r>
          </w:p>
          <w:p w:rsidR="00052DD3" w:rsidRPr="00D85A53" w:rsidRDefault="007217C8" w:rsidP="000D0738">
            <w:pPr>
              <w:spacing w:line="240" w:lineRule="auto"/>
              <w:rPr>
                <w:rFonts w:ascii="Verdana" w:hAnsi="Verdana"/>
                <w:sz w:val="22"/>
              </w:rPr>
            </w:pPr>
            <w:r w:rsidRPr="00D85A53">
              <w:rPr>
                <w:rFonts w:ascii="Verdana" w:eastAsia="Calibri" w:hAnsi="Verdana"/>
                <w:sz w:val="22"/>
              </w:rPr>
              <w:t>projekcie organów prowadzących szkoły.</w:t>
            </w:r>
          </w:p>
        </w:tc>
      </w:tr>
      <w:tr w:rsidR="00052DD3" w:rsidRPr="000D0738" w:rsidTr="00052DD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052DD3" w:rsidRPr="000D0738" w:rsidRDefault="00052DD3" w:rsidP="000D0738">
            <w:pPr>
              <w:spacing w:line="240" w:lineRule="auto"/>
              <w:jc w:val="center"/>
              <w:rPr>
                <w:rFonts w:ascii="Verdana" w:hAnsi="Verdana"/>
                <w:b/>
                <w:sz w:val="22"/>
              </w:rPr>
            </w:pPr>
            <w:r w:rsidRPr="000D0738">
              <w:rPr>
                <w:rFonts w:ascii="Verdana" w:hAnsi="Verdana"/>
                <w:b/>
                <w:sz w:val="22"/>
              </w:rPr>
              <w:lastRenderedPageBreak/>
              <w:t>Kryteria punktowe - Wniosek musi zdobyć co najmniej 60% ogólnej możliwej do uzyskania liczby punktów.</w:t>
            </w:r>
            <w:r w:rsidR="00880D17">
              <w:rPr>
                <w:rStyle w:val="Odwoanieprzypisudolnego"/>
                <w:rFonts w:ascii="Verdana" w:hAnsi="Verdana"/>
                <w:b/>
                <w:sz w:val="22"/>
              </w:rPr>
              <w:footnoteReference w:id="7"/>
            </w:r>
          </w:p>
        </w:tc>
      </w:tr>
      <w:tr w:rsidR="00052DD3" w:rsidRPr="000D0738" w:rsidTr="00052DD3">
        <w:trPr>
          <w:jc w:val="center"/>
        </w:trPr>
        <w:tc>
          <w:tcPr>
            <w:tcW w:w="305" w:type="pct"/>
          </w:tcPr>
          <w:p w:rsidR="00052DD3" w:rsidRPr="000D0738" w:rsidRDefault="00052DD3" w:rsidP="00C56381">
            <w:pPr>
              <w:pStyle w:val="Akapitzlist"/>
              <w:numPr>
                <w:ilvl w:val="0"/>
                <w:numId w:val="26"/>
              </w:numPr>
              <w:spacing w:before="0" w:line="240" w:lineRule="auto"/>
              <w:ind w:left="470" w:hanging="357"/>
              <w:rPr>
                <w:rFonts w:ascii="Verdana" w:hAnsi="Verdana" w:cs="Arial"/>
                <w:sz w:val="22"/>
                <w:szCs w:val="22"/>
              </w:rPr>
            </w:pPr>
          </w:p>
        </w:tc>
        <w:tc>
          <w:tcPr>
            <w:tcW w:w="1232" w:type="pct"/>
          </w:tcPr>
          <w:p w:rsidR="00052DD3" w:rsidRPr="000D0738" w:rsidRDefault="00052DD3" w:rsidP="000D0738">
            <w:pPr>
              <w:spacing w:line="240" w:lineRule="auto"/>
              <w:rPr>
                <w:rFonts w:ascii="Verdana" w:hAnsi="Verdana"/>
                <w:sz w:val="22"/>
              </w:rPr>
            </w:pPr>
            <w:r w:rsidRPr="000D0738">
              <w:rPr>
                <w:rFonts w:ascii="Verdana" w:hAnsi="Verdana"/>
                <w:sz w:val="22"/>
              </w:rPr>
              <w:t>Kompleksowe podejście do rozwiązywania problemów wskazanych w Strategii ZIT w MOF Poznania.</w:t>
            </w:r>
          </w:p>
        </w:tc>
        <w:tc>
          <w:tcPr>
            <w:tcW w:w="1385" w:type="pct"/>
            <w:vAlign w:val="center"/>
          </w:tcPr>
          <w:p w:rsidR="00052DD3" w:rsidRPr="000D0738" w:rsidRDefault="00052DD3" w:rsidP="000D0738">
            <w:pPr>
              <w:pStyle w:val="Default"/>
              <w:jc w:val="center"/>
              <w:rPr>
                <w:rFonts w:ascii="Verdana" w:eastAsia="Calibri" w:hAnsi="Verdana" w:cs="Arial"/>
                <w:sz w:val="22"/>
                <w:szCs w:val="22"/>
              </w:rPr>
            </w:pPr>
            <w:r w:rsidRPr="000D0738">
              <w:rPr>
                <w:rFonts w:ascii="Verdana" w:eastAsia="Calibri" w:hAnsi="Verdana" w:cs="Arial"/>
                <w:sz w:val="22"/>
                <w:szCs w:val="22"/>
              </w:rPr>
              <w:t>0-2</w:t>
            </w:r>
          </w:p>
        </w:tc>
        <w:tc>
          <w:tcPr>
            <w:tcW w:w="2078" w:type="pct"/>
          </w:tcPr>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Kryterium dotyczy całościowego/kompleksowego</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podejścia do rozwiązywania problemu</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podnoszenia jakości kształcenia zawodowego.</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Kompleksowe podejście będzie oceniane na</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podstawie różnorodności planowanych działań,</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wzajemnego związku i dopełniania się</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planowanych działań.</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Preferowane będą projekty zakładające jak</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największą liczbę działań wskazanych w Strategii</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ZIT w MOF Poznania możliwych do realizacji w</w:t>
            </w:r>
          </w:p>
          <w:p w:rsidR="007217C8" w:rsidRPr="00D85A53" w:rsidRDefault="007217C8" w:rsidP="007217C8">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sz w:val="22"/>
              </w:rPr>
              <w:t xml:space="preserve">ramach projektu strategicznego P3.1 </w:t>
            </w:r>
            <w:r w:rsidRPr="00D85A53">
              <w:rPr>
                <w:rFonts w:ascii="Verdana" w:eastAsia="Calibri" w:hAnsi="Verdana"/>
                <w:i/>
                <w:iCs/>
                <w:sz w:val="22"/>
              </w:rPr>
              <w:t>Wsparcie</w:t>
            </w:r>
          </w:p>
          <w:p w:rsidR="007217C8" w:rsidRPr="00D85A53" w:rsidRDefault="007217C8" w:rsidP="007217C8">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i/>
                <w:iCs/>
                <w:sz w:val="22"/>
              </w:rPr>
              <w:t>uczniów/wychowanków szkół i placówek</w:t>
            </w:r>
          </w:p>
          <w:p w:rsidR="007217C8" w:rsidRPr="00D85A53" w:rsidRDefault="007217C8" w:rsidP="007217C8">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i/>
                <w:iCs/>
                <w:sz w:val="22"/>
              </w:rPr>
              <w:t>systemu o</w:t>
            </w:r>
            <w:r w:rsidRPr="00D85A53">
              <w:rPr>
                <w:rFonts w:ascii="Verdana" w:eastAsia="Calibri" w:hAnsi="Verdana" w:cs="Arial,Italic"/>
                <w:i/>
                <w:iCs/>
                <w:sz w:val="22"/>
              </w:rPr>
              <w:t>ś</w:t>
            </w:r>
            <w:r w:rsidRPr="00D85A53">
              <w:rPr>
                <w:rFonts w:ascii="Verdana" w:eastAsia="Calibri" w:hAnsi="Verdana"/>
                <w:i/>
                <w:iCs/>
                <w:sz w:val="22"/>
              </w:rPr>
              <w:t>wiaty prowadz</w:t>
            </w:r>
            <w:r w:rsidRPr="00D85A53">
              <w:rPr>
                <w:rFonts w:ascii="Verdana" w:eastAsia="Calibri" w:hAnsi="Verdana" w:cs="Arial,Italic"/>
                <w:i/>
                <w:iCs/>
                <w:sz w:val="22"/>
              </w:rPr>
              <w:t>ą</w:t>
            </w:r>
            <w:r w:rsidRPr="00D85A53">
              <w:rPr>
                <w:rFonts w:ascii="Verdana" w:eastAsia="Calibri" w:hAnsi="Verdana"/>
                <w:i/>
                <w:iCs/>
                <w:sz w:val="22"/>
              </w:rPr>
              <w:t>cych kształcenie</w:t>
            </w:r>
          </w:p>
          <w:p w:rsidR="007217C8" w:rsidRPr="00D85A53" w:rsidRDefault="007217C8" w:rsidP="007217C8">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i/>
                <w:iCs/>
                <w:sz w:val="22"/>
              </w:rPr>
              <w:t xml:space="preserve">zawodowe w doskonaleniu </w:t>
            </w:r>
            <w:r w:rsidRPr="00D85A53">
              <w:rPr>
                <w:rFonts w:ascii="Verdana" w:eastAsia="Calibri" w:hAnsi="Verdana" w:cs="Arial,Italic"/>
                <w:i/>
                <w:iCs/>
                <w:sz w:val="22"/>
              </w:rPr>
              <w:t>ś</w:t>
            </w:r>
            <w:r w:rsidRPr="00D85A53">
              <w:rPr>
                <w:rFonts w:ascii="Verdana" w:eastAsia="Calibri" w:hAnsi="Verdana"/>
                <w:i/>
                <w:iCs/>
                <w:sz w:val="22"/>
              </w:rPr>
              <w:t>cie</w:t>
            </w:r>
            <w:r w:rsidRPr="00D85A53">
              <w:rPr>
                <w:rFonts w:ascii="Verdana" w:eastAsia="Calibri" w:hAnsi="Verdana" w:cs="Arial,Italic"/>
                <w:i/>
                <w:iCs/>
                <w:sz w:val="22"/>
              </w:rPr>
              <w:t>ż</w:t>
            </w:r>
            <w:r w:rsidRPr="00D85A53">
              <w:rPr>
                <w:rFonts w:ascii="Verdana" w:eastAsia="Calibri" w:hAnsi="Verdana"/>
                <w:i/>
                <w:iCs/>
                <w:sz w:val="22"/>
              </w:rPr>
              <w:t>ek</w:t>
            </w:r>
          </w:p>
          <w:p w:rsidR="007217C8" w:rsidRPr="00D85A53" w:rsidRDefault="007217C8" w:rsidP="007217C8">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i/>
                <w:iCs/>
                <w:sz w:val="22"/>
              </w:rPr>
              <w:lastRenderedPageBreak/>
              <w:t>edukacyjnych i zawodowych (rozdział 6</w:t>
            </w:r>
          </w:p>
          <w:p w:rsidR="007217C8" w:rsidRPr="00D85A53" w:rsidRDefault="007217C8" w:rsidP="007217C8">
            <w:pPr>
              <w:autoSpaceDE w:val="0"/>
              <w:autoSpaceDN w:val="0"/>
              <w:adjustRightInd w:val="0"/>
              <w:spacing w:before="0" w:line="240" w:lineRule="auto"/>
              <w:jc w:val="left"/>
              <w:rPr>
                <w:rFonts w:ascii="Verdana" w:eastAsia="Calibri" w:hAnsi="Verdana"/>
                <w:i/>
                <w:iCs/>
                <w:sz w:val="22"/>
              </w:rPr>
            </w:pPr>
            <w:r w:rsidRPr="00D85A53">
              <w:rPr>
                <w:rFonts w:ascii="Verdana" w:eastAsia="Calibri" w:hAnsi="Verdana"/>
                <w:i/>
                <w:iCs/>
                <w:sz w:val="22"/>
              </w:rPr>
              <w:t>Projekty zintegrowanych inwestycji</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i/>
                <w:iCs/>
                <w:sz w:val="22"/>
              </w:rPr>
              <w:t xml:space="preserve">terytorialnych) </w:t>
            </w:r>
            <w:r w:rsidRPr="00D85A53">
              <w:rPr>
                <w:rFonts w:ascii="Verdana" w:eastAsia="Calibri" w:hAnsi="Verdana"/>
                <w:sz w:val="22"/>
              </w:rPr>
              <w:t>wersja aktualna na dzień</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ogłoszenia konkursu i adekwatnych do potrzeb</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grupy docelowej.</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Skala ocen:</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 projekt zakłada realizacja 1 typu projektu- 0</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pkt.,</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 projekt zakłada realizacja 2 typów projektów</w:t>
            </w:r>
          </w:p>
          <w:p w:rsidR="007217C8" w:rsidRPr="00D85A53" w:rsidRDefault="007217C8" w:rsidP="007217C8">
            <w:pPr>
              <w:pStyle w:val="Default"/>
              <w:jc w:val="both"/>
              <w:rPr>
                <w:rFonts w:ascii="Verdana" w:eastAsia="Calibri" w:hAnsi="Verdana"/>
                <w:sz w:val="22"/>
                <w:szCs w:val="22"/>
              </w:rPr>
            </w:pPr>
            <w:r w:rsidRPr="00D85A53">
              <w:rPr>
                <w:rFonts w:ascii="Verdana" w:eastAsia="Calibri" w:hAnsi="Verdana"/>
                <w:sz w:val="22"/>
                <w:szCs w:val="22"/>
              </w:rPr>
              <w:t>– 1 pkt.,</w:t>
            </w:r>
          </w:p>
          <w:p w:rsidR="007217C8" w:rsidRPr="00D85A53" w:rsidRDefault="007217C8" w:rsidP="007217C8">
            <w:pPr>
              <w:autoSpaceDE w:val="0"/>
              <w:autoSpaceDN w:val="0"/>
              <w:adjustRightInd w:val="0"/>
              <w:spacing w:before="0" w:line="240" w:lineRule="auto"/>
              <w:jc w:val="left"/>
              <w:rPr>
                <w:rFonts w:ascii="Verdana" w:eastAsia="Calibri" w:hAnsi="Verdana"/>
                <w:sz w:val="22"/>
              </w:rPr>
            </w:pPr>
            <w:r w:rsidRPr="00D85A53">
              <w:rPr>
                <w:rFonts w:ascii="Verdana" w:eastAsia="Calibri" w:hAnsi="Verdana"/>
                <w:sz w:val="22"/>
              </w:rPr>
              <w:t>- projekt zakłada realizacja 3-4 typów</w:t>
            </w:r>
          </w:p>
          <w:p w:rsidR="007217C8" w:rsidRPr="00D85A53" w:rsidRDefault="007217C8" w:rsidP="007217C8">
            <w:pPr>
              <w:pStyle w:val="Default"/>
              <w:jc w:val="both"/>
              <w:rPr>
                <w:rFonts w:ascii="Verdana" w:eastAsia="Calibri" w:hAnsi="Verdana"/>
                <w:sz w:val="22"/>
                <w:szCs w:val="22"/>
              </w:rPr>
            </w:pPr>
            <w:r w:rsidRPr="00D85A53">
              <w:rPr>
                <w:rFonts w:ascii="Verdana" w:eastAsia="Calibri" w:hAnsi="Verdana"/>
                <w:sz w:val="22"/>
                <w:szCs w:val="22"/>
              </w:rPr>
              <w:t>projektów – 2 pkt.</w:t>
            </w:r>
          </w:p>
          <w:p w:rsidR="00052DD3" w:rsidRPr="00D85A53" w:rsidRDefault="00052DD3" w:rsidP="000D0738">
            <w:pPr>
              <w:pStyle w:val="Default"/>
              <w:jc w:val="both"/>
              <w:rPr>
                <w:rFonts w:ascii="Verdana" w:hAnsi="Verdana" w:cs="Arial"/>
                <w:sz w:val="22"/>
                <w:szCs w:val="22"/>
              </w:rPr>
            </w:pPr>
          </w:p>
        </w:tc>
      </w:tr>
      <w:tr w:rsidR="00052DD3" w:rsidRPr="000D0738" w:rsidTr="00052DD3">
        <w:trPr>
          <w:jc w:val="center"/>
        </w:trPr>
        <w:tc>
          <w:tcPr>
            <w:tcW w:w="305" w:type="pct"/>
          </w:tcPr>
          <w:p w:rsidR="00052DD3" w:rsidRPr="000D0738" w:rsidRDefault="00052DD3" w:rsidP="00C56381">
            <w:pPr>
              <w:pStyle w:val="Akapitzlist"/>
              <w:numPr>
                <w:ilvl w:val="0"/>
                <w:numId w:val="26"/>
              </w:numPr>
              <w:spacing w:before="0" w:line="240" w:lineRule="auto"/>
              <w:ind w:left="470" w:hanging="357"/>
              <w:rPr>
                <w:rFonts w:ascii="Verdana" w:hAnsi="Verdana" w:cs="Arial"/>
                <w:sz w:val="22"/>
                <w:szCs w:val="22"/>
              </w:rPr>
            </w:pPr>
          </w:p>
        </w:tc>
        <w:tc>
          <w:tcPr>
            <w:tcW w:w="1232" w:type="pct"/>
          </w:tcPr>
          <w:p w:rsidR="00052DD3" w:rsidRPr="000D0738" w:rsidRDefault="00052DD3" w:rsidP="000D0738">
            <w:pPr>
              <w:spacing w:line="240" w:lineRule="auto"/>
              <w:rPr>
                <w:rFonts w:ascii="Verdana" w:hAnsi="Verdana"/>
                <w:sz w:val="22"/>
              </w:rPr>
            </w:pPr>
            <w:r w:rsidRPr="000D0738">
              <w:rPr>
                <w:rFonts w:ascii="Verdana" w:hAnsi="Verdana"/>
                <w:sz w:val="22"/>
              </w:rPr>
              <w:t>Partnerski charakter projektu.</w:t>
            </w:r>
          </w:p>
        </w:tc>
        <w:tc>
          <w:tcPr>
            <w:tcW w:w="1385" w:type="pct"/>
            <w:vAlign w:val="center"/>
          </w:tcPr>
          <w:p w:rsidR="00052DD3" w:rsidRPr="000D0738" w:rsidRDefault="00052DD3" w:rsidP="000D0738">
            <w:pPr>
              <w:pStyle w:val="Default"/>
              <w:jc w:val="center"/>
              <w:rPr>
                <w:rFonts w:ascii="Verdana" w:eastAsia="Calibri" w:hAnsi="Verdana" w:cs="Arial"/>
                <w:sz w:val="22"/>
                <w:szCs w:val="22"/>
              </w:rPr>
            </w:pPr>
            <w:r w:rsidRPr="000D0738">
              <w:rPr>
                <w:rFonts w:ascii="Verdana" w:eastAsia="Calibri" w:hAnsi="Verdana" w:cs="Arial"/>
                <w:sz w:val="22"/>
                <w:szCs w:val="22"/>
              </w:rPr>
              <w:t>0/1/2</w:t>
            </w:r>
          </w:p>
        </w:tc>
        <w:tc>
          <w:tcPr>
            <w:tcW w:w="2078" w:type="pct"/>
          </w:tcPr>
          <w:p w:rsidR="00880D17" w:rsidRDefault="00880D17" w:rsidP="00AB7A3F">
            <w:pPr>
              <w:pStyle w:val="Default"/>
              <w:jc w:val="both"/>
              <w:rPr>
                <w:rFonts w:ascii="Arial" w:eastAsia="Calibri" w:hAnsi="Arial"/>
                <w:b/>
                <w:bCs/>
                <w:sz w:val="18"/>
                <w:szCs w:val="18"/>
              </w:rPr>
            </w:pPr>
          </w:p>
          <w:p w:rsidR="00052DD3" w:rsidRPr="000D0738" w:rsidRDefault="00052DD3" w:rsidP="00880D17">
            <w:pPr>
              <w:pStyle w:val="Default"/>
              <w:rPr>
                <w:rFonts w:ascii="Verdana" w:eastAsia="Calibri" w:hAnsi="Verdana" w:cs="Arial"/>
                <w:sz w:val="22"/>
                <w:szCs w:val="22"/>
              </w:rPr>
            </w:pPr>
            <w:r w:rsidRPr="000D0738">
              <w:rPr>
                <w:rFonts w:ascii="Verdana" w:eastAsia="Calibri" w:hAnsi="Verdana" w:cs="Arial"/>
                <w:sz w:val="22"/>
                <w:szCs w:val="22"/>
              </w:rPr>
              <w:t>W ramach kryterium ocenie będzie podlegać liczba podmiotów prowadzących placówki kształcenia zawodowego, które zadeklarowały udział w projekcie.</w:t>
            </w:r>
          </w:p>
          <w:p w:rsidR="00052DD3" w:rsidRPr="000D0738" w:rsidRDefault="00052DD3" w:rsidP="000D0738">
            <w:pPr>
              <w:pStyle w:val="Default"/>
              <w:jc w:val="both"/>
              <w:rPr>
                <w:rFonts w:ascii="Verdana" w:eastAsia="Calibri" w:hAnsi="Verdana" w:cs="Arial"/>
                <w:sz w:val="22"/>
                <w:szCs w:val="22"/>
              </w:rPr>
            </w:pPr>
            <w:r w:rsidRPr="000D0738">
              <w:rPr>
                <w:rFonts w:ascii="Verdana" w:eastAsia="Calibri" w:hAnsi="Verdana" w:cs="Arial"/>
                <w:sz w:val="22"/>
                <w:szCs w:val="22"/>
              </w:rPr>
              <w:t>Skala ocen :</w:t>
            </w:r>
          </w:p>
          <w:p w:rsidR="00052DD3" w:rsidRPr="000D0738" w:rsidRDefault="00052DD3" w:rsidP="000D0738">
            <w:pPr>
              <w:pStyle w:val="Akapitzlist"/>
              <w:spacing w:line="240" w:lineRule="auto"/>
              <w:ind w:left="0"/>
              <w:rPr>
                <w:rFonts w:ascii="Verdana" w:hAnsi="Verdana" w:cs="Arial"/>
                <w:sz w:val="22"/>
                <w:szCs w:val="22"/>
              </w:rPr>
            </w:pPr>
            <w:r w:rsidRPr="000D0738">
              <w:rPr>
                <w:rFonts w:ascii="Verdana" w:hAnsi="Verdana" w:cs="Arial"/>
                <w:sz w:val="22"/>
                <w:szCs w:val="22"/>
              </w:rPr>
              <w:t xml:space="preserve">- jeden podmiot prowadzący – </w:t>
            </w:r>
            <w:r w:rsidRPr="000D0738">
              <w:rPr>
                <w:rFonts w:ascii="Verdana" w:hAnsi="Verdana" w:cs="Arial"/>
                <w:b/>
                <w:sz w:val="22"/>
                <w:szCs w:val="22"/>
              </w:rPr>
              <w:t>0 pkt.,</w:t>
            </w:r>
          </w:p>
          <w:p w:rsidR="00052DD3" w:rsidRPr="000D0738" w:rsidRDefault="00052DD3" w:rsidP="000D0738">
            <w:pPr>
              <w:pStyle w:val="Akapitzlist"/>
              <w:spacing w:line="240" w:lineRule="auto"/>
              <w:ind w:left="0"/>
              <w:rPr>
                <w:rFonts w:ascii="Verdana" w:hAnsi="Verdana" w:cs="Arial"/>
                <w:sz w:val="22"/>
                <w:szCs w:val="22"/>
              </w:rPr>
            </w:pPr>
            <w:r w:rsidRPr="000D0738">
              <w:rPr>
                <w:rFonts w:ascii="Verdana" w:hAnsi="Verdana" w:cs="Arial"/>
                <w:sz w:val="22"/>
                <w:szCs w:val="22"/>
              </w:rPr>
              <w:t>- 2 podmioty prowadzące -</w:t>
            </w:r>
            <w:r w:rsidRPr="000D0738">
              <w:rPr>
                <w:rFonts w:ascii="Verdana" w:hAnsi="Verdana" w:cs="Arial"/>
                <w:b/>
                <w:sz w:val="22"/>
                <w:szCs w:val="22"/>
              </w:rPr>
              <w:t xml:space="preserve"> 1 pkt.,</w:t>
            </w:r>
          </w:p>
          <w:p w:rsidR="00052DD3" w:rsidRPr="000D0738" w:rsidRDefault="00052DD3" w:rsidP="000D0738">
            <w:pPr>
              <w:pStyle w:val="Akapitzlist"/>
              <w:spacing w:line="240" w:lineRule="auto"/>
              <w:ind w:left="0"/>
              <w:rPr>
                <w:rFonts w:ascii="Verdana" w:hAnsi="Verdana" w:cs="Arial"/>
                <w:sz w:val="22"/>
                <w:szCs w:val="22"/>
              </w:rPr>
            </w:pPr>
            <w:r w:rsidRPr="000D0738">
              <w:rPr>
                <w:rFonts w:ascii="Verdana" w:hAnsi="Verdana" w:cs="Arial"/>
                <w:sz w:val="22"/>
                <w:szCs w:val="22"/>
              </w:rPr>
              <w:t xml:space="preserve"> - 3 lub więcej podmiotów prowadzących </w:t>
            </w:r>
            <w:r w:rsidRPr="000D0738">
              <w:rPr>
                <w:rFonts w:ascii="Verdana" w:hAnsi="Verdana" w:cs="Arial"/>
                <w:b/>
                <w:sz w:val="22"/>
                <w:szCs w:val="22"/>
              </w:rPr>
              <w:t>- 2 pkt.</w:t>
            </w:r>
          </w:p>
        </w:tc>
      </w:tr>
      <w:tr w:rsidR="00052DD3" w:rsidRPr="000D0738" w:rsidTr="00052DD3">
        <w:trPr>
          <w:jc w:val="center"/>
        </w:trPr>
        <w:tc>
          <w:tcPr>
            <w:tcW w:w="305" w:type="pct"/>
          </w:tcPr>
          <w:p w:rsidR="00052DD3" w:rsidRPr="000D0738" w:rsidRDefault="00052DD3" w:rsidP="00C56381">
            <w:pPr>
              <w:pStyle w:val="Akapitzlist"/>
              <w:numPr>
                <w:ilvl w:val="0"/>
                <w:numId w:val="26"/>
              </w:numPr>
              <w:spacing w:before="0" w:line="240" w:lineRule="auto"/>
              <w:ind w:left="470" w:hanging="357"/>
              <w:rPr>
                <w:rFonts w:ascii="Verdana" w:hAnsi="Verdana" w:cs="Arial"/>
                <w:sz w:val="22"/>
                <w:szCs w:val="22"/>
              </w:rPr>
            </w:pPr>
          </w:p>
        </w:tc>
        <w:tc>
          <w:tcPr>
            <w:tcW w:w="1232" w:type="pct"/>
          </w:tcPr>
          <w:p w:rsidR="00052DD3" w:rsidRPr="000D0738" w:rsidRDefault="00052DD3" w:rsidP="000D0738">
            <w:pPr>
              <w:spacing w:line="240" w:lineRule="auto"/>
              <w:rPr>
                <w:rFonts w:ascii="Verdana" w:hAnsi="Verdana"/>
                <w:sz w:val="22"/>
              </w:rPr>
            </w:pPr>
            <w:r w:rsidRPr="000D0738">
              <w:rPr>
                <w:rFonts w:ascii="Verdana" w:hAnsi="Verdana"/>
                <w:sz w:val="22"/>
              </w:rPr>
              <w:t>Poparcie oraz wsparcie merytoryczne na etapie realizacji projektu regionalnych organizacji zrzeszających przedsiębiorców dla projektu.</w:t>
            </w:r>
          </w:p>
        </w:tc>
        <w:tc>
          <w:tcPr>
            <w:tcW w:w="1385" w:type="pct"/>
            <w:vAlign w:val="center"/>
          </w:tcPr>
          <w:p w:rsidR="00052DD3" w:rsidRPr="000D0738" w:rsidRDefault="00052DD3" w:rsidP="000D0738">
            <w:pPr>
              <w:pStyle w:val="Default"/>
              <w:jc w:val="center"/>
              <w:rPr>
                <w:rFonts w:ascii="Verdana" w:eastAsia="Calibri" w:hAnsi="Verdana" w:cs="Arial"/>
                <w:sz w:val="22"/>
                <w:szCs w:val="22"/>
              </w:rPr>
            </w:pPr>
            <w:r w:rsidRPr="000D0738">
              <w:rPr>
                <w:rFonts w:ascii="Verdana" w:eastAsia="Calibri" w:hAnsi="Verdana" w:cs="Arial"/>
                <w:sz w:val="22"/>
                <w:szCs w:val="22"/>
              </w:rPr>
              <w:t>0</w:t>
            </w:r>
            <w:r w:rsidR="00AB7A3F">
              <w:rPr>
                <w:rFonts w:ascii="Verdana" w:eastAsia="Calibri" w:hAnsi="Verdana" w:cs="Arial"/>
                <w:sz w:val="22"/>
                <w:szCs w:val="22"/>
              </w:rPr>
              <w:t>/</w:t>
            </w:r>
            <w:r w:rsidRPr="000D0738">
              <w:rPr>
                <w:rFonts w:ascii="Verdana" w:eastAsia="Calibri" w:hAnsi="Verdana" w:cs="Arial"/>
                <w:sz w:val="22"/>
                <w:szCs w:val="22"/>
              </w:rPr>
              <w:t>2</w:t>
            </w:r>
          </w:p>
        </w:tc>
        <w:tc>
          <w:tcPr>
            <w:tcW w:w="2078" w:type="pct"/>
          </w:tcPr>
          <w:p w:rsidR="00052DD3" w:rsidRDefault="00052DD3" w:rsidP="00AB7A3F">
            <w:pPr>
              <w:pStyle w:val="Default"/>
              <w:jc w:val="both"/>
              <w:rPr>
                <w:rFonts w:ascii="Verdana" w:eastAsia="Calibri" w:hAnsi="Verdana" w:cs="Arial"/>
                <w:sz w:val="22"/>
                <w:szCs w:val="22"/>
              </w:rPr>
            </w:pPr>
            <w:r w:rsidRPr="000D0738">
              <w:rPr>
                <w:rFonts w:ascii="Verdana" w:eastAsia="Calibri" w:hAnsi="Verdana" w:cs="Arial"/>
                <w:sz w:val="22"/>
                <w:szCs w:val="22"/>
              </w:rPr>
              <w:t xml:space="preserve">Kryterium oceniane na podstawie </w:t>
            </w:r>
            <w:r w:rsidRPr="000D0738">
              <w:rPr>
                <w:rFonts w:ascii="Verdana" w:hAnsi="Verdana" w:cs="Arial"/>
                <w:sz w:val="22"/>
                <w:szCs w:val="22"/>
              </w:rPr>
              <w:t xml:space="preserve">informacji zawartych we wniosku o dofinansowanie o uzyskanym poparciu </w:t>
            </w:r>
            <w:r w:rsidRPr="000D0738">
              <w:rPr>
                <w:rFonts w:ascii="Verdana" w:eastAsia="Calibri" w:hAnsi="Verdana" w:cs="Arial"/>
                <w:sz w:val="22"/>
                <w:szCs w:val="22"/>
              </w:rPr>
              <w:t>regionalnych organizacji zrzeszających przedsiębiorców dla zgłoszonego projektu oraz wsparciu merytorycznym na etapie realizacji projektu.</w:t>
            </w:r>
          </w:p>
          <w:p w:rsidR="00880D17" w:rsidRPr="00D85A53" w:rsidRDefault="00880D17" w:rsidP="00880D17">
            <w:pPr>
              <w:autoSpaceDE w:val="0"/>
              <w:autoSpaceDN w:val="0"/>
              <w:adjustRightInd w:val="0"/>
              <w:spacing w:before="0" w:line="240" w:lineRule="auto"/>
              <w:jc w:val="left"/>
              <w:rPr>
                <w:rFonts w:ascii="Verdana" w:eastAsia="Calibri" w:hAnsi="Verdana"/>
                <w:b/>
                <w:bCs/>
                <w:sz w:val="22"/>
              </w:rPr>
            </w:pPr>
            <w:r w:rsidRPr="00D85A53">
              <w:rPr>
                <w:rFonts w:ascii="Verdana" w:eastAsia="Calibri" w:hAnsi="Verdana"/>
                <w:sz w:val="22"/>
              </w:rPr>
              <w:t xml:space="preserve">Tak – </w:t>
            </w:r>
            <w:r w:rsidRPr="00D85A53">
              <w:rPr>
                <w:rFonts w:ascii="Verdana" w:eastAsia="Calibri" w:hAnsi="Verdana"/>
                <w:b/>
                <w:bCs/>
                <w:sz w:val="22"/>
              </w:rPr>
              <w:t>2 pkt.,</w:t>
            </w:r>
          </w:p>
          <w:p w:rsidR="00880D17" w:rsidRPr="00D85A53" w:rsidRDefault="00880D17" w:rsidP="00880D17">
            <w:pPr>
              <w:pStyle w:val="Default"/>
              <w:jc w:val="both"/>
              <w:rPr>
                <w:rFonts w:ascii="Verdana" w:eastAsia="Calibri" w:hAnsi="Verdana"/>
                <w:b/>
                <w:bCs/>
                <w:sz w:val="22"/>
                <w:szCs w:val="22"/>
              </w:rPr>
            </w:pPr>
            <w:r w:rsidRPr="00D85A53">
              <w:rPr>
                <w:rFonts w:ascii="Verdana" w:eastAsia="Calibri" w:hAnsi="Verdana"/>
                <w:sz w:val="22"/>
                <w:szCs w:val="22"/>
              </w:rPr>
              <w:t xml:space="preserve">Nie – </w:t>
            </w:r>
            <w:r w:rsidRPr="00D85A53">
              <w:rPr>
                <w:rFonts w:ascii="Verdana" w:eastAsia="Calibri" w:hAnsi="Verdana"/>
                <w:b/>
                <w:bCs/>
                <w:sz w:val="22"/>
                <w:szCs w:val="22"/>
              </w:rPr>
              <w:t>0 pkt.</w:t>
            </w:r>
          </w:p>
          <w:p w:rsidR="00880D17" w:rsidRPr="000D0738" w:rsidRDefault="00880D17" w:rsidP="00AB7A3F">
            <w:pPr>
              <w:pStyle w:val="Default"/>
              <w:jc w:val="both"/>
              <w:rPr>
                <w:rFonts w:ascii="Verdana" w:eastAsia="Calibri" w:hAnsi="Verdana" w:cs="Arial"/>
                <w:sz w:val="22"/>
                <w:szCs w:val="22"/>
              </w:rPr>
            </w:pPr>
          </w:p>
        </w:tc>
      </w:tr>
      <w:tr w:rsidR="00052DD3" w:rsidRPr="000D0738" w:rsidTr="00052DD3">
        <w:trPr>
          <w:jc w:val="center"/>
        </w:trPr>
        <w:tc>
          <w:tcPr>
            <w:tcW w:w="305" w:type="pct"/>
          </w:tcPr>
          <w:p w:rsidR="00052DD3" w:rsidRPr="000D0738" w:rsidRDefault="00052DD3" w:rsidP="00C56381">
            <w:pPr>
              <w:pStyle w:val="Akapitzlist"/>
              <w:numPr>
                <w:ilvl w:val="0"/>
                <w:numId w:val="26"/>
              </w:numPr>
              <w:spacing w:before="0" w:line="240" w:lineRule="auto"/>
              <w:ind w:left="470" w:hanging="357"/>
              <w:rPr>
                <w:rFonts w:ascii="Verdana" w:hAnsi="Verdana" w:cs="Arial"/>
                <w:sz w:val="22"/>
                <w:szCs w:val="22"/>
              </w:rPr>
            </w:pPr>
          </w:p>
        </w:tc>
        <w:tc>
          <w:tcPr>
            <w:tcW w:w="1232" w:type="pct"/>
          </w:tcPr>
          <w:p w:rsidR="00052DD3" w:rsidRPr="000D0738" w:rsidRDefault="00052DD3" w:rsidP="000D0738">
            <w:pPr>
              <w:pStyle w:val="Akapitzlist"/>
              <w:spacing w:line="240" w:lineRule="auto"/>
              <w:ind w:left="0"/>
              <w:rPr>
                <w:rFonts w:ascii="Verdana" w:hAnsi="Verdana" w:cs="Arial"/>
                <w:sz w:val="22"/>
                <w:szCs w:val="22"/>
              </w:rPr>
            </w:pPr>
            <w:r w:rsidRPr="000D0738">
              <w:rPr>
                <w:rFonts w:ascii="Verdana" w:hAnsi="Verdana" w:cs="Arial"/>
                <w:sz w:val="22"/>
                <w:szCs w:val="22"/>
              </w:rPr>
              <w:t>Strategiczny charakter projektu w kontekście realizacji celów Strategii ZIT w MOF Poznania.</w:t>
            </w:r>
          </w:p>
        </w:tc>
        <w:tc>
          <w:tcPr>
            <w:tcW w:w="1385" w:type="pct"/>
            <w:vAlign w:val="center"/>
          </w:tcPr>
          <w:p w:rsidR="00052DD3" w:rsidRPr="000D0738" w:rsidRDefault="00052DD3" w:rsidP="000D0738">
            <w:pPr>
              <w:pStyle w:val="Default"/>
              <w:jc w:val="center"/>
              <w:rPr>
                <w:rFonts w:ascii="Verdana" w:eastAsia="Calibri" w:hAnsi="Verdana" w:cs="Arial"/>
                <w:sz w:val="22"/>
                <w:szCs w:val="22"/>
              </w:rPr>
            </w:pPr>
            <w:r w:rsidRPr="000D0738">
              <w:rPr>
                <w:rFonts w:ascii="Verdana" w:eastAsia="Calibri" w:hAnsi="Verdana" w:cs="Arial"/>
                <w:sz w:val="22"/>
                <w:szCs w:val="22"/>
              </w:rPr>
              <w:t>1-3</w:t>
            </w:r>
          </w:p>
        </w:tc>
        <w:tc>
          <w:tcPr>
            <w:tcW w:w="2078" w:type="pct"/>
          </w:tcPr>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W ramach kryterium analizowane będą</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uzasadnienia i argumenty Wnioskodawcy</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dotyczące strategicznego charakteru projektu</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w tym m.in.: potrzeby realizacji projektu w</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kontekście problemów i wyzwań rozwoju</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MOF Poznania, zgodności projektu z</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potrzebami rynku pracy, wpływu projektu na</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zdobycie doświadczenia zawodowego w</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rzeczywistym środowisku pracy,</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zastosowania innowacyjnych metod</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nauczania, uwzględnienia w ramach projektu</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działań kształtujących postawy</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przedsiębiorcze oraz dostarczających wiedzy</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potrzebnej do prowadzenia własnej</w:t>
            </w:r>
          </w:p>
          <w:p w:rsidR="00052DD3" w:rsidRPr="000D0738" w:rsidRDefault="00AB7A3F" w:rsidP="00AB7A3F">
            <w:pPr>
              <w:pStyle w:val="Default"/>
              <w:jc w:val="both"/>
              <w:rPr>
                <w:rFonts w:ascii="Verdana" w:eastAsia="Calibri" w:hAnsi="Verdana" w:cs="Arial"/>
                <w:spacing w:val="-4"/>
                <w:sz w:val="22"/>
                <w:szCs w:val="22"/>
              </w:rPr>
            </w:pPr>
            <w:r>
              <w:rPr>
                <w:rFonts w:ascii="Arial" w:eastAsia="Calibri" w:hAnsi="Arial"/>
                <w:sz w:val="18"/>
                <w:szCs w:val="18"/>
              </w:rPr>
              <w:t>działalności gospodarczej.</w:t>
            </w:r>
          </w:p>
        </w:tc>
      </w:tr>
      <w:tr w:rsidR="00052DD3" w:rsidRPr="000D0738" w:rsidTr="00052DD3">
        <w:trPr>
          <w:jc w:val="center"/>
        </w:trPr>
        <w:tc>
          <w:tcPr>
            <w:tcW w:w="305" w:type="pct"/>
          </w:tcPr>
          <w:p w:rsidR="00052DD3" w:rsidRPr="000D0738" w:rsidRDefault="00052DD3" w:rsidP="00C56381">
            <w:pPr>
              <w:pStyle w:val="Akapitzlist"/>
              <w:numPr>
                <w:ilvl w:val="0"/>
                <w:numId w:val="26"/>
              </w:numPr>
              <w:spacing w:before="0" w:line="240" w:lineRule="auto"/>
              <w:ind w:left="470" w:hanging="357"/>
              <w:rPr>
                <w:rFonts w:ascii="Verdana" w:hAnsi="Verdana" w:cs="Arial"/>
                <w:sz w:val="22"/>
                <w:szCs w:val="22"/>
              </w:rPr>
            </w:pPr>
          </w:p>
        </w:tc>
        <w:tc>
          <w:tcPr>
            <w:tcW w:w="1232" w:type="pct"/>
          </w:tcPr>
          <w:p w:rsidR="00052DD3" w:rsidRPr="000D0738" w:rsidRDefault="00052DD3" w:rsidP="000D0738">
            <w:pPr>
              <w:pStyle w:val="Akapitzlist"/>
              <w:spacing w:line="240" w:lineRule="auto"/>
              <w:ind w:left="0"/>
              <w:rPr>
                <w:rFonts w:ascii="Verdana" w:hAnsi="Verdana" w:cs="Arial"/>
                <w:sz w:val="22"/>
                <w:szCs w:val="22"/>
              </w:rPr>
            </w:pPr>
            <w:r w:rsidRPr="000D0738">
              <w:rPr>
                <w:rFonts w:ascii="Verdana" w:hAnsi="Verdana" w:cs="Arial"/>
                <w:sz w:val="22"/>
                <w:szCs w:val="22"/>
              </w:rPr>
              <w:t>Wpływ wartości wskaźników przyjętych w projekcie na realizację celów Strategii ZIT w MOF Poznania.</w:t>
            </w:r>
          </w:p>
        </w:tc>
        <w:tc>
          <w:tcPr>
            <w:tcW w:w="1385" w:type="pct"/>
            <w:vAlign w:val="center"/>
          </w:tcPr>
          <w:p w:rsidR="00052DD3" w:rsidRPr="000D0738" w:rsidRDefault="00052DD3" w:rsidP="000D0738">
            <w:pPr>
              <w:pStyle w:val="Default"/>
              <w:jc w:val="center"/>
              <w:rPr>
                <w:rFonts w:ascii="Verdana" w:eastAsia="Calibri" w:hAnsi="Verdana" w:cs="Arial"/>
                <w:sz w:val="22"/>
                <w:szCs w:val="22"/>
              </w:rPr>
            </w:pPr>
            <w:r w:rsidRPr="000D0738">
              <w:rPr>
                <w:rFonts w:ascii="Verdana" w:eastAsia="Calibri" w:hAnsi="Verdana" w:cs="Arial"/>
                <w:sz w:val="22"/>
                <w:szCs w:val="22"/>
              </w:rPr>
              <w:t>1</w:t>
            </w:r>
            <w:r w:rsidR="00AB7A3F">
              <w:rPr>
                <w:rFonts w:ascii="Verdana" w:eastAsia="Calibri" w:hAnsi="Verdana" w:cs="Arial"/>
                <w:sz w:val="22"/>
                <w:szCs w:val="22"/>
              </w:rPr>
              <w:t>-</w:t>
            </w:r>
            <w:r w:rsidRPr="000D0738">
              <w:rPr>
                <w:rFonts w:ascii="Verdana" w:eastAsia="Calibri" w:hAnsi="Verdana" w:cs="Arial"/>
                <w:sz w:val="22"/>
                <w:szCs w:val="22"/>
              </w:rPr>
              <w:t>3</w:t>
            </w:r>
          </w:p>
        </w:tc>
        <w:tc>
          <w:tcPr>
            <w:tcW w:w="2078" w:type="pct"/>
          </w:tcPr>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Ocenie podlegać będzie wpływ przyjętych</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wskaźników na osiągnięcie celów Strategii</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ZIT w MOF Poznania dla projektu</w:t>
            </w:r>
          </w:p>
          <w:p w:rsidR="00AB7A3F" w:rsidRDefault="00AB7A3F" w:rsidP="00AB7A3F">
            <w:pPr>
              <w:autoSpaceDE w:val="0"/>
              <w:autoSpaceDN w:val="0"/>
              <w:adjustRightInd w:val="0"/>
              <w:spacing w:before="0" w:line="240" w:lineRule="auto"/>
              <w:jc w:val="left"/>
              <w:rPr>
                <w:rFonts w:ascii="Arial" w:eastAsia="Calibri" w:hAnsi="Arial"/>
                <w:i/>
                <w:iCs/>
                <w:sz w:val="18"/>
                <w:szCs w:val="18"/>
              </w:rPr>
            </w:pPr>
            <w:r>
              <w:rPr>
                <w:rFonts w:ascii="Arial" w:eastAsia="Calibri" w:hAnsi="Arial"/>
                <w:sz w:val="18"/>
                <w:szCs w:val="18"/>
              </w:rPr>
              <w:t xml:space="preserve">strategicznego P3.1 </w:t>
            </w:r>
            <w:r>
              <w:rPr>
                <w:rFonts w:ascii="Arial" w:eastAsia="Calibri" w:hAnsi="Arial"/>
                <w:i/>
                <w:iCs/>
                <w:sz w:val="18"/>
                <w:szCs w:val="18"/>
              </w:rPr>
              <w:t>Wsparcie</w:t>
            </w:r>
          </w:p>
          <w:p w:rsidR="00AB7A3F" w:rsidRDefault="00AB7A3F" w:rsidP="00AB7A3F">
            <w:pPr>
              <w:autoSpaceDE w:val="0"/>
              <w:autoSpaceDN w:val="0"/>
              <w:adjustRightInd w:val="0"/>
              <w:spacing w:before="0" w:line="240" w:lineRule="auto"/>
              <w:jc w:val="left"/>
              <w:rPr>
                <w:rFonts w:ascii="Arial" w:eastAsia="Calibri" w:hAnsi="Arial"/>
                <w:i/>
                <w:iCs/>
                <w:sz w:val="18"/>
                <w:szCs w:val="18"/>
              </w:rPr>
            </w:pPr>
            <w:r>
              <w:rPr>
                <w:rFonts w:ascii="Arial" w:eastAsia="Calibri" w:hAnsi="Arial"/>
                <w:i/>
                <w:iCs/>
                <w:sz w:val="18"/>
                <w:szCs w:val="18"/>
              </w:rPr>
              <w:t>uczniów/wychowanków szkół i placówek</w:t>
            </w:r>
          </w:p>
          <w:p w:rsidR="00AB7A3F" w:rsidRDefault="00AB7A3F" w:rsidP="00AB7A3F">
            <w:pPr>
              <w:autoSpaceDE w:val="0"/>
              <w:autoSpaceDN w:val="0"/>
              <w:adjustRightInd w:val="0"/>
              <w:spacing w:before="0" w:line="240" w:lineRule="auto"/>
              <w:jc w:val="left"/>
              <w:rPr>
                <w:rFonts w:ascii="Arial" w:eastAsia="Calibri" w:hAnsi="Arial"/>
                <w:i/>
                <w:iCs/>
                <w:sz w:val="18"/>
                <w:szCs w:val="18"/>
              </w:rPr>
            </w:pPr>
            <w:r>
              <w:rPr>
                <w:rFonts w:ascii="Arial" w:eastAsia="Calibri" w:hAnsi="Arial"/>
                <w:i/>
                <w:iCs/>
                <w:sz w:val="18"/>
                <w:szCs w:val="18"/>
              </w:rPr>
              <w:t>systemu o</w:t>
            </w:r>
            <w:r>
              <w:rPr>
                <w:rFonts w:ascii="Arial,Italic" w:eastAsia="Calibri" w:hAnsi="Arial,Italic" w:cs="Arial,Italic"/>
                <w:i/>
                <w:iCs/>
                <w:sz w:val="18"/>
                <w:szCs w:val="18"/>
              </w:rPr>
              <w:t>ś</w:t>
            </w:r>
            <w:r>
              <w:rPr>
                <w:rFonts w:ascii="Arial" w:eastAsia="Calibri" w:hAnsi="Arial"/>
                <w:i/>
                <w:iCs/>
                <w:sz w:val="18"/>
                <w:szCs w:val="18"/>
              </w:rPr>
              <w:t>wiaty prowadz</w:t>
            </w:r>
            <w:r>
              <w:rPr>
                <w:rFonts w:ascii="Arial,Italic" w:eastAsia="Calibri" w:hAnsi="Arial,Italic" w:cs="Arial,Italic"/>
                <w:i/>
                <w:iCs/>
                <w:sz w:val="18"/>
                <w:szCs w:val="18"/>
              </w:rPr>
              <w:t>ą</w:t>
            </w:r>
            <w:r>
              <w:rPr>
                <w:rFonts w:ascii="Arial" w:eastAsia="Calibri" w:hAnsi="Arial"/>
                <w:i/>
                <w:iCs/>
                <w:sz w:val="18"/>
                <w:szCs w:val="18"/>
              </w:rPr>
              <w:t>cych kształcenie</w:t>
            </w:r>
          </w:p>
          <w:p w:rsidR="00AB7A3F" w:rsidRDefault="00AB7A3F" w:rsidP="00AB7A3F">
            <w:pPr>
              <w:autoSpaceDE w:val="0"/>
              <w:autoSpaceDN w:val="0"/>
              <w:adjustRightInd w:val="0"/>
              <w:spacing w:before="0" w:line="240" w:lineRule="auto"/>
              <w:jc w:val="left"/>
              <w:rPr>
                <w:rFonts w:ascii="Arial" w:eastAsia="Calibri" w:hAnsi="Arial"/>
                <w:i/>
                <w:iCs/>
                <w:sz w:val="18"/>
                <w:szCs w:val="18"/>
              </w:rPr>
            </w:pPr>
            <w:r>
              <w:rPr>
                <w:rFonts w:ascii="Arial" w:eastAsia="Calibri" w:hAnsi="Arial"/>
                <w:i/>
                <w:iCs/>
                <w:sz w:val="18"/>
                <w:szCs w:val="18"/>
              </w:rPr>
              <w:t xml:space="preserve">zawodowe w doskonaleniu </w:t>
            </w:r>
            <w:r>
              <w:rPr>
                <w:rFonts w:ascii="Arial,Italic" w:eastAsia="Calibri" w:hAnsi="Arial,Italic" w:cs="Arial,Italic"/>
                <w:i/>
                <w:iCs/>
                <w:sz w:val="18"/>
                <w:szCs w:val="18"/>
              </w:rPr>
              <w:t>ś</w:t>
            </w:r>
            <w:r>
              <w:rPr>
                <w:rFonts w:ascii="Arial" w:eastAsia="Calibri" w:hAnsi="Arial"/>
                <w:i/>
                <w:iCs/>
                <w:sz w:val="18"/>
                <w:szCs w:val="18"/>
              </w:rPr>
              <w:t>cie</w:t>
            </w:r>
            <w:r>
              <w:rPr>
                <w:rFonts w:ascii="Arial,Italic" w:eastAsia="Calibri" w:hAnsi="Arial,Italic" w:cs="Arial,Italic"/>
                <w:i/>
                <w:iCs/>
                <w:sz w:val="18"/>
                <w:szCs w:val="18"/>
              </w:rPr>
              <w:t>ż</w:t>
            </w:r>
            <w:r>
              <w:rPr>
                <w:rFonts w:ascii="Arial" w:eastAsia="Calibri" w:hAnsi="Arial"/>
                <w:i/>
                <w:iCs/>
                <w:sz w:val="18"/>
                <w:szCs w:val="18"/>
              </w:rPr>
              <w:t>ek</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i/>
                <w:iCs/>
                <w:sz w:val="18"/>
                <w:szCs w:val="18"/>
              </w:rPr>
              <w:t xml:space="preserve">edukacyjnych i zawodowych </w:t>
            </w:r>
            <w:r>
              <w:rPr>
                <w:rFonts w:ascii="Arial" w:eastAsia="Calibri" w:hAnsi="Arial"/>
                <w:sz w:val="18"/>
                <w:szCs w:val="18"/>
              </w:rPr>
              <w:t>(rozdział 8</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Wskaźniki Strategii ZIT</w:t>
            </w:r>
            <w:r>
              <w:rPr>
                <w:rFonts w:ascii="Arial" w:eastAsia="Calibri" w:hAnsi="Arial"/>
                <w:i/>
                <w:iCs/>
                <w:sz w:val="18"/>
                <w:szCs w:val="18"/>
              </w:rPr>
              <w:t xml:space="preserve">) </w:t>
            </w:r>
            <w:r>
              <w:rPr>
                <w:rFonts w:ascii="Arial" w:eastAsia="Calibri" w:hAnsi="Arial"/>
                <w:sz w:val="18"/>
                <w:szCs w:val="18"/>
              </w:rPr>
              <w:t>wersja aktualna na</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dzień ogłoszenia Wnioskodawca otrzyma</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punkty proporcjonalnie do stopnia</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wypełnienia przez projekt wskaźników</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Strategii ZIT w MOF Poznania określonych w</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Regulaminie konkursu.</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Komitet Monitorujący upoważnia IZ WRPO</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2014+ do doprecyzowania zakresu</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zagadnienia (tj. wartości docelowe</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wskaźników) ujętego, w Regulaminie</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Konkursu, który stanowi podstawowy</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dokument definiujący warunki i wymagania</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każdego konkursu.</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W celu obliczenia stopnia realizacji</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wskaźników produktu stosuje się</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współczynnik liczony wg wzoru:</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(wartość docelowa wskaźnika 1 w projekcie/</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wartość docelowa wskaźnika 1 wskazana w</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Regulaminie konkursu) + … +(wartość</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docelowa wskaźnika n w projekcie/ wartość</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docelowa wskaźnika n wskazana w</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Regulaminie konkursu) / liczba wskaźników.</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Skala oceny - współczynnik otrzymuje</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wartość:</w:t>
            </w:r>
          </w:p>
          <w:p w:rsidR="00AB7A3F" w:rsidRDefault="00AB7A3F" w:rsidP="00AB7A3F">
            <w:pPr>
              <w:autoSpaceDE w:val="0"/>
              <w:autoSpaceDN w:val="0"/>
              <w:adjustRightInd w:val="0"/>
              <w:spacing w:before="0" w:line="240" w:lineRule="auto"/>
              <w:jc w:val="left"/>
              <w:rPr>
                <w:rFonts w:ascii="Arial" w:eastAsia="Calibri" w:hAnsi="Arial"/>
                <w:b/>
                <w:bCs/>
                <w:sz w:val="18"/>
                <w:szCs w:val="18"/>
              </w:rPr>
            </w:pPr>
            <w:r>
              <w:rPr>
                <w:rFonts w:ascii="Arial" w:eastAsia="Calibri" w:hAnsi="Arial"/>
                <w:sz w:val="18"/>
                <w:szCs w:val="18"/>
              </w:rPr>
              <w:t xml:space="preserve">- do 0,3 – </w:t>
            </w:r>
            <w:r>
              <w:rPr>
                <w:rFonts w:ascii="Arial" w:eastAsia="Calibri" w:hAnsi="Arial"/>
                <w:b/>
                <w:bCs/>
                <w:sz w:val="18"/>
                <w:szCs w:val="18"/>
              </w:rPr>
              <w:t>1 pkt.,</w:t>
            </w:r>
          </w:p>
          <w:p w:rsidR="00AB7A3F" w:rsidRDefault="00AB7A3F" w:rsidP="00AB7A3F">
            <w:pPr>
              <w:autoSpaceDE w:val="0"/>
              <w:autoSpaceDN w:val="0"/>
              <w:adjustRightInd w:val="0"/>
              <w:spacing w:before="0" w:line="240" w:lineRule="auto"/>
              <w:jc w:val="left"/>
              <w:rPr>
                <w:rFonts w:ascii="Arial" w:eastAsia="Calibri" w:hAnsi="Arial"/>
                <w:b/>
                <w:bCs/>
                <w:sz w:val="18"/>
                <w:szCs w:val="18"/>
              </w:rPr>
            </w:pPr>
            <w:r>
              <w:rPr>
                <w:rFonts w:ascii="Arial" w:eastAsia="Calibri" w:hAnsi="Arial"/>
                <w:sz w:val="18"/>
                <w:szCs w:val="18"/>
              </w:rPr>
              <w:t xml:space="preserve">- powyżej 0,3 do 1 – </w:t>
            </w:r>
            <w:r>
              <w:rPr>
                <w:rFonts w:ascii="Arial" w:eastAsia="Calibri" w:hAnsi="Arial"/>
                <w:b/>
                <w:bCs/>
                <w:sz w:val="18"/>
                <w:szCs w:val="18"/>
              </w:rPr>
              <w:t>2 pkt.,</w:t>
            </w:r>
          </w:p>
          <w:p w:rsidR="00052DD3" w:rsidRPr="000D0738" w:rsidRDefault="00AB7A3F" w:rsidP="000D0738">
            <w:pPr>
              <w:pStyle w:val="Default"/>
              <w:jc w:val="both"/>
              <w:rPr>
                <w:rFonts w:ascii="Verdana" w:eastAsia="Calibri" w:hAnsi="Verdana" w:cs="Arial"/>
                <w:spacing w:val="-4"/>
                <w:sz w:val="22"/>
                <w:szCs w:val="22"/>
              </w:rPr>
            </w:pPr>
            <w:r>
              <w:rPr>
                <w:rFonts w:ascii="Arial" w:eastAsia="Calibri" w:hAnsi="Arial"/>
                <w:sz w:val="18"/>
                <w:szCs w:val="18"/>
              </w:rPr>
              <w:t xml:space="preserve">- powyżej 1 pkt. </w:t>
            </w:r>
            <w:r>
              <w:rPr>
                <w:rFonts w:ascii="Arial" w:eastAsia="Calibri" w:hAnsi="Arial"/>
                <w:b/>
                <w:bCs/>
                <w:sz w:val="18"/>
                <w:szCs w:val="18"/>
              </w:rPr>
              <w:t>– 3 pkt.</w:t>
            </w:r>
          </w:p>
        </w:tc>
      </w:tr>
      <w:tr w:rsidR="00AB7A3F" w:rsidRPr="000D0738" w:rsidTr="00052DD3">
        <w:trPr>
          <w:jc w:val="center"/>
        </w:trPr>
        <w:tc>
          <w:tcPr>
            <w:tcW w:w="305" w:type="pct"/>
          </w:tcPr>
          <w:p w:rsidR="00AB7A3F" w:rsidRPr="000D0738" w:rsidRDefault="00AB7A3F" w:rsidP="00C56381">
            <w:pPr>
              <w:pStyle w:val="Akapitzlist"/>
              <w:numPr>
                <w:ilvl w:val="0"/>
                <w:numId w:val="26"/>
              </w:numPr>
              <w:spacing w:before="0" w:line="240" w:lineRule="auto"/>
              <w:ind w:left="470" w:hanging="357"/>
              <w:rPr>
                <w:rFonts w:ascii="Verdana" w:hAnsi="Verdana" w:cs="Arial"/>
                <w:sz w:val="22"/>
                <w:szCs w:val="22"/>
              </w:rPr>
            </w:pPr>
          </w:p>
        </w:tc>
        <w:tc>
          <w:tcPr>
            <w:tcW w:w="1232" w:type="pct"/>
          </w:tcPr>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Partycypacja finansowa w kosztach prowadzenia praktyk</w:t>
            </w:r>
          </w:p>
          <w:p w:rsidR="00AB7A3F" w:rsidRPr="000D0738" w:rsidRDefault="00AB7A3F" w:rsidP="00AB7A3F">
            <w:pPr>
              <w:pStyle w:val="HTML-wstpniesformatowany"/>
              <w:shd w:val="clear" w:color="auto" w:fill="FFFFFF"/>
              <w:rPr>
                <w:rFonts w:ascii="Verdana" w:eastAsia="Calibri" w:hAnsi="Verdana" w:cs="Arial"/>
                <w:sz w:val="22"/>
                <w:szCs w:val="22"/>
              </w:rPr>
            </w:pPr>
            <w:r>
              <w:rPr>
                <w:rFonts w:ascii="Arial" w:eastAsia="Calibri" w:hAnsi="Arial"/>
                <w:sz w:val="18"/>
                <w:szCs w:val="18"/>
              </w:rPr>
              <w:t>lub staży.</w:t>
            </w:r>
          </w:p>
        </w:tc>
        <w:tc>
          <w:tcPr>
            <w:tcW w:w="1385" w:type="pct"/>
            <w:vAlign w:val="center"/>
          </w:tcPr>
          <w:p w:rsidR="00AB7A3F" w:rsidRPr="000D0738" w:rsidRDefault="00AB7A3F" w:rsidP="000D0738">
            <w:pPr>
              <w:pStyle w:val="Default"/>
              <w:jc w:val="center"/>
              <w:rPr>
                <w:rFonts w:ascii="Verdana" w:eastAsia="Calibri" w:hAnsi="Verdana" w:cs="Arial"/>
                <w:sz w:val="22"/>
                <w:szCs w:val="22"/>
              </w:rPr>
            </w:pPr>
            <w:r>
              <w:rPr>
                <w:rFonts w:ascii="Verdana" w:eastAsia="Calibri" w:hAnsi="Verdana" w:cs="Arial"/>
                <w:sz w:val="22"/>
                <w:szCs w:val="22"/>
              </w:rPr>
              <w:t>0/2</w:t>
            </w:r>
          </w:p>
        </w:tc>
        <w:tc>
          <w:tcPr>
            <w:tcW w:w="2078" w:type="pct"/>
          </w:tcPr>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Udział pracodawców lub przedsiębiorców w</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kosztach organizacji praktyk lub staży</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zawodowych wpłynie pozytywnie na trwałość</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współpracy i powiązania uczestnika</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odbywającego praktykę lub staż. W</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przypadku projektów, w ramach których</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przewidziano realizację praktyk lub staży</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zawodowych, dodatkowo premiowane będą</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te projekty, w których pracodawcy lub</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przedsiębiorcy partycypują finansowo w</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wymiarze co najmniej 5% w kosztach</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lastRenderedPageBreak/>
              <w:t>organizacji i prowadzenia praktyk</w:t>
            </w:r>
          </w:p>
          <w:p w:rsidR="00AB7A3F" w:rsidRDefault="00AB7A3F" w:rsidP="00AB7A3F">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zawodowych lub stażu zawodowego.</w:t>
            </w:r>
          </w:p>
          <w:p w:rsidR="00AB7A3F" w:rsidRDefault="00AB7A3F" w:rsidP="00AB7A3F">
            <w:pPr>
              <w:autoSpaceDE w:val="0"/>
              <w:autoSpaceDN w:val="0"/>
              <w:adjustRightInd w:val="0"/>
              <w:spacing w:before="0" w:line="240" w:lineRule="auto"/>
              <w:jc w:val="left"/>
              <w:rPr>
                <w:rFonts w:ascii="Arial" w:eastAsia="Calibri" w:hAnsi="Arial"/>
                <w:b/>
                <w:bCs/>
                <w:sz w:val="18"/>
                <w:szCs w:val="18"/>
              </w:rPr>
            </w:pPr>
            <w:r>
              <w:rPr>
                <w:rFonts w:ascii="Arial" w:eastAsia="Calibri" w:hAnsi="Arial"/>
                <w:sz w:val="18"/>
                <w:szCs w:val="18"/>
              </w:rPr>
              <w:t xml:space="preserve">Tak – </w:t>
            </w:r>
            <w:r>
              <w:rPr>
                <w:rFonts w:ascii="Arial" w:eastAsia="Calibri" w:hAnsi="Arial"/>
                <w:b/>
                <w:bCs/>
                <w:sz w:val="18"/>
                <w:szCs w:val="18"/>
              </w:rPr>
              <w:t>2 pkt.,</w:t>
            </w:r>
          </w:p>
          <w:p w:rsidR="00AB7A3F" w:rsidRPr="000D0738" w:rsidRDefault="00AB7A3F" w:rsidP="00AB7A3F">
            <w:pPr>
              <w:spacing w:line="240" w:lineRule="auto"/>
              <w:contextualSpacing/>
              <w:rPr>
                <w:rFonts w:ascii="Verdana" w:hAnsi="Verdana"/>
                <w:sz w:val="22"/>
              </w:rPr>
            </w:pPr>
            <w:r>
              <w:rPr>
                <w:rFonts w:ascii="Arial" w:eastAsia="Calibri" w:hAnsi="Arial"/>
                <w:sz w:val="18"/>
                <w:szCs w:val="18"/>
              </w:rPr>
              <w:t xml:space="preserve">Nie – </w:t>
            </w:r>
            <w:r>
              <w:rPr>
                <w:rFonts w:ascii="Arial" w:eastAsia="Calibri" w:hAnsi="Arial"/>
                <w:b/>
                <w:bCs/>
                <w:sz w:val="18"/>
                <w:szCs w:val="18"/>
              </w:rPr>
              <w:t>0 pkt.</w:t>
            </w:r>
          </w:p>
        </w:tc>
      </w:tr>
      <w:tr w:rsidR="00052DD3" w:rsidRPr="000D0738" w:rsidTr="00052DD3">
        <w:trPr>
          <w:jc w:val="center"/>
        </w:trPr>
        <w:tc>
          <w:tcPr>
            <w:tcW w:w="305" w:type="pct"/>
          </w:tcPr>
          <w:p w:rsidR="00052DD3" w:rsidRPr="000D0738" w:rsidRDefault="00052DD3" w:rsidP="00880D17">
            <w:pPr>
              <w:pStyle w:val="Akapitzlist"/>
              <w:numPr>
                <w:ilvl w:val="0"/>
                <w:numId w:val="26"/>
              </w:numPr>
              <w:spacing w:before="0" w:line="240" w:lineRule="auto"/>
              <w:rPr>
                <w:rFonts w:ascii="Verdana" w:hAnsi="Verdana" w:cs="Arial"/>
                <w:sz w:val="22"/>
                <w:szCs w:val="22"/>
              </w:rPr>
            </w:pPr>
          </w:p>
        </w:tc>
        <w:tc>
          <w:tcPr>
            <w:tcW w:w="1232" w:type="pct"/>
          </w:tcPr>
          <w:p w:rsidR="00B4403A" w:rsidRDefault="00B4403A" w:rsidP="00B4403A">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Zgodność kierunku kształcenia z zapotrzebowaniem rynku</w:t>
            </w:r>
          </w:p>
          <w:p w:rsidR="00052DD3" w:rsidRPr="000D0738" w:rsidRDefault="00B4403A" w:rsidP="00B4403A">
            <w:pPr>
              <w:pStyle w:val="HTML-wstpniesformatowany"/>
              <w:shd w:val="clear" w:color="auto" w:fill="FFFFFF"/>
              <w:rPr>
                <w:rFonts w:ascii="Verdana" w:eastAsia="Calibri" w:hAnsi="Verdana" w:cs="Arial"/>
                <w:sz w:val="22"/>
                <w:szCs w:val="22"/>
              </w:rPr>
            </w:pPr>
            <w:r>
              <w:rPr>
                <w:rFonts w:ascii="Arial" w:eastAsia="Calibri" w:hAnsi="Arial"/>
                <w:sz w:val="18"/>
                <w:szCs w:val="18"/>
              </w:rPr>
              <w:t>pracy.</w:t>
            </w:r>
          </w:p>
          <w:p w:rsidR="00052DD3" w:rsidRPr="000D0738" w:rsidRDefault="00052DD3" w:rsidP="000D0738">
            <w:pPr>
              <w:pStyle w:val="Akapitzlist"/>
              <w:spacing w:line="240" w:lineRule="auto"/>
              <w:ind w:left="0"/>
              <w:rPr>
                <w:rFonts w:ascii="Verdana" w:hAnsi="Verdana" w:cs="Arial"/>
                <w:sz w:val="22"/>
                <w:szCs w:val="22"/>
              </w:rPr>
            </w:pPr>
          </w:p>
        </w:tc>
        <w:tc>
          <w:tcPr>
            <w:tcW w:w="1385" w:type="pct"/>
            <w:vAlign w:val="center"/>
          </w:tcPr>
          <w:p w:rsidR="00052DD3" w:rsidRPr="000D0738" w:rsidRDefault="00052DD3" w:rsidP="000D0738">
            <w:pPr>
              <w:pStyle w:val="Default"/>
              <w:jc w:val="center"/>
              <w:rPr>
                <w:rFonts w:ascii="Verdana" w:eastAsia="Calibri" w:hAnsi="Verdana" w:cs="Arial"/>
                <w:sz w:val="22"/>
                <w:szCs w:val="22"/>
              </w:rPr>
            </w:pPr>
            <w:r w:rsidRPr="000D0738">
              <w:rPr>
                <w:rFonts w:ascii="Verdana" w:eastAsia="Calibri" w:hAnsi="Verdana" w:cs="Arial"/>
                <w:sz w:val="22"/>
                <w:szCs w:val="22"/>
              </w:rPr>
              <w:t>0/2</w:t>
            </w:r>
          </w:p>
        </w:tc>
        <w:tc>
          <w:tcPr>
            <w:tcW w:w="2078" w:type="pct"/>
          </w:tcPr>
          <w:p w:rsidR="00B4403A" w:rsidRDefault="00B4403A" w:rsidP="00B4403A">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Premiowanie będą projekty, które są</w:t>
            </w:r>
          </w:p>
          <w:p w:rsidR="00B4403A" w:rsidRDefault="00B4403A" w:rsidP="00B4403A">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odpowiedzią na zapotrzebowanie rynku pracy</w:t>
            </w:r>
          </w:p>
          <w:p w:rsidR="00B4403A" w:rsidRDefault="00B4403A" w:rsidP="00B4403A">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w branżach zidentyfikowanych jako branże o</w:t>
            </w:r>
          </w:p>
          <w:p w:rsidR="00B4403A" w:rsidRDefault="00B4403A" w:rsidP="00B4403A">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największym potencjale rozwojowym i/lub</w:t>
            </w:r>
          </w:p>
          <w:p w:rsidR="00B4403A" w:rsidRDefault="00B4403A" w:rsidP="00B4403A">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branżach strategicznych dla danego regionu</w:t>
            </w:r>
          </w:p>
          <w:p w:rsidR="00B4403A" w:rsidRDefault="00B4403A" w:rsidP="00B4403A">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 xml:space="preserve">(w ramach smart </w:t>
            </w:r>
            <w:proofErr w:type="spellStart"/>
            <w:r>
              <w:rPr>
                <w:rFonts w:ascii="Arial" w:eastAsia="Calibri" w:hAnsi="Arial"/>
                <w:sz w:val="18"/>
                <w:szCs w:val="18"/>
              </w:rPr>
              <w:t>specialisation</w:t>
            </w:r>
            <w:proofErr w:type="spellEnd"/>
            <w:r>
              <w:rPr>
                <w:rFonts w:ascii="Arial" w:eastAsia="Calibri" w:hAnsi="Arial"/>
                <w:sz w:val="18"/>
                <w:szCs w:val="18"/>
              </w:rPr>
              <w:t>).</w:t>
            </w:r>
          </w:p>
          <w:p w:rsidR="00B4403A" w:rsidRDefault="00B4403A" w:rsidP="00B4403A">
            <w:pPr>
              <w:autoSpaceDE w:val="0"/>
              <w:autoSpaceDN w:val="0"/>
              <w:adjustRightInd w:val="0"/>
              <w:spacing w:before="0" w:line="240" w:lineRule="auto"/>
              <w:jc w:val="left"/>
              <w:rPr>
                <w:rFonts w:ascii="Arial" w:eastAsia="Calibri" w:hAnsi="Arial"/>
                <w:b/>
                <w:bCs/>
                <w:sz w:val="18"/>
                <w:szCs w:val="18"/>
              </w:rPr>
            </w:pPr>
            <w:r>
              <w:rPr>
                <w:rFonts w:ascii="Arial" w:eastAsia="Calibri" w:hAnsi="Arial"/>
                <w:sz w:val="18"/>
                <w:szCs w:val="18"/>
              </w:rPr>
              <w:t xml:space="preserve">Tak – </w:t>
            </w:r>
            <w:r>
              <w:rPr>
                <w:rFonts w:ascii="Arial" w:eastAsia="Calibri" w:hAnsi="Arial"/>
                <w:b/>
                <w:bCs/>
                <w:sz w:val="18"/>
                <w:szCs w:val="18"/>
              </w:rPr>
              <w:t>2 pkt.,</w:t>
            </w:r>
          </w:p>
          <w:p w:rsidR="00052DD3" w:rsidRPr="000D0738" w:rsidRDefault="00B4403A" w:rsidP="000D0738">
            <w:pPr>
              <w:pStyle w:val="HTML-wstpniesformatowany"/>
              <w:shd w:val="clear" w:color="auto" w:fill="FFFFFF"/>
              <w:rPr>
                <w:rFonts w:ascii="Verdana" w:eastAsia="Calibri" w:hAnsi="Verdana" w:cs="Arial"/>
                <w:sz w:val="22"/>
                <w:szCs w:val="22"/>
              </w:rPr>
            </w:pPr>
            <w:r>
              <w:rPr>
                <w:rFonts w:ascii="Arial" w:eastAsia="Calibri" w:hAnsi="Arial"/>
                <w:sz w:val="18"/>
                <w:szCs w:val="18"/>
              </w:rPr>
              <w:t xml:space="preserve">Nie – </w:t>
            </w:r>
            <w:r>
              <w:rPr>
                <w:rFonts w:ascii="Arial" w:eastAsia="Calibri" w:hAnsi="Arial"/>
                <w:b/>
                <w:bCs/>
                <w:sz w:val="18"/>
                <w:szCs w:val="18"/>
              </w:rPr>
              <w:t>0 pkt.</w:t>
            </w:r>
          </w:p>
        </w:tc>
      </w:tr>
      <w:tr w:rsidR="00052DD3" w:rsidRPr="000D0738" w:rsidTr="00052DD3">
        <w:trPr>
          <w:jc w:val="center"/>
        </w:trPr>
        <w:tc>
          <w:tcPr>
            <w:tcW w:w="305" w:type="pct"/>
          </w:tcPr>
          <w:p w:rsidR="00052DD3" w:rsidRPr="000D0738" w:rsidRDefault="00052DD3" w:rsidP="00C56381">
            <w:pPr>
              <w:pStyle w:val="Akapitzlist"/>
              <w:numPr>
                <w:ilvl w:val="0"/>
                <w:numId w:val="26"/>
              </w:numPr>
              <w:spacing w:before="0" w:line="240" w:lineRule="auto"/>
              <w:ind w:left="470" w:hanging="357"/>
              <w:rPr>
                <w:rFonts w:ascii="Verdana" w:hAnsi="Verdana" w:cs="Arial"/>
                <w:sz w:val="22"/>
                <w:szCs w:val="22"/>
              </w:rPr>
            </w:pPr>
          </w:p>
        </w:tc>
        <w:tc>
          <w:tcPr>
            <w:tcW w:w="1232" w:type="pct"/>
          </w:tcPr>
          <w:p w:rsidR="00B4403A" w:rsidRDefault="00B4403A" w:rsidP="00B4403A">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 xml:space="preserve"> Wsparcie w zakresie zawodów, na które występuje deficyt</w:t>
            </w:r>
          </w:p>
          <w:p w:rsidR="00052DD3" w:rsidRPr="000D0738" w:rsidRDefault="00B4403A" w:rsidP="00B4403A">
            <w:pPr>
              <w:pStyle w:val="HTML-wstpniesformatowany"/>
              <w:shd w:val="clear" w:color="auto" w:fill="FFFFFF"/>
              <w:rPr>
                <w:rFonts w:ascii="Verdana" w:hAnsi="Verdana" w:cs="Arial"/>
                <w:sz w:val="22"/>
                <w:szCs w:val="22"/>
              </w:rPr>
            </w:pPr>
            <w:r>
              <w:rPr>
                <w:rFonts w:ascii="Arial" w:eastAsia="Calibri" w:hAnsi="Arial"/>
                <w:sz w:val="18"/>
                <w:szCs w:val="18"/>
              </w:rPr>
              <w:t>na rynku pracy.</w:t>
            </w:r>
          </w:p>
        </w:tc>
        <w:tc>
          <w:tcPr>
            <w:tcW w:w="1385" w:type="pct"/>
            <w:vAlign w:val="center"/>
          </w:tcPr>
          <w:p w:rsidR="00052DD3" w:rsidRPr="000D0738" w:rsidRDefault="00052DD3" w:rsidP="000D0738">
            <w:pPr>
              <w:pStyle w:val="Default"/>
              <w:jc w:val="center"/>
              <w:rPr>
                <w:rFonts w:ascii="Verdana" w:eastAsia="Calibri" w:hAnsi="Verdana" w:cs="Arial"/>
                <w:sz w:val="22"/>
                <w:szCs w:val="22"/>
              </w:rPr>
            </w:pPr>
            <w:r w:rsidRPr="000D0738">
              <w:rPr>
                <w:rFonts w:ascii="Verdana" w:eastAsia="Calibri" w:hAnsi="Verdana" w:cs="Arial"/>
                <w:sz w:val="22"/>
                <w:szCs w:val="22"/>
              </w:rPr>
              <w:t>0/</w:t>
            </w:r>
            <w:r w:rsidR="00465953">
              <w:rPr>
                <w:rFonts w:ascii="Verdana" w:eastAsia="Calibri" w:hAnsi="Verdana" w:cs="Arial"/>
                <w:sz w:val="22"/>
                <w:szCs w:val="22"/>
              </w:rPr>
              <w:t>2</w:t>
            </w:r>
          </w:p>
        </w:tc>
        <w:tc>
          <w:tcPr>
            <w:tcW w:w="2078" w:type="pct"/>
          </w:tcPr>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Premiowanie będą projekty, w ramach</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których doposażenie/wyposażenie pracowni lub warsztatów szkół/placówek kształcenia</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zawodowego oraz podmiotów realizujących</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zadania centrum kształcenia zawodowego i</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ustawicznego w nowoczesny sprzęt i</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materiały dydaktyczne lub wsparcie służące</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podnoszeniu kwalifikacji zawodowych</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uczniów/wychowanków szkół i placówek</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oświatowych dotyczyć będzie zawodów, na</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które występuje deficyt na rynku pracy w</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powiecie, na terenie którego znajduje się</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dana szkoła/placówka oświaty objęta ww.</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wsparciem lub w powiecie z nim</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sąsiadującym z obszaru województwa</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wielkopolskiego. Zawody, na które występuje</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deficyt na rynku pracy w poszczególnych</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powiatach zostały wskazane w badaniu pn.</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„Barometr zawodów” najbardziej aktualnym</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na dzień ogłoszenia konkursu.</w:t>
            </w:r>
          </w:p>
          <w:p w:rsidR="00465953" w:rsidRDefault="00465953" w:rsidP="00465953">
            <w:pPr>
              <w:autoSpaceDE w:val="0"/>
              <w:autoSpaceDN w:val="0"/>
              <w:adjustRightInd w:val="0"/>
              <w:spacing w:before="0" w:line="240" w:lineRule="auto"/>
              <w:jc w:val="left"/>
              <w:rPr>
                <w:rFonts w:ascii="Arial" w:eastAsia="Calibri" w:hAnsi="Arial"/>
                <w:b/>
                <w:bCs/>
                <w:sz w:val="18"/>
                <w:szCs w:val="18"/>
              </w:rPr>
            </w:pPr>
            <w:r>
              <w:rPr>
                <w:rFonts w:ascii="Arial" w:eastAsia="Calibri" w:hAnsi="Arial"/>
                <w:sz w:val="18"/>
                <w:szCs w:val="18"/>
              </w:rPr>
              <w:t xml:space="preserve">Tak – </w:t>
            </w:r>
            <w:r>
              <w:rPr>
                <w:rFonts w:ascii="Arial" w:eastAsia="Calibri" w:hAnsi="Arial"/>
                <w:b/>
                <w:bCs/>
                <w:sz w:val="18"/>
                <w:szCs w:val="18"/>
              </w:rPr>
              <w:t>2 pkt,</w:t>
            </w:r>
          </w:p>
          <w:p w:rsidR="00465953" w:rsidRDefault="00465953" w:rsidP="00465953">
            <w:pPr>
              <w:pStyle w:val="HTML-wstpniesformatowany"/>
              <w:shd w:val="clear" w:color="auto" w:fill="FFFFFF"/>
              <w:jc w:val="both"/>
              <w:rPr>
                <w:rFonts w:ascii="Arial" w:eastAsia="Calibri" w:hAnsi="Arial"/>
                <w:b/>
                <w:bCs/>
                <w:sz w:val="18"/>
                <w:szCs w:val="18"/>
              </w:rPr>
            </w:pPr>
            <w:r>
              <w:rPr>
                <w:rFonts w:ascii="Arial" w:eastAsia="Calibri" w:hAnsi="Arial"/>
                <w:sz w:val="18"/>
                <w:szCs w:val="18"/>
              </w:rPr>
              <w:t xml:space="preserve">Nie – </w:t>
            </w:r>
            <w:r>
              <w:rPr>
                <w:rFonts w:ascii="Arial" w:eastAsia="Calibri" w:hAnsi="Arial"/>
                <w:b/>
                <w:bCs/>
                <w:sz w:val="18"/>
                <w:szCs w:val="18"/>
              </w:rPr>
              <w:t>0 pkt.</w:t>
            </w:r>
          </w:p>
          <w:p w:rsidR="00052DD3" w:rsidRPr="000D0738" w:rsidRDefault="00052DD3" w:rsidP="000D0738">
            <w:pPr>
              <w:pStyle w:val="HTML-wstpniesformatowany"/>
              <w:shd w:val="clear" w:color="auto" w:fill="FFFFFF"/>
              <w:rPr>
                <w:rFonts w:ascii="Verdana" w:hAnsi="Verdana" w:cs="Arial"/>
                <w:b/>
                <w:sz w:val="22"/>
                <w:szCs w:val="22"/>
              </w:rPr>
            </w:pPr>
          </w:p>
        </w:tc>
      </w:tr>
      <w:tr w:rsidR="00052DD3" w:rsidRPr="000D0738" w:rsidTr="00052DD3">
        <w:trPr>
          <w:jc w:val="center"/>
        </w:trPr>
        <w:tc>
          <w:tcPr>
            <w:tcW w:w="305" w:type="pct"/>
          </w:tcPr>
          <w:p w:rsidR="00052DD3" w:rsidRPr="000D0738" w:rsidRDefault="00052DD3" w:rsidP="00C56381">
            <w:pPr>
              <w:pStyle w:val="Akapitzlist"/>
              <w:numPr>
                <w:ilvl w:val="0"/>
                <w:numId w:val="26"/>
              </w:numPr>
              <w:spacing w:before="0" w:line="240" w:lineRule="auto"/>
              <w:ind w:left="470" w:hanging="357"/>
              <w:rPr>
                <w:rFonts w:ascii="Verdana" w:hAnsi="Verdana" w:cs="Arial"/>
                <w:sz w:val="22"/>
                <w:szCs w:val="22"/>
              </w:rPr>
            </w:pPr>
          </w:p>
        </w:tc>
        <w:tc>
          <w:tcPr>
            <w:tcW w:w="1232" w:type="pct"/>
          </w:tcPr>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14. Doskonalenie zawodowe nauczycieli kształcenia</w:t>
            </w:r>
          </w:p>
          <w:p w:rsidR="00052DD3" w:rsidRPr="000D0738" w:rsidRDefault="00465953" w:rsidP="00465953">
            <w:pPr>
              <w:pStyle w:val="HTML-wstpniesformatowany"/>
              <w:shd w:val="clear" w:color="auto" w:fill="FFFFFF"/>
              <w:rPr>
                <w:rFonts w:ascii="Verdana" w:eastAsia="Calibri" w:hAnsi="Verdana" w:cs="Arial"/>
                <w:sz w:val="22"/>
                <w:szCs w:val="22"/>
              </w:rPr>
            </w:pPr>
            <w:r>
              <w:rPr>
                <w:rFonts w:ascii="Arial" w:eastAsia="Calibri" w:hAnsi="Arial"/>
                <w:sz w:val="18"/>
                <w:szCs w:val="18"/>
              </w:rPr>
              <w:t>zawodowego.</w:t>
            </w:r>
          </w:p>
        </w:tc>
        <w:tc>
          <w:tcPr>
            <w:tcW w:w="1385" w:type="pct"/>
            <w:vAlign w:val="center"/>
          </w:tcPr>
          <w:p w:rsidR="00052DD3" w:rsidRPr="000D0738" w:rsidRDefault="00052DD3" w:rsidP="000D0738">
            <w:pPr>
              <w:pStyle w:val="Default"/>
              <w:jc w:val="center"/>
              <w:rPr>
                <w:rFonts w:ascii="Verdana" w:eastAsia="Calibri" w:hAnsi="Verdana" w:cs="Arial"/>
                <w:sz w:val="22"/>
                <w:szCs w:val="22"/>
              </w:rPr>
            </w:pPr>
            <w:r w:rsidRPr="000D0738">
              <w:rPr>
                <w:rFonts w:ascii="Verdana" w:eastAsia="Calibri" w:hAnsi="Verdana" w:cs="Arial"/>
                <w:sz w:val="22"/>
                <w:szCs w:val="22"/>
              </w:rPr>
              <w:t>0/2</w:t>
            </w:r>
          </w:p>
        </w:tc>
        <w:tc>
          <w:tcPr>
            <w:tcW w:w="2078" w:type="pct"/>
          </w:tcPr>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W przypadku realizacji projektów, w których</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przewidziano doskonalenie zawodowe</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nauczycieli dodatkowo punktowane będą</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projekty , które zakładają realizacje studiów</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podyplomowych lub kursów kwalifikacyjnych</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przygotowujących do wykonywania zawodu</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nauczyciela kształcenia zawodowego w</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ramach zawodów nowo wprowadzonych do</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klasyfikacji zawodów szkolnictwa</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zawodowego, zawodów wprowadzonych w</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efekcie modernizacji oferty kształcenia</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zawodowego albo nowoutworzonych</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kierunków nauczania lub zawodów, na które</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występuje deficyt na regionalnym lub</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lokalnym rynku pracy oraz braki kadrowe</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wśród nauczycieli kształcenia zawodowego.</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Kryterium pozwoli na efektywniejsze</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wykorzystanie środków finansowych na</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kierunki kształcenia zawodowego, które</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stanowią w największym stopniu odpowiedź</w:t>
            </w:r>
          </w:p>
          <w:p w:rsidR="00465953" w:rsidRDefault="00465953" w:rsidP="00465953">
            <w:pPr>
              <w:autoSpaceDE w:val="0"/>
              <w:autoSpaceDN w:val="0"/>
              <w:adjustRightInd w:val="0"/>
              <w:spacing w:before="0" w:line="240" w:lineRule="auto"/>
              <w:jc w:val="left"/>
              <w:rPr>
                <w:rFonts w:ascii="Arial" w:eastAsia="Calibri" w:hAnsi="Arial"/>
                <w:sz w:val="18"/>
                <w:szCs w:val="18"/>
              </w:rPr>
            </w:pPr>
            <w:r>
              <w:rPr>
                <w:rFonts w:ascii="Arial" w:eastAsia="Calibri" w:hAnsi="Arial"/>
                <w:sz w:val="18"/>
                <w:szCs w:val="18"/>
              </w:rPr>
              <w:t>na zapotrzebowanie rynku pracy. Kryterium</w:t>
            </w:r>
          </w:p>
          <w:p w:rsidR="00465953" w:rsidRDefault="00465953" w:rsidP="00465953">
            <w:pPr>
              <w:autoSpaceDE w:val="0"/>
              <w:autoSpaceDN w:val="0"/>
              <w:adjustRightInd w:val="0"/>
              <w:spacing w:before="0" w:line="240" w:lineRule="auto"/>
              <w:jc w:val="left"/>
              <w:rPr>
                <w:rFonts w:ascii="Arial" w:eastAsia="Calibri" w:hAnsi="Arial"/>
                <w:i/>
                <w:iCs/>
                <w:sz w:val="18"/>
                <w:szCs w:val="18"/>
              </w:rPr>
            </w:pPr>
            <w:r>
              <w:rPr>
                <w:rFonts w:ascii="Arial" w:eastAsia="Calibri" w:hAnsi="Arial"/>
                <w:sz w:val="18"/>
                <w:szCs w:val="18"/>
              </w:rPr>
              <w:t xml:space="preserve">wynika z </w:t>
            </w:r>
            <w:r>
              <w:rPr>
                <w:rFonts w:ascii="Arial" w:eastAsia="Calibri" w:hAnsi="Arial"/>
                <w:i/>
                <w:iCs/>
                <w:sz w:val="18"/>
                <w:szCs w:val="18"/>
              </w:rPr>
              <w:t>Wytycznych w zakresie realizacji</w:t>
            </w:r>
          </w:p>
          <w:p w:rsidR="00465953" w:rsidRDefault="00465953" w:rsidP="00465953">
            <w:pPr>
              <w:autoSpaceDE w:val="0"/>
              <w:autoSpaceDN w:val="0"/>
              <w:adjustRightInd w:val="0"/>
              <w:spacing w:before="0" w:line="240" w:lineRule="auto"/>
              <w:jc w:val="left"/>
              <w:rPr>
                <w:rFonts w:ascii="Arial" w:eastAsia="Calibri" w:hAnsi="Arial"/>
                <w:i/>
                <w:iCs/>
                <w:sz w:val="18"/>
                <w:szCs w:val="18"/>
              </w:rPr>
            </w:pPr>
            <w:r>
              <w:rPr>
                <w:rFonts w:ascii="Arial" w:eastAsia="Calibri" w:hAnsi="Arial"/>
                <w:i/>
                <w:iCs/>
                <w:sz w:val="18"/>
                <w:szCs w:val="18"/>
              </w:rPr>
              <w:t>przedsi</w:t>
            </w:r>
            <w:r>
              <w:rPr>
                <w:rFonts w:ascii="Arial,Italic" w:eastAsia="Calibri" w:hAnsi="Arial,Italic" w:cs="Arial,Italic"/>
                <w:i/>
                <w:iCs/>
                <w:sz w:val="18"/>
                <w:szCs w:val="18"/>
              </w:rPr>
              <w:t>ę</w:t>
            </w:r>
            <w:r>
              <w:rPr>
                <w:rFonts w:ascii="Arial" w:eastAsia="Calibri" w:hAnsi="Arial"/>
                <w:i/>
                <w:iCs/>
                <w:sz w:val="18"/>
                <w:szCs w:val="18"/>
              </w:rPr>
              <w:t>wzi</w:t>
            </w:r>
            <w:r>
              <w:rPr>
                <w:rFonts w:ascii="Arial,Italic" w:eastAsia="Calibri" w:hAnsi="Arial,Italic" w:cs="Arial,Italic"/>
                <w:i/>
                <w:iCs/>
                <w:sz w:val="18"/>
                <w:szCs w:val="18"/>
              </w:rPr>
              <w:t xml:space="preserve">ęć </w:t>
            </w:r>
            <w:r>
              <w:rPr>
                <w:rFonts w:ascii="Arial" w:eastAsia="Calibri" w:hAnsi="Arial"/>
                <w:i/>
                <w:iCs/>
                <w:sz w:val="18"/>
                <w:szCs w:val="18"/>
              </w:rPr>
              <w:t xml:space="preserve">z udziałem </w:t>
            </w:r>
            <w:r>
              <w:rPr>
                <w:rFonts w:ascii="Arial,Italic" w:eastAsia="Calibri" w:hAnsi="Arial,Italic" w:cs="Arial,Italic"/>
                <w:i/>
                <w:iCs/>
                <w:sz w:val="18"/>
                <w:szCs w:val="18"/>
              </w:rPr>
              <w:t>ś</w:t>
            </w:r>
            <w:r>
              <w:rPr>
                <w:rFonts w:ascii="Arial" w:eastAsia="Calibri" w:hAnsi="Arial"/>
                <w:i/>
                <w:iCs/>
                <w:sz w:val="18"/>
                <w:szCs w:val="18"/>
              </w:rPr>
              <w:t>rodków</w:t>
            </w:r>
          </w:p>
          <w:p w:rsidR="00465953" w:rsidRDefault="00465953" w:rsidP="00465953">
            <w:pPr>
              <w:autoSpaceDE w:val="0"/>
              <w:autoSpaceDN w:val="0"/>
              <w:adjustRightInd w:val="0"/>
              <w:spacing w:before="0" w:line="240" w:lineRule="auto"/>
              <w:jc w:val="left"/>
              <w:rPr>
                <w:rFonts w:ascii="Arial" w:eastAsia="Calibri" w:hAnsi="Arial"/>
                <w:i/>
                <w:iCs/>
                <w:sz w:val="18"/>
                <w:szCs w:val="18"/>
              </w:rPr>
            </w:pPr>
            <w:r>
              <w:rPr>
                <w:rFonts w:ascii="Arial" w:eastAsia="Calibri" w:hAnsi="Arial"/>
                <w:i/>
                <w:iCs/>
                <w:sz w:val="18"/>
                <w:szCs w:val="18"/>
              </w:rPr>
              <w:t>Europejskiego Funduszu Społecznego w</w:t>
            </w:r>
          </w:p>
          <w:p w:rsidR="00465953" w:rsidRDefault="00465953" w:rsidP="00465953">
            <w:pPr>
              <w:autoSpaceDE w:val="0"/>
              <w:autoSpaceDN w:val="0"/>
              <w:adjustRightInd w:val="0"/>
              <w:spacing w:before="0" w:line="240" w:lineRule="auto"/>
              <w:jc w:val="left"/>
              <w:rPr>
                <w:rFonts w:ascii="Arial" w:eastAsia="Calibri" w:hAnsi="Arial"/>
                <w:i/>
                <w:iCs/>
                <w:sz w:val="18"/>
                <w:szCs w:val="18"/>
              </w:rPr>
            </w:pPr>
            <w:r>
              <w:rPr>
                <w:rFonts w:ascii="Arial" w:eastAsia="Calibri" w:hAnsi="Arial"/>
                <w:i/>
                <w:iCs/>
                <w:sz w:val="18"/>
                <w:szCs w:val="18"/>
              </w:rPr>
              <w:t>obszarze edukacji na lata 2014-2020.</w:t>
            </w:r>
          </w:p>
          <w:p w:rsidR="00465953" w:rsidRDefault="00465953" w:rsidP="00465953">
            <w:pPr>
              <w:autoSpaceDE w:val="0"/>
              <w:autoSpaceDN w:val="0"/>
              <w:adjustRightInd w:val="0"/>
              <w:spacing w:before="0" w:line="240" w:lineRule="auto"/>
              <w:jc w:val="left"/>
              <w:rPr>
                <w:rFonts w:ascii="Arial" w:eastAsia="Calibri" w:hAnsi="Arial"/>
                <w:b/>
                <w:bCs/>
                <w:sz w:val="18"/>
                <w:szCs w:val="18"/>
              </w:rPr>
            </w:pPr>
            <w:r>
              <w:rPr>
                <w:rFonts w:ascii="Arial" w:eastAsia="Calibri" w:hAnsi="Arial"/>
                <w:sz w:val="18"/>
                <w:szCs w:val="18"/>
              </w:rPr>
              <w:lastRenderedPageBreak/>
              <w:t xml:space="preserve">Tak – </w:t>
            </w:r>
            <w:r>
              <w:rPr>
                <w:rFonts w:ascii="Arial" w:eastAsia="Calibri" w:hAnsi="Arial"/>
                <w:b/>
                <w:bCs/>
                <w:sz w:val="18"/>
                <w:szCs w:val="18"/>
              </w:rPr>
              <w:t>2 pkt,</w:t>
            </w:r>
          </w:p>
          <w:p w:rsidR="00052DD3" w:rsidRPr="000D0738" w:rsidRDefault="00465953" w:rsidP="000D0738">
            <w:pPr>
              <w:pStyle w:val="HTML-wstpniesformatowany"/>
              <w:shd w:val="clear" w:color="auto" w:fill="FFFFFF"/>
              <w:jc w:val="both"/>
              <w:rPr>
                <w:rFonts w:ascii="Verdana" w:eastAsia="Calibri" w:hAnsi="Verdana" w:cs="Arial"/>
                <w:sz w:val="22"/>
                <w:szCs w:val="22"/>
              </w:rPr>
            </w:pPr>
            <w:r>
              <w:rPr>
                <w:rFonts w:ascii="Arial" w:eastAsia="Calibri" w:hAnsi="Arial"/>
                <w:sz w:val="18"/>
                <w:szCs w:val="18"/>
              </w:rPr>
              <w:t xml:space="preserve">Nie – </w:t>
            </w:r>
            <w:r>
              <w:rPr>
                <w:rFonts w:ascii="Arial" w:eastAsia="Calibri" w:hAnsi="Arial"/>
                <w:b/>
                <w:bCs/>
                <w:sz w:val="18"/>
                <w:szCs w:val="18"/>
              </w:rPr>
              <w:t>0 pkt.</w:t>
            </w:r>
          </w:p>
        </w:tc>
      </w:tr>
      <w:tr w:rsidR="00052DD3" w:rsidRPr="000D0738" w:rsidTr="00052DD3">
        <w:trPr>
          <w:jc w:val="center"/>
        </w:trPr>
        <w:tc>
          <w:tcPr>
            <w:tcW w:w="305" w:type="pct"/>
          </w:tcPr>
          <w:p w:rsidR="00052DD3" w:rsidRPr="000D0738" w:rsidRDefault="00052DD3" w:rsidP="00C56381">
            <w:pPr>
              <w:pStyle w:val="Akapitzlist"/>
              <w:numPr>
                <w:ilvl w:val="0"/>
                <w:numId w:val="26"/>
              </w:numPr>
              <w:spacing w:before="0" w:line="240" w:lineRule="auto"/>
              <w:ind w:left="470" w:hanging="357"/>
              <w:rPr>
                <w:rFonts w:ascii="Verdana" w:hAnsi="Verdana" w:cs="Arial"/>
                <w:sz w:val="22"/>
                <w:szCs w:val="22"/>
              </w:rPr>
            </w:pPr>
          </w:p>
        </w:tc>
        <w:tc>
          <w:tcPr>
            <w:tcW w:w="1232" w:type="pct"/>
          </w:tcPr>
          <w:p w:rsidR="00052DD3" w:rsidRPr="000D0738" w:rsidRDefault="00052DD3" w:rsidP="000D0738">
            <w:pPr>
              <w:pStyle w:val="HTML-wstpniesformatowany"/>
              <w:shd w:val="clear" w:color="auto" w:fill="FFFFFF"/>
              <w:rPr>
                <w:rFonts w:ascii="Verdana" w:eastAsiaTheme="minorHAnsi" w:hAnsi="Verdana" w:cs="Arial"/>
                <w:sz w:val="22"/>
                <w:szCs w:val="22"/>
              </w:rPr>
            </w:pPr>
          </w:p>
        </w:tc>
        <w:tc>
          <w:tcPr>
            <w:tcW w:w="1385" w:type="pct"/>
            <w:shd w:val="clear" w:color="auto" w:fill="auto"/>
            <w:vAlign w:val="center"/>
          </w:tcPr>
          <w:p w:rsidR="00052DD3" w:rsidRPr="000D0738" w:rsidRDefault="00052DD3" w:rsidP="000D0738">
            <w:pPr>
              <w:pStyle w:val="Default"/>
              <w:jc w:val="center"/>
              <w:rPr>
                <w:rFonts w:ascii="Verdana" w:eastAsia="Calibri" w:hAnsi="Verdana" w:cs="Arial"/>
                <w:sz w:val="22"/>
                <w:szCs w:val="22"/>
              </w:rPr>
            </w:pPr>
          </w:p>
        </w:tc>
        <w:tc>
          <w:tcPr>
            <w:tcW w:w="2078" w:type="pct"/>
          </w:tcPr>
          <w:p w:rsidR="00052DD3" w:rsidRPr="000D0738" w:rsidRDefault="00052DD3" w:rsidP="000D0738">
            <w:pPr>
              <w:pStyle w:val="HTML-wstpniesformatowany"/>
              <w:shd w:val="clear" w:color="auto" w:fill="FFFFFF"/>
              <w:jc w:val="both"/>
              <w:rPr>
                <w:rFonts w:ascii="Verdana" w:eastAsia="Calibri" w:hAnsi="Verdana" w:cs="Arial"/>
                <w:sz w:val="22"/>
                <w:szCs w:val="22"/>
              </w:rPr>
            </w:pPr>
          </w:p>
        </w:tc>
      </w:tr>
      <w:tr w:rsidR="00052DD3" w:rsidRPr="000D0738" w:rsidTr="00052DD3">
        <w:trPr>
          <w:jc w:val="center"/>
        </w:trPr>
        <w:tc>
          <w:tcPr>
            <w:tcW w:w="305" w:type="pct"/>
          </w:tcPr>
          <w:p w:rsidR="00052DD3" w:rsidRPr="000D0738" w:rsidRDefault="00052DD3" w:rsidP="000D0738">
            <w:pPr>
              <w:spacing w:line="240" w:lineRule="auto"/>
              <w:rPr>
                <w:rFonts w:ascii="Verdana" w:hAnsi="Verdana"/>
                <w:sz w:val="22"/>
              </w:rPr>
            </w:pPr>
          </w:p>
        </w:tc>
        <w:tc>
          <w:tcPr>
            <w:tcW w:w="1232" w:type="pct"/>
          </w:tcPr>
          <w:p w:rsidR="00052DD3" w:rsidRPr="000D0738" w:rsidRDefault="00052DD3" w:rsidP="000D0738">
            <w:pPr>
              <w:pStyle w:val="Akapitzlist"/>
              <w:spacing w:line="240" w:lineRule="auto"/>
              <w:ind w:left="0"/>
              <w:rPr>
                <w:rFonts w:ascii="Verdana" w:hAnsi="Verdana" w:cs="Arial"/>
                <w:sz w:val="22"/>
                <w:szCs w:val="22"/>
              </w:rPr>
            </w:pPr>
            <w:r w:rsidRPr="000D0738">
              <w:rPr>
                <w:rFonts w:ascii="Verdana" w:hAnsi="Verdana" w:cs="Arial"/>
                <w:sz w:val="22"/>
                <w:szCs w:val="22"/>
              </w:rPr>
              <w:t>Razem punktów: (maksymalna liczba punktów wynosi 20)</w:t>
            </w:r>
          </w:p>
        </w:tc>
        <w:tc>
          <w:tcPr>
            <w:tcW w:w="1385" w:type="pct"/>
            <w:vAlign w:val="center"/>
          </w:tcPr>
          <w:p w:rsidR="00052DD3" w:rsidRPr="000D0738" w:rsidRDefault="00052DD3" w:rsidP="000D0738">
            <w:pPr>
              <w:pStyle w:val="Default"/>
              <w:jc w:val="center"/>
              <w:rPr>
                <w:rFonts w:ascii="Verdana" w:eastAsia="Calibri" w:hAnsi="Verdana" w:cs="Arial"/>
                <w:sz w:val="22"/>
                <w:szCs w:val="22"/>
              </w:rPr>
            </w:pPr>
            <w:r w:rsidRPr="000D0738">
              <w:rPr>
                <w:rFonts w:ascii="Verdana" w:eastAsia="Calibri" w:hAnsi="Verdana" w:cs="Arial"/>
                <w:sz w:val="22"/>
                <w:szCs w:val="22"/>
              </w:rPr>
              <w:t>20</w:t>
            </w:r>
          </w:p>
        </w:tc>
        <w:tc>
          <w:tcPr>
            <w:tcW w:w="2078" w:type="pct"/>
          </w:tcPr>
          <w:p w:rsidR="00052DD3" w:rsidRPr="000D0738" w:rsidRDefault="00052DD3" w:rsidP="000D0738">
            <w:pPr>
              <w:pStyle w:val="Default"/>
              <w:jc w:val="both"/>
              <w:rPr>
                <w:rFonts w:ascii="Verdana" w:eastAsia="Calibri" w:hAnsi="Verdana" w:cs="Arial"/>
                <w:sz w:val="22"/>
                <w:szCs w:val="22"/>
              </w:rPr>
            </w:pPr>
          </w:p>
        </w:tc>
      </w:tr>
    </w:tbl>
    <w:p w:rsidR="00530B41" w:rsidRPr="000D0738" w:rsidRDefault="00530B41" w:rsidP="00781BF0">
      <w:pPr>
        <w:spacing w:line="240" w:lineRule="auto"/>
        <w:ind w:left="-142"/>
        <w:jc w:val="left"/>
        <w:rPr>
          <w:rFonts w:ascii="Verdana" w:hAnsi="Verdana"/>
          <w:sz w:val="22"/>
        </w:rPr>
      </w:pPr>
      <w:r w:rsidRPr="000D0738">
        <w:rPr>
          <w:rFonts w:ascii="Verdana" w:hAnsi="Verdana"/>
          <w:b/>
          <w:sz w:val="22"/>
        </w:rPr>
        <w:t>4.2.2</w:t>
      </w:r>
      <w:r w:rsidRPr="000D0738">
        <w:rPr>
          <w:rFonts w:ascii="Verdana" w:hAnsi="Verdana"/>
          <w:sz w:val="22"/>
        </w:rPr>
        <w:t>. Ocena wniosku na podstawie dopuszczających kryteriów strategicznych ZIT ma postać „0-1” tzn. „spełnia – nie spełnia”. Wnioski niespełniające jednego lub więcej kryteriów są odrzucane podczas oceny strategicznej ZIT, zgodnie z etapami zawartymi w Karcie oceny strategicznej ZIT stanowiącej załącznik nr 8.8b do Regulaminu</w:t>
      </w:r>
      <w:r w:rsidR="00FA5E42">
        <w:rPr>
          <w:rFonts w:ascii="Verdana" w:hAnsi="Verdana"/>
          <w:sz w:val="22"/>
        </w:rPr>
        <w:t>.</w:t>
      </w:r>
      <w:r w:rsidRPr="000D0738">
        <w:rPr>
          <w:rFonts w:ascii="Verdana" w:hAnsi="Verdana"/>
          <w:sz w:val="22"/>
        </w:rPr>
        <w:t xml:space="preserve"> </w:t>
      </w:r>
    </w:p>
    <w:p w:rsidR="00530B41" w:rsidRDefault="00530B41" w:rsidP="00781BF0">
      <w:pPr>
        <w:pStyle w:val="Akapitzlist"/>
        <w:spacing w:line="240" w:lineRule="auto"/>
        <w:ind w:left="-142"/>
        <w:jc w:val="left"/>
        <w:rPr>
          <w:rFonts w:ascii="Verdana" w:hAnsi="Verdana"/>
          <w:sz w:val="22"/>
          <w:szCs w:val="22"/>
        </w:rPr>
      </w:pPr>
      <w:r w:rsidRPr="000D0738">
        <w:rPr>
          <w:rFonts w:ascii="Verdana" w:hAnsi="Verdana"/>
          <w:b/>
          <w:sz w:val="22"/>
          <w:szCs w:val="22"/>
        </w:rPr>
        <w:t>4.2.3.</w:t>
      </w:r>
      <w:r w:rsidRPr="000D0738">
        <w:rPr>
          <w:rFonts w:ascii="Verdana" w:hAnsi="Verdana"/>
          <w:sz w:val="22"/>
          <w:szCs w:val="22"/>
        </w:rPr>
        <w:t xml:space="preserve"> Punktowe kryteria strategiczne ZIT odnoszą się do wszystkich projektów realizowanych w ramach danego typu projektu.</w:t>
      </w:r>
    </w:p>
    <w:p w:rsidR="003C1BD5" w:rsidRDefault="003C1BD5" w:rsidP="00781BF0">
      <w:pPr>
        <w:pStyle w:val="Akapitzlist"/>
        <w:spacing w:line="240" w:lineRule="auto"/>
        <w:ind w:left="-142"/>
        <w:jc w:val="left"/>
        <w:rPr>
          <w:rFonts w:ascii="Verdana" w:hAnsi="Verdana"/>
          <w:sz w:val="22"/>
          <w:szCs w:val="22"/>
        </w:rPr>
      </w:pPr>
    </w:p>
    <w:p w:rsidR="003C1BD5" w:rsidRPr="000D0738" w:rsidRDefault="003C1BD5" w:rsidP="00781BF0">
      <w:pPr>
        <w:pStyle w:val="Akapitzlist"/>
        <w:spacing w:line="240" w:lineRule="auto"/>
        <w:ind w:left="-142"/>
        <w:jc w:val="left"/>
        <w:rPr>
          <w:rFonts w:ascii="Verdana" w:hAnsi="Verdana"/>
          <w:sz w:val="22"/>
          <w:szCs w:val="22"/>
        </w:rPr>
      </w:pPr>
      <w:r>
        <w:rPr>
          <w:rFonts w:ascii="Verdana" w:hAnsi="Verdana"/>
          <w:sz w:val="22"/>
          <w:szCs w:val="22"/>
        </w:rPr>
        <w:t xml:space="preserve">4.2.4 </w:t>
      </w:r>
      <w:r w:rsidRPr="003C1BD5">
        <w:rPr>
          <w:rFonts w:ascii="Verdana" w:hAnsi="Verdana"/>
          <w:sz w:val="22"/>
          <w:szCs w:val="22"/>
        </w:rPr>
        <w:t>Maksymalna liczba punktów do uzyskania podczas o</w:t>
      </w:r>
      <w:r>
        <w:rPr>
          <w:rFonts w:ascii="Verdana" w:hAnsi="Verdana"/>
          <w:sz w:val="22"/>
          <w:szCs w:val="22"/>
        </w:rPr>
        <w:t>ceny strategicznej ZIT wynosi 20</w:t>
      </w:r>
      <w:r w:rsidRPr="003C1BD5">
        <w:rPr>
          <w:rFonts w:ascii="Verdana" w:hAnsi="Verdana"/>
          <w:sz w:val="22"/>
          <w:szCs w:val="22"/>
        </w:rPr>
        <w:t xml:space="preserve"> punktów. Na podstawie uzyskanej liczby punktów sporządzana jest lista rankingowa.</w:t>
      </w:r>
    </w:p>
    <w:p w:rsidR="00052DD3" w:rsidRPr="000D0738" w:rsidRDefault="00052DD3" w:rsidP="000D0738">
      <w:pPr>
        <w:spacing w:line="240" w:lineRule="auto"/>
        <w:rPr>
          <w:rFonts w:ascii="Verdana" w:hAnsi="Verdana"/>
          <w:sz w:val="22"/>
        </w:rPr>
      </w:pPr>
    </w:p>
    <w:p w:rsidR="00052DD3" w:rsidRPr="005C41FB" w:rsidRDefault="00052DD3" w:rsidP="00781BF0">
      <w:pPr>
        <w:pStyle w:val="Nagwek2"/>
        <w:numPr>
          <w:ilvl w:val="1"/>
          <w:numId w:val="33"/>
        </w:numPr>
        <w:spacing w:before="120" w:line="240" w:lineRule="auto"/>
        <w:ind w:left="0" w:firstLine="0"/>
        <w:jc w:val="left"/>
        <w:rPr>
          <w:rFonts w:ascii="Verdana" w:hAnsi="Verdana"/>
          <w:i/>
          <w:szCs w:val="22"/>
        </w:rPr>
      </w:pPr>
      <w:bookmarkStart w:id="34" w:name="_Toc370596"/>
      <w:r w:rsidRPr="005C41FB">
        <w:rPr>
          <w:rFonts w:ascii="Verdana" w:hAnsi="Verdana"/>
          <w:i/>
          <w:szCs w:val="22"/>
        </w:rPr>
        <w:t>Kryteria merytoryczne I stopnia zero-jedynkowe</w:t>
      </w:r>
      <w:bookmarkEnd w:id="34"/>
    </w:p>
    <w:p w:rsidR="00ED0623" w:rsidRPr="000D0738" w:rsidRDefault="00814DF8" w:rsidP="00781BF0">
      <w:pPr>
        <w:pStyle w:val="Akapitzlist"/>
        <w:numPr>
          <w:ilvl w:val="2"/>
          <w:numId w:val="33"/>
        </w:numPr>
        <w:tabs>
          <w:tab w:val="left" w:pos="426"/>
        </w:tabs>
        <w:autoSpaceDE w:val="0"/>
        <w:autoSpaceDN w:val="0"/>
        <w:adjustRightInd w:val="0"/>
        <w:spacing w:before="120" w:line="240" w:lineRule="auto"/>
        <w:ind w:left="0" w:firstLine="0"/>
        <w:contextualSpacing w:val="0"/>
        <w:jc w:val="left"/>
        <w:rPr>
          <w:rFonts w:ascii="Verdana" w:hAnsi="Verdana"/>
          <w:b/>
          <w:bCs/>
          <w:sz w:val="22"/>
          <w:szCs w:val="22"/>
        </w:rPr>
      </w:pPr>
      <w:r w:rsidRPr="000D0738">
        <w:rPr>
          <w:rFonts w:ascii="Verdana" w:hAnsi="Verdana"/>
          <w:sz w:val="22"/>
          <w:szCs w:val="22"/>
        </w:rPr>
        <w:t xml:space="preserve">Obowiązek spełniania kryteriów </w:t>
      </w:r>
      <w:r w:rsidR="00750644" w:rsidRPr="000D0738">
        <w:rPr>
          <w:rFonts w:ascii="Verdana" w:hAnsi="Verdana"/>
          <w:sz w:val="22"/>
          <w:szCs w:val="22"/>
        </w:rPr>
        <w:t>merytorycznych</w:t>
      </w:r>
      <w:r w:rsidRPr="000D0738">
        <w:rPr>
          <w:rFonts w:ascii="Verdana" w:hAnsi="Verdana"/>
          <w:sz w:val="22"/>
          <w:szCs w:val="22"/>
        </w:rPr>
        <w:t xml:space="preserve"> dotyczy wszystkich rodzajów projektów realizowanych w ramach WRPO 2014+.</w:t>
      </w:r>
    </w:p>
    <w:p w:rsidR="00F613A2" w:rsidRPr="000D0738" w:rsidRDefault="00814DF8" w:rsidP="00781BF0">
      <w:pPr>
        <w:pStyle w:val="Akapitzlist"/>
        <w:numPr>
          <w:ilvl w:val="2"/>
          <w:numId w:val="33"/>
        </w:numPr>
        <w:tabs>
          <w:tab w:val="left" w:pos="426"/>
        </w:tabs>
        <w:autoSpaceDE w:val="0"/>
        <w:autoSpaceDN w:val="0"/>
        <w:adjustRightInd w:val="0"/>
        <w:spacing w:before="120" w:line="240" w:lineRule="auto"/>
        <w:ind w:left="0" w:firstLine="0"/>
        <w:contextualSpacing w:val="0"/>
        <w:jc w:val="left"/>
        <w:rPr>
          <w:rFonts w:ascii="Verdana" w:hAnsi="Verdana"/>
          <w:sz w:val="22"/>
          <w:szCs w:val="22"/>
        </w:rPr>
      </w:pPr>
      <w:r w:rsidRPr="000D0738">
        <w:rPr>
          <w:rFonts w:ascii="Verdana" w:hAnsi="Verdana"/>
          <w:sz w:val="22"/>
          <w:szCs w:val="22"/>
        </w:rPr>
        <w:t xml:space="preserve">Wymaga się spełnienia następujących kryteriów </w:t>
      </w:r>
      <w:r w:rsidR="00ED0623" w:rsidRPr="000D0738">
        <w:rPr>
          <w:rFonts w:ascii="Verdana" w:hAnsi="Verdana"/>
          <w:sz w:val="22"/>
          <w:szCs w:val="22"/>
        </w:rPr>
        <w:t xml:space="preserve">merytorycznych </w:t>
      </w:r>
      <w:r w:rsidR="00DA1E7D" w:rsidRPr="000D0738">
        <w:rPr>
          <w:rFonts w:ascii="Verdana" w:hAnsi="Verdana"/>
          <w:sz w:val="22"/>
          <w:szCs w:val="22"/>
        </w:rPr>
        <w:br/>
      </w:r>
      <w:r w:rsidR="00ED0623" w:rsidRPr="000D0738">
        <w:rPr>
          <w:rFonts w:ascii="Verdana" w:hAnsi="Verdana"/>
          <w:sz w:val="22"/>
          <w:szCs w:val="22"/>
        </w:rPr>
        <w:t>I stopnia -</w:t>
      </w:r>
      <w:r w:rsidR="001714E7" w:rsidRPr="000D0738">
        <w:rPr>
          <w:rFonts w:ascii="Verdana" w:hAnsi="Verdana"/>
          <w:sz w:val="22"/>
          <w:szCs w:val="22"/>
        </w:rPr>
        <w:t xml:space="preserve"> zero-jedynkowych</w:t>
      </w:r>
      <w:r w:rsidRPr="000D0738">
        <w:rPr>
          <w:rFonts w:ascii="Verdana" w:hAnsi="Verdana"/>
          <w:sz w:val="22"/>
          <w:szCs w:val="22"/>
        </w:rPr>
        <w:t xml:space="preserve">: </w:t>
      </w:r>
    </w:p>
    <w:tbl>
      <w:tblPr>
        <w:tblStyle w:val="Tabela-Siatka"/>
        <w:tblW w:w="5215" w:type="pct"/>
        <w:tblLayout w:type="fixed"/>
        <w:tblLook w:val="00A0" w:firstRow="1" w:lastRow="0" w:firstColumn="1" w:lastColumn="0" w:noHBand="0" w:noVBand="0"/>
        <w:tblCaption w:val="Kryteria merytoryczne I stopnia zero-jedynkowe"/>
      </w:tblPr>
      <w:tblGrid>
        <w:gridCol w:w="562"/>
        <w:gridCol w:w="2128"/>
        <w:gridCol w:w="4676"/>
        <w:gridCol w:w="2085"/>
      </w:tblGrid>
      <w:tr w:rsidR="00814DF8" w:rsidRPr="000D0738" w:rsidTr="00BE1273">
        <w:trPr>
          <w:tblHeader/>
        </w:trPr>
        <w:tc>
          <w:tcPr>
            <w:tcW w:w="297" w:type="pct"/>
          </w:tcPr>
          <w:p w:rsidR="00814DF8" w:rsidRPr="000D0738" w:rsidRDefault="00814DF8" w:rsidP="000D0738">
            <w:pPr>
              <w:spacing w:before="0" w:line="240" w:lineRule="auto"/>
              <w:jc w:val="left"/>
              <w:rPr>
                <w:rFonts w:ascii="Verdana" w:hAnsi="Verdana" w:cs="Times New Roman"/>
                <w:sz w:val="22"/>
              </w:rPr>
            </w:pPr>
            <w:r w:rsidRPr="000D0738">
              <w:rPr>
                <w:rFonts w:ascii="Verdana" w:hAnsi="Verdana" w:cs="Times New Roman"/>
                <w:sz w:val="22"/>
              </w:rPr>
              <w:t>Lp.</w:t>
            </w:r>
          </w:p>
        </w:tc>
        <w:tc>
          <w:tcPr>
            <w:tcW w:w="1126" w:type="pct"/>
          </w:tcPr>
          <w:p w:rsidR="00814DF8" w:rsidRPr="000D0738" w:rsidRDefault="00814DF8" w:rsidP="000D0738">
            <w:pPr>
              <w:spacing w:before="0" w:line="240" w:lineRule="auto"/>
              <w:jc w:val="left"/>
              <w:rPr>
                <w:rFonts w:ascii="Verdana" w:hAnsi="Verdana" w:cs="Times New Roman"/>
                <w:b/>
                <w:bCs/>
                <w:sz w:val="22"/>
              </w:rPr>
            </w:pPr>
            <w:r w:rsidRPr="000D0738">
              <w:rPr>
                <w:rFonts w:ascii="Verdana" w:hAnsi="Verdana" w:cs="Times New Roman"/>
                <w:b/>
                <w:bCs/>
                <w:sz w:val="22"/>
              </w:rPr>
              <w:t>Nazwa kryterium</w:t>
            </w:r>
          </w:p>
        </w:tc>
        <w:tc>
          <w:tcPr>
            <w:tcW w:w="2474" w:type="pct"/>
          </w:tcPr>
          <w:p w:rsidR="00814DF8" w:rsidRPr="000D0738" w:rsidRDefault="00814DF8" w:rsidP="000D0738">
            <w:pPr>
              <w:spacing w:before="0" w:line="240" w:lineRule="auto"/>
              <w:jc w:val="left"/>
              <w:rPr>
                <w:rFonts w:ascii="Verdana" w:hAnsi="Verdana" w:cs="Times New Roman"/>
                <w:b/>
                <w:bCs/>
                <w:sz w:val="22"/>
              </w:rPr>
            </w:pPr>
            <w:r w:rsidRPr="000D0738">
              <w:rPr>
                <w:rFonts w:ascii="Verdana" w:hAnsi="Verdana" w:cs="Times New Roman"/>
                <w:b/>
                <w:bCs/>
                <w:sz w:val="22"/>
              </w:rPr>
              <w:t>Definicja kryterium</w:t>
            </w:r>
          </w:p>
        </w:tc>
        <w:tc>
          <w:tcPr>
            <w:tcW w:w="1103" w:type="pct"/>
          </w:tcPr>
          <w:p w:rsidR="00814DF8" w:rsidRPr="000D0738" w:rsidRDefault="00814DF8" w:rsidP="000D0738">
            <w:pPr>
              <w:spacing w:before="0" w:line="240" w:lineRule="auto"/>
              <w:jc w:val="left"/>
              <w:rPr>
                <w:rFonts w:ascii="Verdana" w:hAnsi="Verdana" w:cs="Times New Roman"/>
                <w:b/>
                <w:bCs/>
                <w:sz w:val="22"/>
              </w:rPr>
            </w:pPr>
            <w:r w:rsidRPr="000D0738">
              <w:rPr>
                <w:rFonts w:ascii="Verdana" w:hAnsi="Verdana" w:cs="Times New Roman"/>
                <w:b/>
                <w:bCs/>
                <w:sz w:val="22"/>
              </w:rPr>
              <w:t>Opis znaczenia kryterium</w:t>
            </w:r>
          </w:p>
        </w:tc>
      </w:tr>
      <w:tr w:rsidR="004A4DFC" w:rsidRPr="000D0738" w:rsidTr="00BE1273">
        <w:trPr>
          <w:trHeight w:val="1004"/>
        </w:trPr>
        <w:tc>
          <w:tcPr>
            <w:tcW w:w="297" w:type="pct"/>
          </w:tcPr>
          <w:p w:rsidR="004A4DFC" w:rsidRPr="000D0738" w:rsidRDefault="004A4DFC" w:rsidP="000D0738">
            <w:pPr>
              <w:pStyle w:val="Akapitzlist"/>
              <w:spacing w:before="0" w:line="240" w:lineRule="auto"/>
              <w:ind w:left="0"/>
              <w:jc w:val="left"/>
              <w:rPr>
                <w:rFonts w:ascii="Verdana" w:hAnsi="Verdana"/>
                <w:sz w:val="22"/>
                <w:szCs w:val="22"/>
              </w:rPr>
            </w:pPr>
            <w:r w:rsidRPr="000D0738">
              <w:rPr>
                <w:rFonts w:ascii="Verdana" w:hAnsi="Verdana"/>
                <w:sz w:val="22"/>
                <w:szCs w:val="22"/>
              </w:rPr>
              <w:t>1</w:t>
            </w:r>
            <w:r w:rsidR="00A96A72" w:rsidRPr="000D0738">
              <w:rPr>
                <w:rFonts w:ascii="Verdana" w:hAnsi="Verdana"/>
                <w:sz w:val="22"/>
                <w:szCs w:val="22"/>
              </w:rPr>
              <w:t>.</w:t>
            </w:r>
          </w:p>
        </w:tc>
        <w:tc>
          <w:tcPr>
            <w:tcW w:w="1126" w:type="pct"/>
          </w:tcPr>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 xml:space="preserve">Wniosek został sporządzony </w:t>
            </w:r>
            <w:r w:rsidRPr="000D0738">
              <w:rPr>
                <w:rFonts w:ascii="Verdana" w:hAnsi="Verdana" w:cs="Times New Roman"/>
                <w:sz w:val="22"/>
              </w:rPr>
              <w:br/>
              <w:t>w języku polskim.</w:t>
            </w:r>
          </w:p>
        </w:tc>
        <w:tc>
          <w:tcPr>
            <w:tcW w:w="2474" w:type="pct"/>
          </w:tcPr>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Wnioskodawca zobligowany jest do wypełnienia wniosku w języku polskim.</w:t>
            </w:r>
          </w:p>
        </w:tc>
        <w:tc>
          <w:tcPr>
            <w:tcW w:w="1103" w:type="pct"/>
          </w:tcPr>
          <w:p w:rsidR="004A4DFC" w:rsidRPr="000D0738" w:rsidRDefault="004A4DFC" w:rsidP="000D0738">
            <w:pPr>
              <w:spacing w:before="0" w:line="240" w:lineRule="auto"/>
              <w:ind w:right="96"/>
              <w:jc w:val="left"/>
              <w:rPr>
                <w:rFonts w:ascii="Verdana" w:hAnsi="Verdana" w:cs="Times New Roman"/>
                <w:sz w:val="22"/>
              </w:rPr>
            </w:pPr>
            <w:r w:rsidRPr="000D0738">
              <w:rPr>
                <w:rFonts w:ascii="Verdana" w:hAnsi="Verdana" w:cs="Times New Roman"/>
                <w:sz w:val="22"/>
              </w:rPr>
              <w:t>TAK/NIE</w:t>
            </w:r>
          </w:p>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Niespełnienie kryterium skutkuje odrzuceniem wniosku.</w:t>
            </w:r>
          </w:p>
        </w:tc>
      </w:tr>
      <w:tr w:rsidR="004A4DFC" w:rsidRPr="000D0738" w:rsidTr="00BE1273">
        <w:tc>
          <w:tcPr>
            <w:tcW w:w="297" w:type="pct"/>
          </w:tcPr>
          <w:p w:rsidR="004A4DFC" w:rsidRPr="000D0738" w:rsidRDefault="004A4DFC" w:rsidP="000D0738">
            <w:pPr>
              <w:pStyle w:val="Akapitzlist"/>
              <w:spacing w:before="0" w:line="240" w:lineRule="auto"/>
              <w:ind w:left="0"/>
              <w:jc w:val="left"/>
              <w:rPr>
                <w:rFonts w:ascii="Verdana" w:hAnsi="Verdana"/>
                <w:sz w:val="22"/>
                <w:szCs w:val="22"/>
              </w:rPr>
            </w:pPr>
            <w:r w:rsidRPr="000D0738">
              <w:rPr>
                <w:rFonts w:ascii="Verdana" w:hAnsi="Verdana"/>
                <w:sz w:val="22"/>
                <w:szCs w:val="22"/>
              </w:rPr>
              <w:t>2</w:t>
            </w:r>
            <w:r w:rsidR="00A96A72" w:rsidRPr="000D0738">
              <w:rPr>
                <w:rFonts w:ascii="Verdana" w:hAnsi="Verdana"/>
                <w:sz w:val="22"/>
                <w:szCs w:val="22"/>
              </w:rPr>
              <w:t>.</w:t>
            </w:r>
          </w:p>
        </w:tc>
        <w:tc>
          <w:tcPr>
            <w:tcW w:w="1126" w:type="pct"/>
          </w:tcPr>
          <w:p w:rsidR="004A4DFC" w:rsidRPr="000D0738" w:rsidRDefault="004A4DFC" w:rsidP="000D0738">
            <w:pPr>
              <w:autoSpaceDE w:val="0"/>
              <w:autoSpaceDN w:val="0"/>
              <w:adjustRightInd w:val="0"/>
              <w:spacing w:before="0" w:line="240" w:lineRule="auto"/>
              <w:jc w:val="left"/>
              <w:rPr>
                <w:rFonts w:ascii="Verdana" w:hAnsi="Verdana" w:cs="Times New Roman"/>
                <w:sz w:val="22"/>
              </w:rPr>
            </w:pPr>
            <w:r w:rsidRPr="000D0738">
              <w:rPr>
                <w:rFonts w:ascii="Verdana" w:hAnsi="Verdana" w:cs="Times New Roman"/>
                <w:sz w:val="22"/>
              </w:rPr>
              <w:t>Okres realizacji projektu jest zgodny z regulaminem konkursu.</w:t>
            </w:r>
          </w:p>
        </w:tc>
        <w:tc>
          <w:tcPr>
            <w:tcW w:w="2474" w:type="pct"/>
          </w:tcPr>
          <w:p w:rsidR="00DB7353"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 xml:space="preserve">Okres realizacji projektu rozumiany jako okres pomiędzy datą rozpoczęcia projektu </w:t>
            </w:r>
            <w:r w:rsidR="00BE1273" w:rsidRPr="000D0738">
              <w:rPr>
                <w:rFonts w:ascii="Verdana" w:hAnsi="Verdana" w:cs="Times New Roman"/>
                <w:sz w:val="22"/>
              </w:rPr>
              <w:br/>
            </w:r>
            <w:r w:rsidRPr="000D0738">
              <w:rPr>
                <w:rFonts w:ascii="Verdana" w:hAnsi="Verdana" w:cs="Times New Roman"/>
                <w:sz w:val="22"/>
              </w:rPr>
              <w:t>a datą jego zakończenia, zostanie każdorazowo wskazany w regulaminie konkursu.</w:t>
            </w:r>
            <w:r w:rsidR="00DB7353" w:rsidRPr="000D0738">
              <w:rPr>
                <w:rFonts w:ascii="Verdana" w:hAnsi="Verdana" w:cs="Times New Roman"/>
                <w:sz w:val="22"/>
              </w:rPr>
              <w:t xml:space="preserve"> W regulaminie konkursu będzie określony również moment (tj. kwartał) rozpoczęcia realizacji projektu aby zapobiec sytuacji odkładania realizacji projektów </w:t>
            </w:r>
            <w:r w:rsidR="00BE1273" w:rsidRPr="000D0738">
              <w:rPr>
                <w:rFonts w:ascii="Verdana" w:hAnsi="Verdana" w:cs="Times New Roman"/>
                <w:sz w:val="22"/>
              </w:rPr>
              <w:br/>
            </w:r>
            <w:r w:rsidR="00DB7353" w:rsidRPr="000D0738">
              <w:rPr>
                <w:rFonts w:ascii="Verdana" w:hAnsi="Verdana" w:cs="Times New Roman"/>
                <w:sz w:val="22"/>
              </w:rPr>
              <w:t>w czasie.</w:t>
            </w:r>
          </w:p>
          <w:p w:rsidR="00FD328B" w:rsidRPr="000D0738" w:rsidRDefault="00FD328B" w:rsidP="000D0738">
            <w:pPr>
              <w:spacing w:before="0" w:line="240" w:lineRule="auto"/>
              <w:jc w:val="left"/>
              <w:rPr>
                <w:rFonts w:ascii="Verdana" w:hAnsi="Verdana" w:cs="Times New Roman"/>
                <w:sz w:val="22"/>
              </w:rPr>
            </w:pPr>
          </w:p>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 xml:space="preserve">Kryterium </w:t>
            </w:r>
            <w:r w:rsidR="00FD328B" w:rsidRPr="000D0738">
              <w:rPr>
                <w:rFonts w:ascii="Verdana" w:hAnsi="Verdana" w:cs="Times New Roman"/>
                <w:sz w:val="22"/>
              </w:rPr>
              <w:t xml:space="preserve">będzie weryfikowane w oparciu </w:t>
            </w:r>
            <w:r w:rsidR="00BE1273" w:rsidRPr="000D0738">
              <w:rPr>
                <w:rFonts w:ascii="Verdana" w:hAnsi="Verdana" w:cs="Times New Roman"/>
                <w:sz w:val="22"/>
              </w:rPr>
              <w:br/>
            </w:r>
            <w:r w:rsidR="00FD328B" w:rsidRPr="000D0738">
              <w:rPr>
                <w:rFonts w:ascii="Verdana" w:hAnsi="Verdana" w:cs="Times New Roman"/>
                <w:sz w:val="22"/>
              </w:rPr>
              <w:t>o</w:t>
            </w:r>
            <w:r w:rsidRPr="000D0738">
              <w:rPr>
                <w:rFonts w:ascii="Verdana" w:hAnsi="Verdana" w:cs="Times New Roman"/>
                <w:sz w:val="22"/>
              </w:rPr>
              <w:t xml:space="preserve"> </w:t>
            </w:r>
            <w:r w:rsidR="002C7414" w:rsidRPr="000D0738">
              <w:rPr>
                <w:rFonts w:ascii="Verdana" w:hAnsi="Verdana" w:cs="Times New Roman"/>
                <w:sz w:val="22"/>
              </w:rPr>
              <w:t>treść wniosku o dofinansowanie.</w:t>
            </w:r>
          </w:p>
        </w:tc>
        <w:tc>
          <w:tcPr>
            <w:tcW w:w="1103" w:type="pct"/>
          </w:tcPr>
          <w:p w:rsidR="00E8739F"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lastRenderedPageBreak/>
              <w:t xml:space="preserve">TAK/NIE </w:t>
            </w:r>
          </w:p>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br/>
              <w:t>Niespełnienie kryterium skutkuje odrzuceniem wniosku.</w:t>
            </w:r>
          </w:p>
        </w:tc>
      </w:tr>
      <w:tr w:rsidR="004A4DFC" w:rsidRPr="000D0738" w:rsidTr="00BE1273">
        <w:trPr>
          <w:trHeight w:val="1412"/>
        </w:trPr>
        <w:tc>
          <w:tcPr>
            <w:tcW w:w="297" w:type="pct"/>
          </w:tcPr>
          <w:p w:rsidR="004A4DFC" w:rsidRPr="000D0738" w:rsidRDefault="004A4DFC" w:rsidP="000D0738">
            <w:pPr>
              <w:pStyle w:val="Akapitzlist"/>
              <w:spacing w:before="0" w:line="240" w:lineRule="auto"/>
              <w:ind w:left="0"/>
              <w:jc w:val="left"/>
              <w:rPr>
                <w:rFonts w:ascii="Verdana" w:hAnsi="Verdana"/>
                <w:sz w:val="22"/>
                <w:szCs w:val="22"/>
              </w:rPr>
            </w:pPr>
            <w:r w:rsidRPr="000D0738">
              <w:rPr>
                <w:rFonts w:ascii="Verdana" w:hAnsi="Verdana"/>
                <w:sz w:val="22"/>
                <w:szCs w:val="22"/>
              </w:rPr>
              <w:t>3</w:t>
            </w:r>
            <w:r w:rsidR="00A96A72" w:rsidRPr="000D0738">
              <w:rPr>
                <w:rFonts w:ascii="Verdana" w:hAnsi="Verdana"/>
                <w:sz w:val="22"/>
                <w:szCs w:val="22"/>
              </w:rPr>
              <w:t>.</w:t>
            </w:r>
          </w:p>
        </w:tc>
        <w:tc>
          <w:tcPr>
            <w:tcW w:w="1126" w:type="pct"/>
          </w:tcPr>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 xml:space="preserve">Wnioskodawca oraz partnerzy (jeśli dotyczy) nie podlegają wykluczeniu związanemu </w:t>
            </w:r>
            <w:r w:rsidRPr="000D0738">
              <w:rPr>
                <w:rFonts w:ascii="Verdana" w:hAnsi="Verdana" w:cs="Times New Roman"/>
                <w:sz w:val="22"/>
              </w:rPr>
              <w:br/>
              <w:t>z zakazem udzielania dofinansowania podmiotom wykluczonym lub nie orzeczono wobec niego zakazu dostępu do środków funduszy europejskich na podstawie odrębnych przepisów.</w:t>
            </w:r>
          </w:p>
        </w:tc>
        <w:tc>
          <w:tcPr>
            <w:tcW w:w="2474" w:type="pct"/>
          </w:tcPr>
          <w:p w:rsidR="004A4DFC" w:rsidRPr="000D0738" w:rsidRDefault="004A4DFC" w:rsidP="000D0738">
            <w:pPr>
              <w:autoSpaceDE w:val="0"/>
              <w:autoSpaceDN w:val="0"/>
              <w:adjustRightInd w:val="0"/>
              <w:spacing w:before="0" w:line="240" w:lineRule="auto"/>
              <w:jc w:val="left"/>
              <w:rPr>
                <w:rFonts w:ascii="Verdana" w:hAnsi="Verdana" w:cs="Times New Roman"/>
                <w:sz w:val="22"/>
              </w:rPr>
            </w:pPr>
            <w:r w:rsidRPr="000D0738">
              <w:rPr>
                <w:rFonts w:ascii="Verdana" w:hAnsi="Verdana" w:cs="Times New Roman"/>
                <w:sz w:val="22"/>
              </w:rPr>
              <w:t>Wnioskodawca oraz partnerzy (jeśli doty</w:t>
            </w:r>
            <w:r w:rsidR="006E7165" w:rsidRPr="000D0738">
              <w:rPr>
                <w:rFonts w:ascii="Verdana" w:hAnsi="Verdana" w:cs="Times New Roman"/>
                <w:sz w:val="22"/>
              </w:rPr>
              <w:t xml:space="preserve">czy) nie podlegają wykluczeniu </w:t>
            </w:r>
            <w:r w:rsidRPr="000D0738">
              <w:rPr>
                <w:rFonts w:ascii="Verdana" w:hAnsi="Verdana" w:cs="Times New Roman"/>
                <w:sz w:val="22"/>
              </w:rPr>
              <w:t xml:space="preserve">z możliwości ubiegania się o dofinansowanie na podstawie odrębnych przepisów, </w:t>
            </w:r>
            <w:r w:rsidR="00386FF0" w:rsidRPr="000D0738">
              <w:rPr>
                <w:rFonts w:ascii="Verdana" w:hAnsi="Verdana" w:cs="Times New Roman"/>
                <w:sz w:val="22"/>
              </w:rPr>
              <w:br/>
            </w:r>
            <w:r w:rsidRPr="000D0738">
              <w:rPr>
                <w:rFonts w:ascii="Verdana" w:hAnsi="Verdana" w:cs="Times New Roman"/>
                <w:sz w:val="22"/>
              </w:rPr>
              <w:t>w szczególności:</w:t>
            </w:r>
          </w:p>
          <w:p w:rsidR="004A4DFC" w:rsidRPr="000D0738" w:rsidRDefault="004A4DFC" w:rsidP="000D0738">
            <w:pPr>
              <w:autoSpaceDE w:val="0"/>
              <w:autoSpaceDN w:val="0"/>
              <w:adjustRightInd w:val="0"/>
              <w:spacing w:before="120" w:line="240" w:lineRule="auto"/>
              <w:jc w:val="left"/>
              <w:rPr>
                <w:rFonts w:ascii="Verdana" w:hAnsi="Verdana" w:cs="Times New Roman"/>
                <w:sz w:val="22"/>
              </w:rPr>
            </w:pPr>
            <w:r w:rsidRPr="000D0738">
              <w:rPr>
                <w:rFonts w:ascii="Verdana" w:hAnsi="Verdana" w:cs="Times New Roman"/>
                <w:sz w:val="22"/>
              </w:rPr>
              <w:t>a) art. 207 ust. 4 ustawy z dnia 27 sierpnia 2009 r. o finansach publicznych (</w:t>
            </w:r>
            <w:proofErr w:type="spellStart"/>
            <w:r w:rsidRPr="000D0738">
              <w:rPr>
                <w:rFonts w:ascii="Verdana" w:hAnsi="Verdana" w:cs="Times New Roman"/>
                <w:sz w:val="22"/>
              </w:rPr>
              <w:t>t.j</w:t>
            </w:r>
            <w:proofErr w:type="spellEnd"/>
            <w:r w:rsidRPr="000D0738">
              <w:rPr>
                <w:rFonts w:ascii="Verdana" w:hAnsi="Verdana" w:cs="Times New Roman"/>
                <w:sz w:val="22"/>
              </w:rPr>
              <w:t>. Dz. U. 201</w:t>
            </w:r>
            <w:r w:rsidR="00B1700E" w:rsidRPr="000D0738">
              <w:rPr>
                <w:rFonts w:ascii="Verdana" w:hAnsi="Verdana" w:cs="Times New Roman"/>
                <w:sz w:val="22"/>
              </w:rPr>
              <w:t>7</w:t>
            </w:r>
            <w:r w:rsidRPr="000D0738">
              <w:rPr>
                <w:rFonts w:ascii="Verdana" w:hAnsi="Verdana" w:cs="Times New Roman"/>
                <w:sz w:val="22"/>
              </w:rPr>
              <w:t xml:space="preserve"> r. poz. </w:t>
            </w:r>
            <w:r w:rsidR="00B1700E" w:rsidRPr="000D0738">
              <w:rPr>
                <w:rFonts w:ascii="Verdana" w:hAnsi="Verdana" w:cs="Times New Roman"/>
                <w:sz w:val="22"/>
              </w:rPr>
              <w:t>207</w:t>
            </w:r>
            <w:r w:rsidRPr="000D0738">
              <w:rPr>
                <w:rFonts w:ascii="Verdana" w:hAnsi="Verdana" w:cs="Times New Roman"/>
                <w:sz w:val="22"/>
              </w:rPr>
              <w:t>7</w:t>
            </w:r>
            <w:r w:rsidR="00EB45CA" w:rsidRPr="000D0738">
              <w:rPr>
                <w:rFonts w:ascii="Verdana" w:hAnsi="Verdana" w:cs="Times New Roman"/>
                <w:sz w:val="22"/>
              </w:rPr>
              <w:t xml:space="preserve"> z </w:t>
            </w:r>
            <w:proofErr w:type="spellStart"/>
            <w:r w:rsidR="00EB45CA" w:rsidRPr="000D0738">
              <w:rPr>
                <w:rFonts w:ascii="Verdana" w:hAnsi="Verdana" w:cs="Times New Roman"/>
                <w:sz w:val="22"/>
              </w:rPr>
              <w:t>późn</w:t>
            </w:r>
            <w:proofErr w:type="spellEnd"/>
            <w:r w:rsidR="00EB45CA" w:rsidRPr="000D0738">
              <w:rPr>
                <w:rFonts w:ascii="Verdana" w:hAnsi="Verdana" w:cs="Times New Roman"/>
                <w:sz w:val="22"/>
              </w:rPr>
              <w:t>. zm.</w:t>
            </w:r>
            <w:r w:rsidRPr="000D0738">
              <w:rPr>
                <w:rFonts w:ascii="Verdana" w:hAnsi="Verdana" w:cs="Times New Roman"/>
                <w:sz w:val="22"/>
              </w:rPr>
              <w:t>);</w:t>
            </w:r>
          </w:p>
          <w:p w:rsidR="004A4DFC" w:rsidRPr="000D0738" w:rsidRDefault="004A4DFC" w:rsidP="000D0738">
            <w:pPr>
              <w:autoSpaceDE w:val="0"/>
              <w:autoSpaceDN w:val="0"/>
              <w:adjustRightInd w:val="0"/>
              <w:spacing w:before="120" w:line="240" w:lineRule="auto"/>
              <w:jc w:val="left"/>
              <w:rPr>
                <w:rFonts w:ascii="Verdana" w:hAnsi="Verdana" w:cs="Times New Roman"/>
                <w:sz w:val="22"/>
              </w:rPr>
            </w:pPr>
            <w:r w:rsidRPr="000D0738">
              <w:rPr>
                <w:rFonts w:ascii="Verdana" w:hAnsi="Verdana" w:cs="Times New Roman"/>
                <w:sz w:val="22"/>
              </w:rPr>
              <w:t>b) art. 12 ust. 1 pkt 1 ustawy z dnia 15 czerwca 2012 r. o skutkach powierzania wykonywania pracy cudzoziemcom przebywającym wbrew przepisom na teryto</w:t>
            </w:r>
            <w:r w:rsidR="006E7165" w:rsidRPr="000D0738">
              <w:rPr>
                <w:rFonts w:ascii="Verdana" w:hAnsi="Verdana" w:cs="Times New Roman"/>
                <w:sz w:val="22"/>
              </w:rPr>
              <w:t xml:space="preserve">rium Rzeczypospolitej Polskiej </w:t>
            </w:r>
            <w:r w:rsidR="00CF5ECF" w:rsidRPr="000D0738">
              <w:rPr>
                <w:rFonts w:ascii="Verdana" w:hAnsi="Verdana" w:cs="Times New Roman"/>
                <w:sz w:val="22"/>
              </w:rPr>
              <w:br/>
            </w:r>
            <w:r w:rsidRPr="000D0738">
              <w:rPr>
                <w:rFonts w:ascii="Verdana" w:hAnsi="Verdana" w:cs="Times New Roman"/>
                <w:sz w:val="22"/>
              </w:rPr>
              <w:t>(</w:t>
            </w:r>
            <w:proofErr w:type="spellStart"/>
            <w:r w:rsidRPr="000D0738">
              <w:rPr>
                <w:rFonts w:ascii="Verdana" w:hAnsi="Verdana" w:cs="Times New Roman"/>
                <w:sz w:val="22"/>
              </w:rPr>
              <w:t>t.j</w:t>
            </w:r>
            <w:proofErr w:type="spellEnd"/>
            <w:r w:rsidRPr="000D0738">
              <w:rPr>
                <w:rFonts w:ascii="Verdana" w:hAnsi="Verdana" w:cs="Times New Roman"/>
                <w:sz w:val="22"/>
              </w:rPr>
              <w:t>. Dz. U. 2012 r. poz. 769);</w:t>
            </w:r>
          </w:p>
          <w:p w:rsidR="004A4DFC" w:rsidRPr="000D0738" w:rsidRDefault="004A4DFC" w:rsidP="000D0738">
            <w:pPr>
              <w:autoSpaceDE w:val="0"/>
              <w:autoSpaceDN w:val="0"/>
              <w:adjustRightInd w:val="0"/>
              <w:spacing w:before="120" w:line="240" w:lineRule="auto"/>
              <w:jc w:val="left"/>
              <w:rPr>
                <w:rFonts w:ascii="Verdana" w:hAnsi="Verdana" w:cs="Times New Roman"/>
                <w:sz w:val="22"/>
              </w:rPr>
            </w:pPr>
            <w:r w:rsidRPr="000D0738">
              <w:rPr>
                <w:rFonts w:ascii="Verdana" w:hAnsi="Verdana" w:cs="Times New Roman"/>
                <w:sz w:val="22"/>
              </w:rPr>
              <w:t>c) art. 9 ust. 1 pkt 2a ustawy z dnia 28 października 2002 r. o odpowiedzialności podmiotów zbiorowych za czyny zabronione pod groźbą kary (</w:t>
            </w:r>
            <w:proofErr w:type="spellStart"/>
            <w:r w:rsidRPr="000D0738">
              <w:rPr>
                <w:rFonts w:ascii="Verdana" w:hAnsi="Verdana" w:cs="Times New Roman"/>
                <w:sz w:val="22"/>
              </w:rPr>
              <w:t>t.j</w:t>
            </w:r>
            <w:proofErr w:type="spellEnd"/>
            <w:r w:rsidRPr="000D0738">
              <w:rPr>
                <w:rFonts w:ascii="Verdana" w:hAnsi="Verdana" w:cs="Times New Roman"/>
                <w:sz w:val="22"/>
              </w:rPr>
              <w:t>.</w:t>
            </w:r>
            <w:r w:rsidR="007C4037" w:rsidRPr="000D0738">
              <w:rPr>
                <w:rFonts w:ascii="Verdana" w:hAnsi="Verdana" w:cs="Times New Roman"/>
                <w:sz w:val="22"/>
              </w:rPr>
              <w:t xml:space="preserve"> Dz. U. 2018 r. poz. 703</w:t>
            </w:r>
            <w:r w:rsidR="00EB45CA" w:rsidRPr="000D0738">
              <w:rPr>
                <w:rFonts w:ascii="Verdana" w:hAnsi="Verdana" w:cs="Times New Roman"/>
                <w:sz w:val="22"/>
              </w:rPr>
              <w:t xml:space="preserve"> z </w:t>
            </w:r>
            <w:proofErr w:type="spellStart"/>
            <w:r w:rsidR="00EB45CA" w:rsidRPr="000D0738">
              <w:rPr>
                <w:rFonts w:ascii="Verdana" w:hAnsi="Verdana" w:cs="Times New Roman"/>
                <w:sz w:val="22"/>
              </w:rPr>
              <w:t>późn</w:t>
            </w:r>
            <w:proofErr w:type="spellEnd"/>
            <w:r w:rsidR="00EB45CA" w:rsidRPr="000D0738">
              <w:rPr>
                <w:rFonts w:ascii="Verdana" w:hAnsi="Verdana" w:cs="Times New Roman"/>
                <w:sz w:val="22"/>
              </w:rPr>
              <w:t>. zm.</w:t>
            </w:r>
            <w:r w:rsidRPr="000D0738">
              <w:rPr>
                <w:rFonts w:ascii="Verdana" w:hAnsi="Verdana" w:cs="Times New Roman"/>
                <w:sz w:val="22"/>
              </w:rPr>
              <w:t>).</w:t>
            </w:r>
          </w:p>
          <w:p w:rsidR="00B34361" w:rsidRPr="000D0738" w:rsidRDefault="00B34361" w:rsidP="000D0738">
            <w:pPr>
              <w:autoSpaceDE w:val="0"/>
              <w:autoSpaceDN w:val="0"/>
              <w:adjustRightInd w:val="0"/>
              <w:spacing w:before="0" w:line="240" w:lineRule="auto"/>
              <w:jc w:val="left"/>
              <w:rPr>
                <w:rFonts w:ascii="Verdana" w:hAnsi="Verdana" w:cs="Times New Roman"/>
                <w:sz w:val="22"/>
              </w:rPr>
            </w:pPr>
          </w:p>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 xml:space="preserve">Kryterium będzie weryfikowane w oparciu </w:t>
            </w:r>
            <w:r w:rsidR="00BE1273" w:rsidRPr="000D0738">
              <w:rPr>
                <w:rFonts w:ascii="Verdana" w:hAnsi="Verdana" w:cs="Times New Roman"/>
                <w:sz w:val="22"/>
              </w:rPr>
              <w:br/>
            </w:r>
            <w:r w:rsidRPr="000D0738">
              <w:rPr>
                <w:rFonts w:ascii="Verdana" w:hAnsi="Verdana" w:cs="Times New Roman"/>
                <w:sz w:val="22"/>
              </w:rPr>
              <w:t>o punkt VIII wniosku o dofinansowanie.</w:t>
            </w:r>
          </w:p>
        </w:tc>
        <w:tc>
          <w:tcPr>
            <w:tcW w:w="1103" w:type="pct"/>
          </w:tcPr>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TAK/NIE/NIE DOTYCZY</w:t>
            </w:r>
            <w:r w:rsidR="003B2B04" w:rsidRPr="000D0738">
              <w:rPr>
                <w:rFonts w:ascii="Verdana" w:hAnsi="Verdana" w:cs="Times New Roman"/>
                <w:sz w:val="22"/>
              </w:rPr>
              <w:t>/DO NEGOCJACJI</w:t>
            </w:r>
            <w:r w:rsidR="003C25F5" w:rsidRPr="000D0738">
              <w:rPr>
                <w:rFonts w:ascii="Verdana" w:hAnsi="Verdana" w:cs="Times New Roman"/>
                <w:sz w:val="22"/>
              </w:rPr>
              <w:t>*</w:t>
            </w:r>
            <w:r w:rsidRPr="000D0738">
              <w:rPr>
                <w:rFonts w:ascii="Verdana" w:hAnsi="Verdana" w:cs="Times New Roman"/>
                <w:sz w:val="22"/>
              </w:rPr>
              <w:br/>
            </w:r>
          </w:p>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Niespełnienie kryterium skutkuje odrzuceniem wniosku.</w:t>
            </w:r>
          </w:p>
          <w:p w:rsidR="003C25F5" w:rsidRPr="000D0738" w:rsidRDefault="003C25F5" w:rsidP="000D0738">
            <w:pPr>
              <w:pStyle w:val="Akapitzlist"/>
              <w:spacing w:before="0" w:line="240" w:lineRule="auto"/>
              <w:ind w:left="0"/>
              <w:jc w:val="left"/>
              <w:rPr>
                <w:rFonts w:ascii="Verdana" w:hAnsi="Verdana"/>
                <w:sz w:val="22"/>
                <w:szCs w:val="22"/>
              </w:rPr>
            </w:pPr>
            <w:r w:rsidRPr="000D0738">
              <w:rPr>
                <w:rFonts w:ascii="Verdana" w:hAnsi="Verdana"/>
                <w:sz w:val="22"/>
                <w:szCs w:val="22"/>
              </w:rPr>
              <w:t xml:space="preserve">*W przypadku zaznaczenia </w:t>
            </w:r>
          </w:p>
          <w:p w:rsidR="00AA0816" w:rsidRPr="000D0738" w:rsidRDefault="003C25F5" w:rsidP="000D0738">
            <w:pPr>
              <w:pStyle w:val="Akapitzlist"/>
              <w:spacing w:before="0" w:line="240" w:lineRule="auto"/>
              <w:ind w:left="0"/>
              <w:jc w:val="left"/>
              <w:rPr>
                <w:rFonts w:ascii="Verdana" w:hAnsi="Verdana"/>
                <w:sz w:val="22"/>
                <w:szCs w:val="22"/>
              </w:rPr>
            </w:pPr>
            <w:r w:rsidRPr="000D0738">
              <w:rPr>
                <w:rFonts w:ascii="Verdana" w:hAnsi="Verdana"/>
                <w:sz w:val="22"/>
                <w:szCs w:val="22"/>
              </w:rPr>
              <w:t>w liście oświadczeń</w:t>
            </w:r>
            <w:r w:rsidR="00AA0816" w:rsidRPr="000D0738">
              <w:rPr>
                <w:rFonts w:ascii="Verdana" w:hAnsi="Verdana"/>
                <w:sz w:val="22"/>
                <w:szCs w:val="22"/>
              </w:rPr>
              <w:t xml:space="preserve"> </w:t>
            </w:r>
            <w:r w:rsidR="006E2D30" w:rsidRPr="000D0738">
              <w:rPr>
                <w:rFonts w:ascii="Verdana" w:hAnsi="Verdana"/>
                <w:sz w:val="22"/>
                <w:szCs w:val="22"/>
              </w:rPr>
              <w:t xml:space="preserve">przez </w:t>
            </w:r>
            <w:r w:rsidR="00AA0816" w:rsidRPr="000D0738">
              <w:rPr>
                <w:rFonts w:ascii="Verdana" w:hAnsi="Verdana"/>
                <w:sz w:val="22"/>
                <w:szCs w:val="22"/>
              </w:rPr>
              <w:t xml:space="preserve">Wnioskodawcę, którego dane kryterium dotyczy  </w:t>
            </w:r>
          </w:p>
          <w:p w:rsidR="003C25F5" w:rsidRPr="000D0738" w:rsidRDefault="00AA0816" w:rsidP="000D0738">
            <w:pPr>
              <w:pStyle w:val="Akapitzlist"/>
              <w:spacing w:before="0" w:line="240" w:lineRule="auto"/>
              <w:ind w:left="0"/>
              <w:jc w:val="left"/>
              <w:rPr>
                <w:rFonts w:ascii="Verdana" w:hAnsi="Verdana"/>
                <w:sz w:val="22"/>
                <w:szCs w:val="22"/>
              </w:rPr>
            </w:pPr>
            <w:r w:rsidRPr="000D0738">
              <w:rPr>
                <w:rFonts w:ascii="Verdana" w:hAnsi="Verdana"/>
                <w:sz w:val="22"/>
                <w:szCs w:val="22"/>
              </w:rPr>
              <w:t>opcji</w:t>
            </w:r>
            <w:r w:rsidR="003C25F5" w:rsidRPr="000D0738">
              <w:rPr>
                <w:rFonts w:ascii="Verdana" w:hAnsi="Verdana"/>
                <w:sz w:val="22"/>
                <w:szCs w:val="22"/>
              </w:rPr>
              <w:t xml:space="preserve"> „NIE </w:t>
            </w:r>
            <w:r w:rsidR="00DD4730" w:rsidRPr="000D0738">
              <w:rPr>
                <w:rFonts w:ascii="Verdana" w:hAnsi="Verdana"/>
                <w:sz w:val="22"/>
                <w:szCs w:val="22"/>
              </w:rPr>
              <w:t xml:space="preserve">DOTYCZY” </w:t>
            </w:r>
            <w:r w:rsidR="005D690C" w:rsidRPr="000D0738">
              <w:rPr>
                <w:rFonts w:ascii="Verdana" w:hAnsi="Verdana"/>
                <w:sz w:val="22"/>
                <w:szCs w:val="22"/>
              </w:rPr>
              <w:t>-</w:t>
            </w:r>
            <w:r w:rsidR="003C25F5" w:rsidRPr="000D0738">
              <w:rPr>
                <w:rFonts w:ascii="Verdana" w:hAnsi="Verdana"/>
                <w:sz w:val="22"/>
                <w:szCs w:val="22"/>
              </w:rPr>
              <w:t xml:space="preserve"> możliwość skierowania wniosku do poprawy lub uzupełnienia.</w:t>
            </w:r>
          </w:p>
        </w:tc>
      </w:tr>
      <w:tr w:rsidR="004A4DFC" w:rsidRPr="000D0738" w:rsidTr="00BE1273">
        <w:tc>
          <w:tcPr>
            <w:tcW w:w="297" w:type="pct"/>
          </w:tcPr>
          <w:p w:rsidR="004A4DFC" w:rsidRPr="000D0738" w:rsidRDefault="004A4DFC" w:rsidP="000D0738">
            <w:pPr>
              <w:pStyle w:val="Akapitzlist"/>
              <w:spacing w:before="0" w:line="240" w:lineRule="auto"/>
              <w:ind w:left="0"/>
              <w:jc w:val="left"/>
              <w:rPr>
                <w:rFonts w:ascii="Verdana" w:hAnsi="Verdana"/>
                <w:sz w:val="22"/>
                <w:szCs w:val="22"/>
              </w:rPr>
            </w:pPr>
            <w:r w:rsidRPr="000D0738">
              <w:rPr>
                <w:rFonts w:ascii="Verdana" w:hAnsi="Verdana"/>
                <w:sz w:val="22"/>
                <w:szCs w:val="22"/>
              </w:rPr>
              <w:t>4</w:t>
            </w:r>
            <w:r w:rsidR="00A96A72" w:rsidRPr="000D0738">
              <w:rPr>
                <w:rFonts w:ascii="Verdana" w:hAnsi="Verdana"/>
                <w:sz w:val="22"/>
                <w:szCs w:val="22"/>
              </w:rPr>
              <w:t>.</w:t>
            </w:r>
          </w:p>
        </w:tc>
        <w:tc>
          <w:tcPr>
            <w:tcW w:w="1126" w:type="pct"/>
          </w:tcPr>
          <w:p w:rsidR="004A4DFC" w:rsidRPr="000D0738" w:rsidRDefault="004A4DFC" w:rsidP="000D0738">
            <w:pPr>
              <w:pStyle w:val="StylWyjustowanyPierwszywiersz095cmPrzed6ptPo6"/>
              <w:spacing w:before="0" w:after="0"/>
              <w:ind w:firstLine="0"/>
              <w:jc w:val="left"/>
              <w:rPr>
                <w:rFonts w:ascii="Verdana" w:hAnsi="Verdana" w:cs="Times New Roman"/>
                <w:sz w:val="22"/>
                <w:szCs w:val="22"/>
              </w:rPr>
            </w:pPr>
            <w:r w:rsidRPr="000D0738">
              <w:rPr>
                <w:rFonts w:ascii="Verdana" w:hAnsi="Verdana" w:cs="Times New Roman"/>
                <w:sz w:val="22"/>
                <w:szCs w:val="22"/>
              </w:rPr>
              <w:t xml:space="preserve">Wydatki przewidziane </w:t>
            </w:r>
            <w:r w:rsidRPr="000D0738">
              <w:rPr>
                <w:rFonts w:ascii="Verdana" w:hAnsi="Verdana" w:cs="Times New Roman"/>
                <w:sz w:val="22"/>
                <w:szCs w:val="22"/>
              </w:rPr>
              <w:br/>
              <w:t xml:space="preserve">w projekcie nie są współfinansowane </w:t>
            </w:r>
            <w:r w:rsidR="00E563A8" w:rsidRPr="000D0738">
              <w:rPr>
                <w:rFonts w:ascii="Verdana" w:hAnsi="Verdana" w:cs="Times New Roman"/>
                <w:sz w:val="22"/>
                <w:szCs w:val="22"/>
              </w:rPr>
              <w:br/>
            </w:r>
            <w:r w:rsidRPr="000D0738">
              <w:rPr>
                <w:rFonts w:ascii="Verdana" w:hAnsi="Verdana" w:cs="Times New Roman"/>
                <w:sz w:val="22"/>
                <w:szCs w:val="22"/>
              </w:rPr>
              <w:t>z innych wspólnotowych instrumentów finansowych.</w:t>
            </w:r>
          </w:p>
        </w:tc>
        <w:tc>
          <w:tcPr>
            <w:tcW w:w="2474" w:type="pct"/>
          </w:tcPr>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 xml:space="preserve">Wydatki przewidziane do poniesienia </w:t>
            </w:r>
            <w:r w:rsidR="00D96630" w:rsidRPr="000D0738">
              <w:rPr>
                <w:rFonts w:ascii="Verdana" w:hAnsi="Verdana" w:cs="Times New Roman"/>
                <w:sz w:val="22"/>
              </w:rPr>
              <w:br/>
            </w:r>
            <w:r w:rsidRPr="000D0738">
              <w:rPr>
                <w:rFonts w:ascii="Verdana" w:hAnsi="Verdana" w:cs="Times New Roman"/>
                <w:sz w:val="22"/>
              </w:rPr>
              <w:t xml:space="preserve">w ramach projektu nie są i nie będą współfinansowane z innych wspólnotowych instrumentów finansowych, w tym </w:t>
            </w:r>
            <w:r w:rsidR="00045948" w:rsidRPr="000D0738">
              <w:rPr>
                <w:rFonts w:ascii="Verdana" w:hAnsi="Verdana" w:cs="Times New Roman"/>
                <w:sz w:val="22"/>
              </w:rPr>
              <w:br/>
            </w:r>
            <w:r w:rsidRPr="000D0738">
              <w:rPr>
                <w:rFonts w:ascii="Verdana" w:hAnsi="Verdana" w:cs="Times New Roman"/>
                <w:sz w:val="22"/>
              </w:rPr>
              <w:t>z innych funduszy strukturalnych Unii Europejskiej.</w:t>
            </w:r>
          </w:p>
          <w:p w:rsidR="004A4DFC" w:rsidRPr="000D0738" w:rsidRDefault="004A4DFC" w:rsidP="000D0738">
            <w:pPr>
              <w:spacing w:before="0" w:line="240" w:lineRule="auto"/>
              <w:jc w:val="left"/>
              <w:rPr>
                <w:rFonts w:ascii="Verdana" w:hAnsi="Verdana" w:cs="Times New Roman"/>
                <w:sz w:val="22"/>
              </w:rPr>
            </w:pPr>
          </w:p>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 xml:space="preserve">Kryterium będzie weryfikowane w oparciu </w:t>
            </w:r>
            <w:r w:rsidR="00C24B13" w:rsidRPr="000D0738">
              <w:rPr>
                <w:rFonts w:ascii="Verdana" w:hAnsi="Verdana" w:cs="Times New Roman"/>
                <w:sz w:val="22"/>
              </w:rPr>
              <w:br/>
            </w:r>
            <w:r w:rsidRPr="000D0738">
              <w:rPr>
                <w:rFonts w:ascii="Verdana" w:hAnsi="Verdana" w:cs="Times New Roman"/>
                <w:sz w:val="22"/>
              </w:rPr>
              <w:t>o punkt VIII wniosku o dofinansowanie.</w:t>
            </w:r>
          </w:p>
        </w:tc>
        <w:tc>
          <w:tcPr>
            <w:tcW w:w="1103" w:type="pct"/>
          </w:tcPr>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TAK/NIE</w:t>
            </w:r>
            <w:r w:rsidRPr="000D0738">
              <w:rPr>
                <w:rFonts w:ascii="Verdana" w:hAnsi="Verdana" w:cs="Times New Roman"/>
                <w:sz w:val="22"/>
              </w:rPr>
              <w:br/>
            </w:r>
          </w:p>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Niespełnienie kryterium skutkuje odrzuceniem wniosku.</w:t>
            </w:r>
          </w:p>
        </w:tc>
      </w:tr>
      <w:tr w:rsidR="004A4DFC" w:rsidRPr="000D0738" w:rsidTr="00BE1273">
        <w:tc>
          <w:tcPr>
            <w:tcW w:w="297" w:type="pct"/>
          </w:tcPr>
          <w:p w:rsidR="004A4DFC" w:rsidRPr="000D0738" w:rsidRDefault="004A4DFC" w:rsidP="000D0738">
            <w:pPr>
              <w:pStyle w:val="Akapitzlist"/>
              <w:spacing w:before="0" w:line="240" w:lineRule="auto"/>
              <w:ind w:left="0"/>
              <w:jc w:val="left"/>
              <w:rPr>
                <w:rFonts w:ascii="Verdana" w:hAnsi="Verdana"/>
                <w:sz w:val="22"/>
                <w:szCs w:val="22"/>
              </w:rPr>
            </w:pPr>
            <w:r w:rsidRPr="000D0738">
              <w:rPr>
                <w:rFonts w:ascii="Verdana" w:hAnsi="Verdana"/>
                <w:sz w:val="22"/>
                <w:szCs w:val="22"/>
              </w:rPr>
              <w:t>5</w:t>
            </w:r>
            <w:r w:rsidR="00A96A72" w:rsidRPr="000D0738">
              <w:rPr>
                <w:rFonts w:ascii="Verdana" w:hAnsi="Verdana"/>
                <w:sz w:val="22"/>
                <w:szCs w:val="22"/>
              </w:rPr>
              <w:t>.</w:t>
            </w:r>
          </w:p>
        </w:tc>
        <w:tc>
          <w:tcPr>
            <w:tcW w:w="1126" w:type="pct"/>
          </w:tcPr>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 xml:space="preserve">Zgodność </w:t>
            </w:r>
            <w:r w:rsidR="00CF5ECF" w:rsidRPr="000D0738">
              <w:rPr>
                <w:rFonts w:ascii="Verdana" w:hAnsi="Verdana" w:cs="Times New Roman"/>
                <w:sz w:val="22"/>
              </w:rPr>
              <w:br/>
            </w:r>
            <w:r w:rsidRPr="000D0738">
              <w:rPr>
                <w:rFonts w:ascii="Verdana" w:hAnsi="Verdana" w:cs="Times New Roman"/>
                <w:sz w:val="22"/>
              </w:rPr>
              <w:t xml:space="preserve">z prawodawstwem </w:t>
            </w:r>
            <w:r w:rsidRPr="000D0738">
              <w:rPr>
                <w:rFonts w:ascii="Verdana" w:hAnsi="Verdana" w:cs="Times New Roman"/>
                <w:sz w:val="22"/>
              </w:rPr>
              <w:lastRenderedPageBreak/>
              <w:t>unijnym i krajowym.</w:t>
            </w:r>
          </w:p>
        </w:tc>
        <w:tc>
          <w:tcPr>
            <w:tcW w:w="2474" w:type="pct"/>
          </w:tcPr>
          <w:p w:rsidR="004A4DFC" w:rsidRPr="000D0738" w:rsidRDefault="004A4DFC" w:rsidP="000D0738">
            <w:pPr>
              <w:autoSpaceDE w:val="0"/>
              <w:autoSpaceDN w:val="0"/>
              <w:adjustRightInd w:val="0"/>
              <w:spacing w:before="0" w:line="240" w:lineRule="auto"/>
              <w:jc w:val="left"/>
              <w:rPr>
                <w:rFonts w:ascii="Verdana" w:hAnsi="Verdana" w:cs="Times New Roman"/>
                <w:sz w:val="22"/>
              </w:rPr>
            </w:pPr>
            <w:r w:rsidRPr="000D0738">
              <w:rPr>
                <w:rFonts w:ascii="Verdana" w:hAnsi="Verdana" w:cs="Times New Roman"/>
                <w:sz w:val="22"/>
              </w:rPr>
              <w:lastRenderedPageBreak/>
              <w:t>Projekt jest zgodny z właśc</w:t>
            </w:r>
            <w:r w:rsidR="006877C5" w:rsidRPr="000D0738">
              <w:rPr>
                <w:rFonts w:ascii="Verdana" w:hAnsi="Verdana" w:cs="Times New Roman"/>
                <w:sz w:val="22"/>
              </w:rPr>
              <w:t xml:space="preserve">iwymi przepisami prawa unijnego </w:t>
            </w:r>
            <w:r w:rsidRPr="000D0738">
              <w:rPr>
                <w:rFonts w:ascii="Verdana" w:hAnsi="Verdana" w:cs="Times New Roman"/>
                <w:sz w:val="22"/>
              </w:rPr>
              <w:t xml:space="preserve">i krajowego, </w:t>
            </w:r>
            <w:r w:rsidR="00E45BBA" w:rsidRPr="000D0738">
              <w:rPr>
                <w:rFonts w:ascii="Verdana" w:hAnsi="Verdana" w:cs="Times New Roman"/>
                <w:sz w:val="22"/>
              </w:rPr>
              <w:br/>
            </w:r>
            <w:r w:rsidRPr="000D0738">
              <w:rPr>
                <w:rFonts w:ascii="Verdana" w:hAnsi="Verdana" w:cs="Times New Roman"/>
                <w:sz w:val="22"/>
              </w:rPr>
              <w:lastRenderedPageBreak/>
              <w:t>w tym dotyczącymi zamówień publicznych.</w:t>
            </w:r>
          </w:p>
          <w:p w:rsidR="004A4DFC" w:rsidRPr="000D0738" w:rsidRDefault="004A4DFC" w:rsidP="000D0738">
            <w:pPr>
              <w:autoSpaceDE w:val="0"/>
              <w:autoSpaceDN w:val="0"/>
              <w:adjustRightInd w:val="0"/>
              <w:spacing w:before="0" w:line="240" w:lineRule="auto"/>
              <w:jc w:val="left"/>
              <w:rPr>
                <w:rFonts w:ascii="Verdana" w:hAnsi="Verdana" w:cs="Times New Roman"/>
                <w:sz w:val="22"/>
              </w:rPr>
            </w:pPr>
          </w:p>
          <w:p w:rsidR="004A4DFC" w:rsidRPr="000D0738" w:rsidRDefault="004A4DFC" w:rsidP="000D0738">
            <w:pPr>
              <w:spacing w:before="0" w:line="240" w:lineRule="auto"/>
              <w:jc w:val="left"/>
              <w:rPr>
                <w:rFonts w:ascii="Verdana" w:hAnsi="Verdana" w:cs="Times New Roman"/>
                <w:sz w:val="22"/>
                <w:highlight w:val="yellow"/>
              </w:rPr>
            </w:pPr>
            <w:r w:rsidRPr="000D0738">
              <w:rPr>
                <w:rFonts w:ascii="Verdana" w:hAnsi="Verdana" w:cs="Times New Roman"/>
                <w:sz w:val="22"/>
              </w:rPr>
              <w:t xml:space="preserve">Kryterium będzie weryfikowane w oparciu </w:t>
            </w:r>
            <w:r w:rsidR="00E45BBA" w:rsidRPr="000D0738">
              <w:rPr>
                <w:rFonts w:ascii="Verdana" w:hAnsi="Verdana" w:cs="Times New Roman"/>
                <w:sz w:val="22"/>
              </w:rPr>
              <w:br/>
            </w:r>
            <w:r w:rsidRPr="000D0738">
              <w:rPr>
                <w:rFonts w:ascii="Verdana" w:hAnsi="Verdana" w:cs="Times New Roman"/>
                <w:sz w:val="22"/>
              </w:rPr>
              <w:t>o punkty VI</w:t>
            </w:r>
            <w:r w:rsidR="00E45BBA" w:rsidRPr="000D0738">
              <w:rPr>
                <w:rFonts w:ascii="Verdana" w:hAnsi="Verdana" w:cs="Times New Roman"/>
                <w:sz w:val="22"/>
              </w:rPr>
              <w:t xml:space="preserve"> </w:t>
            </w:r>
            <w:r w:rsidRPr="000D0738">
              <w:rPr>
                <w:rFonts w:ascii="Verdana" w:hAnsi="Verdana" w:cs="Times New Roman"/>
                <w:sz w:val="22"/>
              </w:rPr>
              <w:t xml:space="preserve">i VIII wniosku </w:t>
            </w:r>
            <w:r w:rsidR="00563B94" w:rsidRPr="000D0738">
              <w:rPr>
                <w:rFonts w:ascii="Verdana" w:hAnsi="Verdana" w:cs="Times New Roman"/>
                <w:sz w:val="22"/>
              </w:rPr>
              <w:br/>
            </w:r>
            <w:r w:rsidRPr="000D0738">
              <w:rPr>
                <w:rFonts w:ascii="Verdana" w:hAnsi="Verdana" w:cs="Times New Roman"/>
                <w:sz w:val="22"/>
              </w:rPr>
              <w:t>o dofinansowanie.</w:t>
            </w:r>
          </w:p>
        </w:tc>
        <w:tc>
          <w:tcPr>
            <w:tcW w:w="1103" w:type="pct"/>
          </w:tcPr>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lastRenderedPageBreak/>
              <w:t>TAK/NIE</w:t>
            </w:r>
            <w:r w:rsidRPr="000D0738">
              <w:rPr>
                <w:rFonts w:ascii="Verdana" w:hAnsi="Verdana" w:cs="Times New Roman"/>
                <w:sz w:val="22"/>
              </w:rPr>
              <w:br/>
            </w:r>
          </w:p>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lastRenderedPageBreak/>
              <w:t>Niespełnienie kryterium skutkuje odrzuceniem wniosku.</w:t>
            </w:r>
          </w:p>
        </w:tc>
      </w:tr>
      <w:tr w:rsidR="004A4DFC" w:rsidRPr="000D0738" w:rsidTr="00BE1273">
        <w:tc>
          <w:tcPr>
            <w:tcW w:w="297" w:type="pct"/>
          </w:tcPr>
          <w:p w:rsidR="004A4DFC" w:rsidRPr="000D0738" w:rsidRDefault="004A4DFC" w:rsidP="000D0738">
            <w:pPr>
              <w:pStyle w:val="Akapitzlist"/>
              <w:spacing w:before="0" w:line="240" w:lineRule="auto"/>
              <w:ind w:left="0"/>
              <w:jc w:val="left"/>
              <w:rPr>
                <w:rFonts w:ascii="Verdana" w:hAnsi="Verdana"/>
                <w:sz w:val="22"/>
                <w:szCs w:val="22"/>
              </w:rPr>
            </w:pPr>
            <w:r w:rsidRPr="000D0738">
              <w:rPr>
                <w:rFonts w:ascii="Verdana" w:hAnsi="Verdana"/>
                <w:sz w:val="22"/>
                <w:szCs w:val="22"/>
              </w:rPr>
              <w:lastRenderedPageBreak/>
              <w:t>6</w:t>
            </w:r>
            <w:r w:rsidR="00A96A72" w:rsidRPr="000D0738">
              <w:rPr>
                <w:rFonts w:ascii="Verdana" w:hAnsi="Verdana"/>
                <w:sz w:val="22"/>
                <w:szCs w:val="22"/>
              </w:rPr>
              <w:t>.</w:t>
            </w:r>
          </w:p>
        </w:tc>
        <w:tc>
          <w:tcPr>
            <w:tcW w:w="1126" w:type="pct"/>
          </w:tcPr>
          <w:p w:rsidR="002E365F"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Wnioskodawca/</w:t>
            </w:r>
          </w:p>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 xml:space="preserve">partner jest uprawniony do ubiegania się </w:t>
            </w:r>
            <w:r w:rsidRPr="000D0738">
              <w:rPr>
                <w:rFonts w:ascii="Verdana" w:hAnsi="Verdana" w:cs="Times New Roman"/>
                <w:sz w:val="22"/>
              </w:rPr>
              <w:br/>
              <w:t xml:space="preserve">o wsparcie </w:t>
            </w:r>
            <w:r w:rsidR="002E6D3C" w:rsidRPr="000D0738">
              <w:rPr>
                <w:rFonts w:ascii="Verdana" w:hAnsi="Verdana" w:cs="Times New Roman"/>
                <w:sz w:val="22"/>
              </w:rPr>
              <w:br/>
            </w:r>
            <w:r w:rsidRPr="000D0738">
              <w:rPr>
                <w:rFonts w:ascii="Verdana" w:hAnsi="Verdana" w:cs="Times New Roman"/>
                <w:sz w:val="22"/>
              </w:rPr>
              <w:t>w ramach konkursu.</w:t>
            </w:r>
          </w:p>
        </w:tc>
        <w:tc>
          <w:tcPr>
            <w:tcW w:w="2474" w:type="pct"/>
          </w:tcPr>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W ramach niniejszego kryterium weryfikowana będzie zgodność wnioskodawcy/partnera z typem beneficjentów wskazanym w Szczegółowym Opisie Osi Priorytetowych WRPO 2</w:t>
            </w:r>
            <w:r w:rsidR="003B2B04" w:rsidRPr="000D0738">
              <w:rPr>
                <w:rFonts w:ascii="Verdana" w:hAnsi="Verdana" w:cs="Times New Roman"/>
                <w:sz w:val="22"/>
              </w:rPr>
              <w:t>014+(aktualnym na dzień ogłoszenia konkursu)</w:t>
            </w:r>
            <w:r w:rsidRPr="000D0738">
              <w:rPr>
                <w:rFonts w:ascii="Verdana" w:hAnsi="Verdana" w:cs="Times New Roman"/>
                <w:sz w:val="22"/>
              </w:rPr>
              <w:t>.</w:t>
            </w:r>
          </w:p>
          <w:p w:rsidR="004A4DFC" w:rsidRPr="000D0738" w:rsidRDefault="004A4DFC" w:rsidP="000D0738">
            <w:pPr>
              <w:spacing w:before="0" w:line="240" w:lineRule="auto"/>
              <w:jc w:val="left"/>
              <w:rPr>
                <w:rFonts w:ascii="Verdana" w:hAnsi="Verdana" w:cs="Times New Roman"/>
                <w:sz w:val="22"/>
              </w:rPr>
            </w:pPr>
          </w:p>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 xml:space="preserve">Kryterium będzie weryfikowane w oparciu </w:t>
            </w:r>
            <w:r w:rsidR="00563B94" w:rsidRPr="000D0738">
              <w:rPr>
                <w:rFonts w:ascii="Verdana" w:hAnsi="Verdana" w:cs="Times New Roman"/>
                <w:sz w:val="22"/>
              </w:rPr>
              <w:br/>
            </w:r>
            <w:r w:rsidRPr="000D0738">
              <w:rPr>
                <w:rFonts w:ascii="Verdana" w:hAnsi="Verdana" w:cs="Times New Roman"/>
                <w:sz w:val="22"/>
              </w:rPr>
              <w:t>o treść</w:t>
            </w:r>
            <w:r w:rsidR="006F3F58" w:rsidRPr="000D0738">
              <w:rPr>
                <w:rFonts w:ascii="Verdana" w:hAnsi="Verdana" w:cs="Times New Roman"/>
                <w:sz w:val="22"/>
              </w:rPr>
              <w:t xml:space="preserve"> punktu II wniosku o </w:t>
            </w:r>
            <w:r w:rsidR="000C26B0" w:rsidRPr="000D0738">
              <w:rPr>
                <w:rFonts w:ascii="Verdana" w:hAnsi="Verdana" w:cs="Times New Roman"/>
                <w:sz w:val="22"/>
              </w:rPr>
              <w:t>d</w:t>
            </w:r>
            <w:r w:rsidRPr="000D0738">
              <w:rPr>
                <w:rFonts w:ascii="Verdana" w:hAnsi="Verdana" w:cs="Times New Roman"/>
                <w:sz w:val="22"/>
              </w:rPr>
              <w:t>ofinansowanie.</w:t>
            </w:r>
          </w:p>
        </w:tc>
        <w:tc>
          <w:tcPr>
            <w:tcW w:w="1103" w:type="pct"/>
          </w:tcPr>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TAK/NIE</w:t>
            </w:r>
            <w:r w:rsidRPr="000D0738">
              <w:rPr>
                <w:rFonts w:ascii="Verdana" w:hAnsi="Verdana" w:cs="Times New Roman"/>
                <w:sz w:val="22"/>
              </w:rPr>
              <w:br/>
            </w:r>
          </w:p>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Niespełnienie kryterium skutkuje odrzuceniem wniosku.</w:t>
            </w:r>
          </w:p>
        </w:tc>
      </w:tr>
      <w:tr w:rsidR="00DB7353" w:rsidRPr="000D0738" w:rsidTr="00BE1273">
        <w:trPr>
          <w:trHeight w:val="1176"/>
        </w:trPr>
        <w:tc>
          <w:tcPr>
            <w:tcW w:w="297" w:type="pct"/>
          </w:tcPr>
          <w:p w:rsidR="00DB7353" w:rsidRPr="000D0738" w:rsidRDefault="00DB7353" w:rsidP="000D0738">
            <w:pPr>
              <w:pStyle w:val="Akapitzlist"/>
              <w:spacing w:before="0" w:line="240" w:lineRule="auto"/>
              <w:ind w:left="0"/>
              <w:jc w:val="left"/>
              <w:rPr>
                <w:rFonts w:ascii="Verdana" w:hAnsi="Verdana"/>
                <w:sz w:val="22"/>
                <w:szCs w:val="22"/>
              </w:rPr>
            </w:pPr>
            <w:r w:rsidRPr="000D0738">
              <w:rPr>
                <w:rFonts w:ascii="Verdana" w:hAnsi="Verdana"/>
                <w:sz w:val="22"/>
                <w:szCs w:val="22"/>
              </w:rPr>
              <w:t xml:space="preserve">7. </w:t>
            </w:r>
          </w:p>
        </w:tc>
        <w:tc>
          <w:tcPr>
            <w:tcW w:w="1126" w:type="pct"/>
          </w:tcPr>
          <w:p w:rsidR="00DB7353" w:rsidRPr="000D0738" w:rsidRDefault="00DB7353" w:rsidP="000D0738">
            <w:pPr>
              <w:spacing w:before="0" w:line="240" w:lineRule="auto"/>
              <w:jc w:val="left"/>
              <w:rPr>
                <w:rFonts w:ascii="Verdana" w:hAnsi="Verdana" w:cs="Times New Roman"/>
                <w:sz w:val="22"/>
              </w:rPr>
            </w:pPr>
            <w:r w:rsidRPr="000D0738">
              <w:rPr>
                <w:rFonts w:ascii="Verdana" w:hAnsi="Verdana" w:cs="Times New Roman"/>
                <w:sz w:val="22"/>
              </w:rPr>
              <w:t xml:space="preserve">Prawidłowość wyboru partnera do projektu (jeśli projekt jest realizowany </w:t>
            </w:r>
            <w:r w:rsidR="00A33204" w:rsidRPr="000D0738">
              <w:rPr>
                <w:rFonts w:ascii="Verdana" w:hAnsi="Verdana" w:cs="Times New Roman"/>
                <w:sz w:val="22"/>
              </w:rPr>
              <w:br/>
            </w:r>
            <w:r w:rsidRPr="000D0738">
              <w:rPr>
                <w:rFonts w:ascii="Verdana" w:hAnsi="Verdana" w:cs="Times New Roman"/>
                <w:sz w:val="22"/>
              </w:rPr>
              <w:t>w partnerstwie)</w:t>
            </w:r>
          </w:p>
        </w:tc>
        <w:tc>
          <w:tcPr>
            <w:tcW w:w="2474" w:type="pct"/>
          </w:tcPr>
          <w:p w:rsidR="00DB7353" w:rsidRPr="000D0738" w:rsidRDefault="00DB7353" w:rsidP="000D0738">
            <w:pPr>
              <w:spacing w:before="0" w:line="240" w:lineRule="auto"/>
              <w:jc w:val="left"/>
              <w:rPr>
                <w:rFonts w:ascii="Verdana" w:hAnsi="Verdana" w:cs="Times New Roman"/>
                <w:sz w:val="22"/>
              </w:rPr>
            </w:pPr>
            <w:r w:rsidRPr="000D0738">
              <w:rPr>
                <w:rFonts w:ascii="Verdana" w:hAnsi="Verdana" w:cs="Times New Roman"/>
                <w:sz w:val="22"/>
              </w:rPr>
              <w:t>W przypadku projektu partnerskiego weryfikacji podlega:</w:t>
            </w:r>
          </w:p>
          <w:p w:rsidR="00DB7353" w:rsidRPr="000D0738" w:rsidRDefault="00DB7353" w:rsidP="000D0738">
            <w:pPr>
              <w:spacing w:before="0" w:line="240" w:lineRule="auto"/>
              <w:jc w:val="left"/>
              <w:rPr>
                <w:rFonts w:ascii="Verdana" w:hAnsi="Verdana" w:cs="Times New Roman"/>
                <w:sz w:val="22"/>
              </w:rPr>
            </w:pPr>
            <w:r w:rsidRPr="000D0738">
              <w:rPr>
                <w:rFonts w:ascii="Verdana" w:hAnsi="Verdana" w:cs="Times New Roman"/>
                <w:sz w:val="22"/>
              </w:rPr>
              <w:br/>
              <w:t xml:space="preserve">czy wybór partnera został dokonany przed złożeniem wniosku o dofinansowanie zgodnie z art. 33 ust. 3 </w:t>
            </w:r>
            <w:r w:rsidR="00A33204" w:rsidRPr="000D0738">
              <w:rPr>
                <w:rFonts w:ascii="Verdana" w:hAnsi="Verdana" w:cs="Times New Roman"/>
                <w:sz w:val="22"/>
              </w:rPr>
              <w:t xml:space="preserve">ustawy z dnia 11 lipca 2014 r. </w:t>
            </w:r>
            <w:r w:rsidRPr="000D0738">
              <w:rPr>
                <w:rFonts w:ascii="Verdana" w:hAnsi="Verdana" w:cs="Times New Roman"/>
                <w:sz w:val="22"/>
              </w:rPr>
              <w:t>o</w:t>
            </w:r>
            <w:r w:rsidR="00A33204" w:rsidRPr="000D0738">
              <w:rPr>
                <w:rFonts w:ascii="Verdana" w:hAnsi="Verdana" w:cs="Times New Roman"/>
                <w:sz w:val="22"/>
              </w:rPr>
              <w:t xml:space="preserve"> zasadach realizacji programów </w:t>
            </w:r>
            <w:r w:rsidRPr="000D0738">
              <w:rPr>
                <w:rFonts w:ascii="Verdana" w:hAnsi="Verdana" w:cs="Times New Roman"/>
                <w:sz w:val="22"/>
              </w:rPr>
              <w:t>w zakresie polityki spójności finansow</w:t>
            </w:r>
            <w:r w:rsidR="00A33204" w:rsidRPr="000D0738">
              <w:rPr>
                <w:rFonts w:ascii="Verdana" w:hAnsi="Verdana" w:cs="Times New Roman"/>
                <w:sz w:val="22"/>
              </w:rPr>
              <w:t>anych w perspektywie 2014-2020.</w:t>
            </w:r>
          </w:p>
          <w:p w:rsidR="00DB7353" w:rsidRPr="000D0738" w:rsidRDefault="00DB7353" w:rsidP="000D0738">
            <w:pPr>
              <w:spacing w:before="0" w:line="240" w:lineRule="auto"/>
              <w:jc w:val="left"/>
              <w:rPr>
                <w:rFonts w:ascii="Verdana" w:hAnsi="Verdana" w:cs="Times New Roman"/>
                <w:sz w:val="22"/>
              </w:rPr>
            </w:pPr>
          </w:p>
          <w:p w:rsidR="00DB7353" w:rsidRPr="000D0738" w:rsidRDefault="00DB7353" w:rsidP="000D0738">
            <w:pPr>
              <w:spacing w:before="0" w:line="240" w:lineRule="auto"/>
              <w:jc w:val="left"/>
              <w:rPr>
                <w:rFonts w:ascii="Verdana" w:hAnsi="Verdana" w:cs="Times New Roman"/>
                <w:sz w:val="22"/>
              </w:rPr>
            </w:pPr>
            <w:r w:rsidRPr="000D0738">
              <w:rPr>
                <w:rFonts w:ascii="Verdana" w:hAnsi="Verdana" w:cs="Times New Roman"/>
                <w:sz w:val="22"/>
              </w:rPr>
              <w:t xml:space="preserve">Kryterium będzie weryfikowane w oparciu </w:t>
            </w:r>
            <w:r w:rsidR="00CA4F8D" w:rsidRPr="000D0738">
              <w:rPr>
                <w:rFonts w:ascii="Verdana" w:hAnsi="Verdana" w:cs="Times New Roman"/>
                <w:sz w:val="22"/>
              </w:rPr>
              <w:br/>
            </w:r>
            <w:r w:rsidRPr="000D0738">
              <w:rPr>
                <w:rFonts w:ascii="Verdana" w:hAnsi="Verdana" w:cs="Times New Roman"/>
                <w:sz w:val="22"/>
              </w:rPr>
              <w:t>o punkt II i VIII wniosku o dofinansowanie.</w:t>
            </w:r>
          </w:p>
        </w:tc>
        <w:tc>
          <w:tcPr>
            <w:tcW w:w="1103" w:type="pct"/>
          </w:tcPr>
          <w:p w:rsidR="00DB7353" w:rsidRPr="000D0738" w:rsidRDefault="00DB7353" w:rsidP="000D0738">
            <w:pPr>
              <w:spacing w:before="0" w:line="240" w:lineRule="auto"/>
              <w:jc w:val="left"/>
              <w:rPr>
                <w:rFonts w:ascii="Verdana" w:hAnsi="Verdana" w:cs="Times New Roman"/>
                <w:sz w:val="22"/>
              </w:rPr>
            </w:pPr>
            <w:r w:rsidRPr="000D0738">
              <w:rPr>
                <w:rFonts w:ascii="Verdana" w:hAnsi="Verdana" w:cs="Times New Roman"/>
                <w:sz w:val="22"/>
              </w:rPr>
              <w:t>TAK//NIE/NIE DOTYCZY</w:t>
            </w:r>
            <w:r w:rsidR="00463E7E" w:rsidRPr="000D0738">
              <w:rPr>
                <w:rFonts w:ascii="Verdana" w:hAnsi="Verdana" w:cs="Times New Roman"/>
                <w:sz w:val="22"/>
              </w:rPr>
              <w:t>/DO NEGOCJACJI</w:t>
            </w:r>
            <w:r w:rsidRPr="000D0738">
              <w:rPr>
                <w:rFonts w:ascii="Verdana" w:hAnsi="Verdana" w:cs="Times New Roman"/>
                <w:sz w:val="22"/>
              </w:rPr>
              <w:t>*</w:t>
            </w:r>
            <w:r w:rsidRPr="000D0738">
              <w:rPr>
                <w:rFonts w:ascii="Verdana" w:hAnsi="Verdana" w:cs="Times New Roman"/>
                <w:sz w:val="22"/>
              </w:rPr>
              <w:br/>
            </w:r>
          </w:p>
          <w:p w:rsidR="00DB7353" w:rsidRPr="000D0738" w:rsidRDefault="00DB7353" w:rsidP="000D0738">
            <w:pPr>
              <w:spacing w:before="0" w:line="240" w:lineRule="auto"/>
              <w:jc w:val="left"/>
              <w:rPr>
                <w:rFonts w:ascii="Verdana" w:hAnsi="Verdana" w:cs="Times New Roman"/>
                <w:sz w:val="22"/>
              </w:rPr>
            </w:pPr>
            <w:r w:rsidRPr="000D0738">
              <w:rPr>
                <w:rFonts w:ascii="Verdana" w:hAnsi="Verdana" w:cs="Times New Roman"/>
                <w:sz w:val="22"/>
              </w:rPr>
              <w:t>Niespełnienie kryterium skutkuje odrzuceniem wniosku.</w:t>
            </w:r>
          </w:p>
          <w:p w:rsidR="00DB7353" w:rsidRPr="000D0738" w:rsidRDefault="00DB7353" w:rsidP="000D0738">
            <w:pPr>
              <w:spacing w:before="0" w:line="240" w:lineRule="auto"/>
              <w:jc w:val="left"/>
              <w:rPr>
                <w:rFonts w:ascii="Verdana" w:hAnsi="Verdana" w:cs="Times New Roman"/>
                <w:sz w:val="22"/>
              </w:rPr>
            </w:pPr>
            <w:r w:rsidRPr="000D0738">
              <w:rPr>
                <w:rFonts w:ascii="Verdana" w:hAnsi="Verdana" w:cs="Times New Roman"/>
                <w:sz w:val="22"/>
              </w:rPr>
              <w:t xml:space="preserve">*W przypadku zaznaczenia w liście oświadczeń „NIE DOTYCZY” jeśli projekt jest realizowany </w:t>
            </w:r>
            <w:r w:rsidR="00A33204" w:rsidRPr="000D0738">
              <w:rPr>
                <w:rFonts w:ascii="Verdana" w:hAnsi="Verdana" w:cs="Times New Roman"/>
                <w:sz w:val="22"/>
              </w:rPr>
              <w:br/>
            </w:r>
            <w:r w:rsidRPr="000D0738">
              <w:rPr>
                <w:rFonts w:ascii="Verdana" w:hAnsi="Verdana" w:cs="Times New Roman"/>
                <w:sz w:val="22"/>
              </w:rPr>
              <w:t>w partnerstwie -możliwość skierowania wnios</w:t>
            </w:r>
            <w:r w:rsidR="00A33204" w:rsidRPr="000D0738">
              <w:rPr>
                <w:rFonts w:ascii="Verdana" w:hAnsi="Verdana" w:cs="Times New Roman"/>
                <w:sz w:val="22"/>
              </w:rPr>
              <w:t>ku do poprawy lub uzupełnienia.</w:t>
            </w:r>
          </w:p>
        </w:tc>
      </w:tr>
      <w:tr w:rsidR="004A4DFC" w:rsidRPr="000D0738" w:rsidTr="00BA5A24">
        <w:trPr>
          <w:trHeight w:val="1782"/>
        </w:trPr>
        <w:tc>
          <w:tcPr>
            <w:tcW w:w="297" w:type="pct"/>
          </w:tcPr>
          <w:p w:rsidR="004A4DFC" w:rsidRPr="000D0738" w:rsidRDefault="00DB7353" w:rsidP="000D0738">
            <w:pPr>
              <w:pStyle w:val="Akapitzlist"/>
              <w:spacing w:before="0" w:line="240" w:lineRule="auto"/>
              <w:ind w:left="0"/>
              <w:jc w:val="left"/>
              <w:rPr>
                <w:rFonts w:ascii="Verdana" w:hAnsi="Verdana"/>
                <w:sz w:val="22"/>
                <w:szCs w:val="22"/>
              </w:rPr>
            </w:pPr>
            <w:r w:rsidRPr="000D0738">
              <w:rPr>
                <w:rFonts w:ascii="Verdana" w:hAnsi="Verdana"/>
                <w:sz w:val="22"/>
                <w:szCs w:val="22"/>
              </w:rPr>
              <w:lastRenderedPageBreak/>
              <w:t>8</w:t>
            </w:r>
            <w:r w:rsidR="00A96A72" w:rsidRPr="000D0738">
              <w:rPr>
                <w:rFonts w:ascii="Verdana" w:hAnsi="Verdana"/>
                <w:sz w:val="22"/>
                <w:szCs w:val="22"/>
              </w:rPr>
              <w:t>.</w:t>
            </w:r>
          </w:p>
        </w:tc>
        <w:tc>
          <w:tcPr>
            <w:tcW w:w="1126" w:type="pct"/>
          </w:tcPr>
          <w:p w:rsidR="00DB7353" w:rsidRPr="000D0738" w:rsidRDefault="00DB7353" w:rsidP="000D0738">
            <w:pPr>
              <w:spacing w:before="0" w:line="240" w:lineRule="auto"/>
              <w:jc w:val="left"/>
              <w:rPr>
                <w:rFonts w:ascii="Verdana" w:hAnsi="Verdana" w:cs="Times New Roman"/>
                <w:sz w:val="22"/>
              </w:rPr>
            </w:pPr>
            <w:r w:rsidRPr="000D0738">
              <w:rPr>
                <w:rFonts w:ascii="Verdana" w:hAnsi="Verdana" w:cs="Times New Roman"/>
                <w:sz w:val="22"/>
              </w:rPr>
              <w:t xml:space="preserve">Prawidłowość wyboru partnera przez jednostkę sektora finansów publicznych </w:t>
            </w:r>
            <w:r w:rsidRPr="000D0738">
              <w:rPr>
                <w:rFonts w:ascii="Verdana" w:hAnsi="Verdana" w:cs="Times New Roman"/>
                <w:sz w:val="22"/>
              </w:rPr>
              <w:br/>
              <w:t xml:space="preserve">(jeśli projekt jest realizowany </w:t>
            </w:r>
            <w:r w:rsidR="00A33204" w:rsidRPr="000D0738">
              <w:rPr>
                <w:rFonts w:ascii="Verdana" w:hAnsi="Verdana" w:cs="Times New Roman"/>
                <w:sz w:val="22"/>
              </w:rPr>
              <w:br/>
            </w:r>
            <w:r w:rsidRPr="000D0738">
              <w:rPr>
                <w:rFonts w:ascii="Verdana" w:hAnsi="Verdana" w:cs="Times New Roman"/>
                <w:sz w:val="22"/>
              </w:rPr>
              <w:t>w partnerstwie).</w:t>
            </w:r>
          </w:p>
          <w:p w:rsidR="00DB7353" w:rsidRPr="000D0738" w:rsidRDefault="00DB7353" w:rsidP="000D0738">
            <w:pPr>
              <w:spacing w:before="0" w:line="240" w:lineRule="auto"/>
              <w:jc w:val="left"/>
              <w:rPr>
                <w:rFonts w:ascii="Verdana" w:hAnsi="Verdana" w:cs="Times New Roman"/>
                <w:sz w:val="22"/>
              </w:rPr>
            </w:pPr>
          </w:p>
          <w:p w:rsidR="004A4DFC" w:rsidRPr="000D0738" w:rsidRDefault="004A4DFC" w:rsidP="000D0738">
            <w:pPr>
              <w:spacing w:before="0" w:line="240" w:lineRule="auto"/>
              <w:jc w:val="left"/>
              <w:rPr>
                <w:rFonts w:ascii="Verdana" w:hAnsi="Verdana" w:cs="Times New Roman"/>
                <w:sz w:val="22"/>
              </w:rPr>
            </w:pPr>
          </w:p>
        </w:tc>
        <w:tc>
          <w:tcPr>
            <w:tcW w:w="2474" w:type="pct"/>
          </w:tcPr>
          <w:p w:rsidR="00DB7353"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W przypadku projek</w:t>
            </w:r>
            <w:r w:rsidR="0049145A" w:rsidRPr="000D0738">
              <w:rPr>
                <w:rFonts w:ascii="Verdana" w:hAnsi="Verdana" w:cs="Times New Roman"/>
                <w:sz w:val="22"/>
              </w:rPr>
              <w:t xml:space="preserve">tu partnerskiego </w:t>
            </w:r>
            <w:r w:rsidR="00DB7353" w:rsidRPr="000D0738">
              <w:rPr>
                <w:rFonts w:ascii="Verdana" w:hAnsi="Verdana" w:cs="Times New Roman"/>
                <w:sz w:val="22"/>
              </w:rPr>
              <w:t>weryfikacji podlega:</w:t>
            </w:r>
          </w:p>
          <w:p w:rsidR="00DB7353" w:rsidRPr="000D0738" w:rsidRDefault="00DB7353" w:rsidP="000D0738">
            <w:pPr>
              <w:spacing w:before="0" w:line="240" w:lineRule="auto"/>
              <w:jc w:val="left"/>
              <w:rPr>
                <w:rFonts w:ascii="Verdana" w:hAnsi="Verdana" w:cs="Times New Roman"/>
                <w:sz w:val="22"/>
              </w:rPr>
            </w:pPr>
          </w:p>
          <w:p w:rsidR="00DB7353" w:rsidRPr="000D0738" w:rsidRDefault="00DB7353" w:rsidP="000D0738">
            <w:pPr>
              <w:spacing w:before="0" w:line="240" w:lineRule="auto"/>
              <w:jc w:val="left"/>
              <w:rPr>
                <w:rFonts w:ascii="Verdana" w:hAnsi="Verdana" w:cs="Times New Roman"/>
                <w:sz w:val="22"/>
              </w:rPr>
            </w:pPr>
            <w:r w:rsidRPr="000D0738">
              <w:rPr>
                <w:rFonts w:ascii="Verdana" w:hAnsi="Verdana" w:cs="Times New Roman"/>
                <w:sz w:val="22"/>
              </w:rPr>
              <w:t xml:space="preserve">czy </w:t>
            </w:r>
            <w:r w:rsidR="00D96630" w:rsidRPr="000D0738">
              <w:rPr>
                <w:rFonts w:ascii="Verdana" w:hAnsi="Verdana" w:cs="Times New Roman"/>
                <w:sz w:val="22"/>
              </w:rPr>
              <w:t xml:space="preserve">wybór partnera przez podmiot, o </w:t>
            </w:r>
            <w:r w:rsidRPr="000D0738">
              <w:rPr>
                <w:rFonts w:ascii="Verdana" w:hAnsi="Verdana" w:cs="Times New Roman"/>
                <w:sz w:val="22"/>
              </w:rPr>
              <w:t>którym mowa w art. 3 ust. 1 ustawy z dnia 29 stycznia 2004 r. Prawo zamówień publiczny</w:t>
            </w:r>
            <w:r w:rsidR="003E57FD" w:rsidRPr="000D0738">
              <w:rPr>
                <w:rFonts w:ascii="Verdana" w:hAnsi="Verdana" w:cs="Times New Roman"/>
                <w:sz w:val="22"/>
              </w:rPr>
              <w:t>ch (</w:t>
            </w:r>
            <w:proofErr w:type="spellStart"/>
            <w:r w:rsidR="00CC1572" w:rsidRPr="000D0738">
              <w:rPr>
                <w:rFonts w:ascii="Verdana" w:hAnsi="Verdana" w:cs="Times New Roman"/>
                <w:sz w:val="22"/>
              </w:rPr>
              <w:t>t.j</w:t>
            </w:r>
            <w:proofErr w:type="spellEnd"/>
            <w:r w:rsidR="00CC1572" w:rsidRPr="000D0738">
              <w:rPr>
                <w:rFonts w:ascii="Verdana" w:hAnsi="Verdana" w:cs="Times New Roman"/>
                <w:sz w:val="22"/>
              </w:rPr>
              <w:t xml:space="preserve">. </w:t>
            </w:r>
            <w:r w:rsidR="006C5CBB" w:rsidRPr="000D0738">
              <w:rPr>
                <w:rFonts w:ascii="Verdana" w:hAnsi="Verdana" w:cs="Times New Roman"/>
                <w:sz w:val="22"/>
              </w:rPr>
              <w:t>Dz.U 2018, poz. 1</w:t>
            </w:r>
            <w:r w:rsidR="00287140" w:rsidRPr="000D0738">
              <w:rPr>
                <w:rFonts w:ascii="Verdana" w:hAnsi="Verdana" w:cs="Times New Roman"/>
                <w:sz w:val="22"/>
              </w:rPr>
              <w:t>9</w:t>
            </w:r>
            <w:r w:rsidR="006C5CBB" w:rsidRPr="000D0738">
              <w:rPr>
                <w:rFonts w:ascii="Verdana" w:hAnsi="Verdana" w:cs="Times New Roman"/>
                <w:sz w:val="22"/>
              </w:rPr>
              <w:t>86</w:t>
            </w:r>
            <w:r w:rsidR="00137029" w:rsidRPr="000D0738">
              <w:rPr>
                <w:rFonts w:ascii="Verdana" w:hAnsi="Verdana" w:cs="Times New Roman"/>
                <w:sz w:val="22"/>
              </w:rPr>
              <w:t xml:space="preserve"> z </w:t>
            </w:r>
            <w:proofErr w:type="spellStart"/>
            <w:r w:rsidR="00137029" w:rsidRPr="000D0738">
              <w:rPr>
                <w:rFonts w:ascii="Verdana" w:hAnsi="Verdana" w:cs="Times New Roman"/>
                <w:sz w:val="22"/>
              </w:rPr>
              <w:t>późn</w:t>
            </w:r>
            <w:proofErr w:type="spellEnd"/>
            <w:r w:rsidR="00137029" w:rsidRPr="000D0738">
              <w:rPr>
                <w:rFonts w:ascii="Verdana" w:hAnsi="Verdana" w:cs="Times New Roman"/>
                <w:sz w:val="22"/>
              </w:rPr>
              <w:t>. zm.</w:t>
            </w:r>
            <w:r w:rsidR="00287140" w:rsidRPr="000D0738">
              <w:rPr>
                <w:rFonts w:ascii="Verdana" w:hAnsi="Verdana" w:cs="Times New Roman"/>
                <w:sz w:val="22"/>
              </w:rPr>
              <w:t xml:space="preserve">) </w:t>
            </w:r>
            <w:r w:rsidRPr="000D0738">
              <w:rPr>
                <w:rFonts w:ascii="Verdana" w:hAnsi="Verdana" w:cs="Times New Roman"/>
                <w:sz w:val="22"/>
              </w:rPr>
              <w:t>spośród podmiotów innych niż wymienione w art. 3 ust.</w:t>
            </w:r>
            <w:r w:rsidR="005D38E8" w:rsidRPr="000D0738">
              <w:rPr>
                <w:rFonts w:ascii="Verdana" w:hAnsi="Verdana" w:cs="Times New Roman"/>
                <w:sz w:val="22"/>
              </w:rPr>
              <w:t xml:space="preserve"> 1 pkt</w:t>
            </w:r>
            <w:r w:rsidRPr="000D0738">
              <w:rPr>
                <w:rFonts w:ascii="Verdana" w:hAnsi="Verdana" w:cs="Times New Roman"/>
                <w:sz w:val="22"/>
              </w:rPr>
              <w:t xml:space="preserve"> 1-3a ww. ustawy został dokonany z za</w:t>
            </w:r>
            <w:r w:rsidR="00287140" w:rsidRPr="000D0738">
              <w:rPr>
                <w:rFonts w:ascii="Verdana" w:hAnsi="Verdana" w:cs="Times New Roman"/>
                <w:sz w:val="22"/>
              </w:rPr>
              <w:t>chowaniem zasady przejrzystości</w:t>
            </w:r>
            <w:r w:rsidRPr="000D0738">
              <w:rPr>
                <w:rFonts w:ascii="Verdana" w:hAnsi="Verdana" w:cs="Times New Roman"/>
                <w:sz w:val="22"/>
              </w:rPr>
              <w:t xml:space="preserve"> i równego traktowania podmiotów. </w:t>
            </w:r>
          </w:p>
          <w:p w:rsidR="00DB7353" w:rsidRPr="000D0738" w:rsidRDefault="00DB7353" w:rsidP="000D0738">
            <w:pPr>
              <w:spacing w:before="0" w:line="240" w:lineRule="auto"/>
              <w:jc w:val="left"/>
              <w:rPr>
                <w:rFonts w:ascii="Verdana" w:hAnsi="Verdana" w:cs="Times New Roman"/>
                <w:sz w:val="22"/>
              </w:rPr>
            </w:pPr>
          </w:p>
          <w:p w:rsidR="004A4DFC" w:rsidRPr="000D0738" w:rsidRDefault="00DB7353" w:rsidP="000D0738">
            <w:pPr>
              <w:spacing w:before="0" w:line="240" w:lineRule="auto"/>
              <w:jc w:val="left"/>
              <w:rPr>
                <w:rFonts w:ascii="Verdana" w:hAnsi="Verdana" w:cs="Times New Roman"/>
                <w:sz w:val="22"/>
              </w:rPr>
            </w:pPr>
            <w:r w:rsidRPr="000D0738">
              <w:rPr>
                <w:rFonts w:ascii="Verdana" w:hAnsi="Verdana" w:cs="Times New Roman"/>
                <w:sz w:val="22"/>
              </w:rPr>
              <w:t xml:space="preserve">Kryterium będzie weryfikowane w oparciu </w:t>
            </w:r>
            <w:r w:rsidR="00D96630" w:rsidRPr="000D0738">
              <w:rPr>
                <w:rFonts w:ascii="Verdana" w:hAnsi="Verdana" w:cs="Times New Roman"/>
                <w:sz w:val="22"/>
              </w:rPr>
              <w:br/>
            </w:r>
            <w:r w:rsidRPr="000D0738">
              <w:rPr>
                <w:rFonts w:ascii="Verdana" w:hAnsi="Verdana" w:cs="Times New Roman"/>
                <w:sz w:val="22"/>
              </w:rPr>
              <w:t>o punkt II</w:t>
            </w:r>
            <w:r w:rsidR="00D96630" w:rsidRPr="000D0738">
              <w:rPr>
                <w:rFonts w:ascii="Verdana" w:hAnsi="Verdana" w:cs="Times New Roman"/>
                <w:sz w:val="22"/>
              </w:rPr>
              <w:t xml:space="preserve"> </w:t>
            </w:r>
            <w:r w:rsidRPr="000D0738">
              <w:rPr>
                <w:rFonts w:ascii="Verdana" w:hAnsi="Verdana" w:cs="Times New Roman"/>
                <w:sz w:val="22"/>
              </w:rPr>
              <w:t>i VIII wniosku o dofinansowanie</w:t>
            </w:r>
            <w:r w:rsidR="005D38E8" w:rsidRPr="000D0738">
              <w:rPr>
                <w:rFonts w:ascii="Verdana" w:hAnsi="Verdana" w:cs="Times New Roman"/>
                <w:sz w:val="22"/>
              </w:rPr>
              <w:t>.</w:t>
            </w:r>
          </w:p>
          <w:p w:rsidR="005D38E8" w:rsidRPr="000D0738" w:rsidRDefault="005D38E8" w:rsidP="000D0738">
            <w:pPr>
              <w:spacing w:before="0" w:line="240" w:lineRule="auto"/>
              <w:jc w:val="left"/>
              <w:rPr>
                <w:rFonts w:ascii="Verdana" w:hAnsi="Verdana" w:cs="Times New Roman"/>
                <w:sz w:val="22"/>
              </w:rPr>
            </w:pPr>
          </w:p>
        </w:tc>
        <w:tc>
          <w:tcPr>
            <w:tcW w:w="1103" w:type="pct"/>
          </w:tcPr>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TAK/NIE/NIE DOTYCZY</w:t>
            </w:r>
            <w:r w:rsidR="002C6E11" w:rsidRPr="000D0738">
              <w:rPr>
                <w:rFonts w:ascii="Verdana" w:hAnsi="Verdana" w:cs="Times New Roman"/>
                <w:sz w:val="22"/>
              </w:rPr>
              <w:t>/DO NEGOCJACJI</w:t>
            </w:r>
            <w:r w:rsidR="004641EC" w:rsidRPr="000D0738">
              <w:rPr>
                <w:rFonts w:ascii="Verdana" w:hAnsi="Verdana" w:cs="Times New Roman"/>
                <w:sz w:val="22"/>
              </w:rPr>
              <w:t>*</w:t>
            </w:r>
            <w:r w:rsidRPr="000D0738">
              <w:rPr>
                <w:rFonts w:ascii="Verdana" w:hAnsi="Verdana" w:cs="Times New Roman"/>
                <w:sz w:val="22"/>
              </w:rPr>
              <w:br/>
            </w:r>
          </w:p>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Niespełnienie kryterium skutkuje odrzuceniem wniosku.</w:t>
            </w:r>
          </w:p>
          <w:p w:rsidR="004641EC" w:rsidRPr="000D0738" w:rsidRDefault="004641EC" w:rsidP="000D0738">
            <w:pPr>
              <w:spacing w:before="0" w:line="240" w:lineRule="auto"/>
              <w:jc w:val="left"/>
              <w:rPr>
                <w:rFonts w:ascii="Verdana" w:hAnsi="Verdana" w:cs="Times New Roman"/>
                <w:sz w:val="22"/>
              </w:rPr>
            </w:pPr>
            <w:r w:rsidRPr="000D0738">
              <w:rPr>
                <w:rFonts w:ascii="Verdana" w:hAnsi="Verdana" w:cs="Times New Roman"/>
                <w:sz w:val="22"/>
              </w:rPr>
              <w:t>*</w:t>
            </w:r>
            <w:r w:rsidR="008F1F28" w:rsidRPr="000D0738">
              <w:rPr>
                <w:rFonts w:ascii="Verdana" w:hAnsi="Verdana" w:cs="Times New Roman"/>
                <w:sz w:val="22"/>
              </w:rPr>
              <w:t xml:space="preserve"> W przypadku zaznaczenia w liście oświadczeń „NIE DOTYCZY” jeśli projekt jest realizowany </w:t>
            </w:r>
            <w:r w:rsidR="00A33A87" w:rsidRPr="000D0738">
              <w:rPr>
                <w:rFonts w:ascii="Verdana" w:hAnsi="Verdana" w:cs="Times New Roman"/>
                <w:sz w:val="22"/>
              </w:rPr>
              <w:br/>
            </w:r>
            <w:r w:rsidR="008F1F28" w:rsidRPr="000D0738">
              <w:rPr>
                <w:rFonts w:ascii="Verdana" w:hAnsi="Verdana" w:cs="Times New Roman"/>
                <w:sz w:val="22"/>
              </w:rPr>
              <w:t>w partnerstwie -możliwość skierowania wniosku do poprawy lub uzupełnienia.</w:t>
            </w:r>
          </w:p>
        </w:tc>
      </w:tr>
      <w:tr w:rsidR="004A4DFC" w:rsidRPr="000D0738" w:rsidTr="00BE1273">
        <w:tc>
          <w:tcPr>
            <w:tcW w:w="297" w:type="pct"/>
          </w:tcPr>
          <w:p w:rsidR="004A4DFC" w:rsidRPr="000D0738" w:rsidRDefault="00C7492E" w:rsidP="000D0738">
            <w:pPr>
              <w:pStyle w:val="Akapitzlist"/>
              <w:spacing w:before="0" w:line="240" w:lineRule="auto"/>
              <w:ind w:left="0"/>
              <w:jc w:val="left"/>
              <w:rPr>
                <w:rFonts w:ascii="Verdana" w:hAnsi="Verdana"/>
                <w:sz w:val="22"/>
                <w:szCs w:val="22"/>
              </w:rPr>
            </w:pPr>
            <w:r w:rsidRPr="000D0738">
              <w:rPr>
                <w:rFonts w:ascii="Verdana" w:hAnsi="Verdana"/>
                <w:sz w:val="22"/>
                <w:szCs w:val="22"/>
              </w:rPr>
              <w:t>9</w:t>
            </w:r>
            <w:r w:rsidR="00A96A72" w:rsidRPr="000D0738">
              <w:rPr>
                <w:rFonts w:ascii="Verdana" w:hAnsi="Verdana"/>
                <w:sz w:val="22"/>
                <w:szCs w:val="22"/>
              </w:rPr>
              <w:t>.</w:t>
            </w:r>
          </w:p>
        </w:tc>
        <w:tc>
          <w:tcPr>
            <w:tcW w:w="1126" w:type="pct"/>
          </w:tcPr>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Obszar realizacji projektu dotyczy województwa wielkopolskiego.</w:t>
            </w:r>
          </w:p>
        </w:tc>
        <w:tc>
          <w:tcPr>
            <w:tcW w:w="2474" w:type="pct"/>
          </w:tcPr>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Projekt jest realizowany na terytorium województwa wielkopolskiego.</w:t>
            </w:r>
          </w:p>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 xml:space="preserve">Kryterium będzie weryfikowane w oparciu </w:t>
            </w:r>
            <w:r w:rsidR="00F356D9" w:rsidRPr="000D0738">
              <w:rPr>
                <w:rFonts w:ascii="Verdana" w:hAnsi="Verdana" w:cs="Times New Roman"/>
                <w:sz w:val="22"/>
              </w:rPr>
              <w:br/>
            </w:r>
            <w:r w:rsidRPr="000D0738">
              <w:rPr>
                <w:rFonts w:ascii="Verdana" w:hAnsi="Verdana" w:cs="Times New Roman"/>
                <w:sz w:val="22"/>
              </w:rPr>
              <w:t>o treść punktu III wniosku o dofinansowanie, w którym należy wskazać obszar realizac</w:t>
            </w:r>
            <w:r w:rsidR="00246934" w:rsidRPr="000D0738">
              <w:rPr>
                <w:rFonts w:ascii="Verdana" w:hAnsi="Verdana" w:cs="Times New Roman"/>
                <w:sz w:val="22"/>
              </w:rPr>
              <w:t>ji zasadniczej części projektu.</w:t>
            </w:r>
          </w:p>
        </w:tc>
        <w:tc>
          <w:tcPr>
            <w:tcW w:w="1103" w:type="pct"/>
          </w:tcPr>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TAK/NIE</w:t>
            </w:r>
            <w:r w:rsidRPr="000D0738">
              <w:rPr>
                <w:rFonts w:ascii="Verdana" w:hAnsi="Verdana" w:cs="Times New Roman"/>
                <w:sz w:val="22"/>
              </w:rPr>
              <w:br/>
            </w:r>
          </w:p>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Niespełnienie kryterium skutkuje odrzuceniem wniosku.</w:t>
            </w:r>
          </w:p>
        </w:tc>
      </w:tr>
      <w:tr w:rsidR="004A4DFC" w:rsidRPr="000D0738" w:rsidTr="00BE1273">
        <w:tc>
          <w:tcPr>
            <w:tcW w:w="297" w:type="pct"/>
          </w:tcPr>
          <w:p w:rsidR="004A4DFC" w:rsidRPr="000D0738" w:rsidRDefault="00C7492E" w:rsidP="000D0738">
            <w:pPr>
              <w:pStyle w:val="Akapitzlist"/>
              <w:spacing w:before="0" w:line="240" w:lineRule="auto"/>
              <w:ind w:left="0"/>
              <w:jc w:val="left"/>
              <w:rPr>
                <w:rFonts w:ascii="Verdana" w:hAnsi="Verdana"/>
                <w:sz w:val="22"/>
                <w:szCs w:val="22"/>
              </w:rPr>
            </w:pPr>
            <w:r w:rsidRPr="000D0738">
              <w:rPr>
                <w:rFonts w:ascii="Verdana" w:hAnsi="Verdana"/>
                <w:sz w:val="22"/>
                <w:szCs w:val="22"/>
              </w:rPr>
              <w:t>10</w:t>
            </w:r>
            <w:r w:rsidR="00A96A72" w:rsidRPr="000D0738">
              <w:rPr>
                <w:rFonts w:ascii="Verdana" w:hAnsi="Verdana"/>
                <w:sz w:val="22"/>
                <w:szCs w:val="22"/>
              </w:rPr>
              <w:t>.</w:t>
            </w:r>
          </w:p>
        </w:tc>
        <w:tc>
          <w:tcPr>
            <w:tcW w:w="1126" w:type="pct"/>
          </w:tcPr>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Wnioskodawca wnosi wartość wkładu własnego określoną w regulaminie konkursu.</w:t>
            </w:r>
          </w:p>
        </w:tc>
        <w:tc>
          <w:tcPr>
            <w:tcW w:w="2474" w:type="pct"/>
          </w:tcPr>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Wnioskodawcy są zobowiązani do wniesienia określonej dla konkursu wartości wkładu własnego.</w:t>
            </w:r>
          </w:p>
          <w:p w:rsidR="004A4DFC" w:rsidRPr="000D0738" w:rsidRDefault="004A4DFC" w:rsidP="000D0738">
            <w:pPr>
              <w:spacing w:before="0" w:line="240" w:lineRule="auto"/>
              <w:jc w:val="left"/>
              <w:rPr>
                <w:rFonts w:ascii="Verdana" w:hAnsi="Verdana" w:cs="Times New Roman"/>
                <w:sz w:val="22"/>
              </w:rPr>
            </w:pPr>
          </w:p>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Kryterium będzie</w:t>
            </w:r>
            <w:r w:rsidR="00085494" w:rsidRPr="000D0738">
              <w:rPr>
                <w:rFonts w:ascii="Verdana" w:hAnsi="Verdana" w:cs="Times New Roman"/>
                <w:sz w:val="22"/>
              </w:rPr>
              <w:t xml:space="preserve"> weryfikowane w oparciu </w:t>
            </w:r>
            <w:r w:rsidR="00C021E2" w:rsidRPr="000D0738">
              <w:rPr>
                <w:rFonts w:ascii="Verdana" w:hAnsi="Verdana" w:cs="Times New Roman"/>
                <w:sz w:val="22"/>
              </w:rPr>
              <w:br/>
            </w:r>
            <w:r w:rsidR="00085494" w:rsidRPr="000D0738">
              <w:rPr>
                <w:rFonts w:ascii="Verdana" w:hAnsi="Verdana" w:cs="Times New Roman"/>
                <w:sz w:val="22"/>
              </w:rPr>
              <w:t xml:space="preserve">o treść </w:t>
            </w:r>
            <w:r w:rsidRPr="000D0738">
              <w:rPr>
                <w:rFonts w:ascii="Verdana" w:hAnsi="Verdana" w:cs="Times New Roman"/>
                <w:sz w:val="22"/>
              </w:rPr>
              <w:t>punktu V wniosku o dofinansowanie.</w:t>
            </w:r>
          </w:p>
        </w:tc>
        <w:tc>
          <w:tcPr>
            <w:tcW w:w="1103" w:type="pct"/>
          </w:tcPr>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TAK/NIE</w:t>
            </w:r>
            <w:r w:rsidRPr="000D0738" w:rsidDel="00554C00">
              <w:rPr>
                <w:rFonts w:ascii="Verdana" w:hAnsi="Verdana" w:cs="Times New Roman"/>
                <w:sz w:val="22"/>
              </w:rPr>
              <w:t xml:space="preserve"> </w:t>
            </w:r>
            <w:r w:rsidRPr="000D0738">
              <w:rPr>
                <w:rFonts w:ascii="Verdana" w:hAnsi="Verdana" w:cs="Times New Roman"/>
                <w:sz w:val="22"/>
              </w:rPr>
              <w:br/>
            </w:r>
          </w:p>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Niespełnienie kryterium skutkuje odrzuceniem wniosku.</w:t>
            </w:r>
          </w:p>
        </w:tc>
      </w:tr>
      <w:tr w:rsidR="004A4DFC" w:rsidRPr="000D0738" w:rsidTr="00BE1273">
        <w:tc>
          <w:tcPr>
            <w:tcW w:w="297" w:type="pct"/>
          </w:tcPr>
          <w:p w:rsidR="004A4DFC" w:rsidRPr="000D0738" w:rsidRDefault="00C7492E" w:rsidP="000D0738">
            <w:pPr>
              <w:pStyle w:val="Akapitzlist"/>
              <w:spacing w:before="0" w:line="240" w:lineRule="auto"/>
              <w:ind w:left="0"/>
              <w:jc w:val="left"/>
              <w:rPr>
                <w:rFonts w:ascii="Verdana" w:hAnsi="Verdana"/>
                <w:sz w:val="22"/>
                <w:szCs w:val="22"/>
              </w:rPr>
            </w:pPr>
            <w:r w:rsidRPr="000D0738">
              <w:rPr>
                <w:rFonts w:ascii="Verdana" w:hAnsi="Verdana"/>
                <w:sz w:val="22"/>
                <w:szCs w:val="22"/>
              </w:rPr>
              <w:t>11</w:t>
            </w:r>
            <w:r w:rsidR="00A96A72" w:rsidRPr="000D0738">
              <w:rPr>
                <w:rFonts w:ascii="Verdana" w:hAnsi="Verdana"/>
                <w:sz w:val="22"/>
                <w:szCs w:val="22"/>
              </w:rPr>
              <w:t>.</w:t>
            </w:r>
          </w:p>
        </w:tc>
        <w:tc>
          <w:tcPr>
            <w:tcW w:w="1126" w:type="pct"/>
          </w:tcPr>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 xml:space="preserve">Projekt jest skierowany </w:t>
            </w:r>
            <w:r w:rsidRPr="000D0738">
              <w:rPr>
                <w:rFonts w:ascii="Verdana" w:hAnsi="Verdana" w:cs="Times New Roman"/>
                <w:sz w:val="22"/>
              </w:rPr>
              <w:br/>
              <w:t>do grup docelowych z obszaru województwa wielkopolskiego</w:t>
            </w:r>
          </w:p>
        </w:tc>
        <w:tc>
          <w:tcPr>
            <w:tcW w:w="2474" w:type="pct"/>
          </w:tcPr>
          <w:p w:rsidR="00D84818"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 xml:space="preserve">Projekt jest skierowany do grup docelowych z obszaru województwa wielkopolskiego </w:t>
            </w:r>
            <w:r w:rsidR="00BA5A24" w:rsidRPr="000D0738">
              <w:rPr>
                <w:rFonts w:ascii="Verdana" w:hAnsi="Verdana" w:cs="Times New Roman"/>
                <w:sz w:val="22"/>
              </w:rPr>
              <w:br/>
            </w:r>
            <w:r w:rsidRPr="000D0738">
              <w:rPr>
                <w:rFonts w:ascii="Verdana" w:hAnsi="Verdana" w:cs="Times New Roman"/>
                <w:sz w:val="22"/>
              </w:rPr>
              <w:t xml:space="preserve">(w przypadku osób fizycznych - uczą się, pracują lub zamieszkują one na obszarze województwa wielkopolskiego w rozumieniu przepisów Kodeksu </w:t>
            </w:r>
            <w:r w:rsidRPr="000D0738">
              <w:rPr>
                <w:rFonts w:ascii="Verdana" w:hAnsi="Verdana" w:cs="Times New Roman"/>
                <w:sz w:val="22"/>
              </w:rPr>
              <w:lastRenderedPageBreak/>
              <w:t xml:space="preserve">Cywilnego, natomiast </w:t>
            </w:r>
            <w:r w:rsidR="00AB6844" w:rsidRPr="000D0738">
              <w:rPr>
                <w:rFonts w:ascii="Verdana" w:hAnsi="Verdana" w:cs="Times New Roman"/>
                <w:sz w:val="22"/>
              </w:rPr>
              <w:br/>
            </w:r>
            <w:r w:rsidRPr="000D0738">
              <w:rPr>
                <w:rFonts w:ascii="Verdana" w:hAnsi="Verdana" w:cs="Times New Roman"/>
                <w:sz w:val="22"/>
              </w:rPr>
              <w:t>w przypadku osób bezdomnych, przebywają one na tym obszarze, a w przypadku innych podmiotów posiadają one jednostkę organizacyjną na obszar</w:t>
            </w:r>
            <w:r w:rsidR="00D84818" w:rsidRPr="000D0738">
              <w:rPr>
                <w:rFonts w:ascii="Verdana" w:hAnsi="Verdana" w:cs="Times New Roman"/>
                <w:sz w:val="22"/>
              </w:rPr>
              <w:t>ze województwa wielkopolskiego)</w:t>
            </w:r>
            <w:r w:rsidR="00D84818" w:rsidRPr="000D0738">
              <w:rPr>
                <w:rFonts w:ascii="Verdana" w:hAnsi="Verdana"/>
                <w:sz w:val="22"/>
              </w:rPr>
              <w:t xml:space="preserve"> </w:t>
            </w:r>
            <w:r w:rsidR="00D84818" w:rsidRPr="000D0738">
              <w:rPr>
                <w:rFonts w:ascii="Verdana" w:hAnsi="Verdana" w:cs="Times New Roman"/>
                <w:sz w:val="22"/>
              </w:rPr>
              <w:t>- kryterium nie ma</w:t>
            </w:r>
          </w:p>
          <w:p w:rsidR="00D84818" w:rsidRPr="000D0738" w:rsidRDefault="00D84818" w:rsidP="000D0738">
            <w:pPr>
              <w:spacing w:before="0" w:line="240" w:lineRule="auto"/>
              <w:jc w:val="left"/>
              <w:rPr>
                <w:rFonts w:ascii="Verdana" w:hAnsi="Verdana" w:cs="Times New Roman"/>
                <w:sz w:val="22"/>
              </w:rPr>
            </w:pPr>
            <w:r w:rsidRPr="000D0738">
              <w:rPr>
                <w:rFonts w:ascii="Verdana" w:hAnsi="Verdana" w:cs="Times New Roman"/>
                <w:sz w:val="22"/>
              </w:rPr>
              <w:t>zastosowania w sytuacji kierowania</w:t>
            </w:r>
          </w:p>
          <w:p w:rsidR="00D84818" w:rsidRPr="000D0738" w:rsidRDefault="00D84818" w:rsidP="000D0738">
            <w:pPr>
              <w:spacing w:before="0" w:line="240" w:lineRule="auto"/>
              <w:jc w:val="left"/>
              <w:rPr>
                <w:rFonts w:ascii="Verdana" w:hAnsi="Verdana" w:cs="Times New Roman"/>
                <w:sz w:val="22"/>
              </w:rPr>
            </w:pPr>
            <w:r w:rsidRPr="000D0738">
              <w:rPr>
                <w:rFonts w:ascii="Verdana" w:hAnsi="Verdana" w:cs="Times New Roman"/>
                <w:sz w:val="22"/>
              </w:rPr>
              <w:t>wsparcia do osób należących do kategorii</w:t>
            </w:r>
          </w:p>
          <w:p w:rsidR="004A4DFC" w:rsidRPr="000D0738" w:rsidRDefault="00D84818" w:rsidP="000D0738">
            <w:pPr>
              <w:spacing w:before="0" w:line="240" w:lineRule="auto"/>
              <w:jc w:val="left"/>
              <w:rPr>
                <w:rFonts w:ascii="Verdana" w:hAnsi="Verdana" w:cs="Times New Roman"/>
                <w:sz w:val="22"/>
              </w:rPr>
            </w:pPr>
            <w:r w:rsidRPr="000D0738">
              <w:rPr>
                <w:rFonts w:ascii="Verdana" w:hAnsi="Verdana" w:cs="Times New Roman"/>
                <w:sz w:val="22"/>
              </w:rPr>
              <w:t>imigrantów i reemigrantów.</w:t>
            </w:r>
          </w:p>
          <w:p w:rsidR="00AB6844" w:rsidRPr="000D0738" w:rsidRDefault="00AB6844" w:rsidP="000D0738">
            <w:pPr>
              <w:spacing w:before="0" w:line="240" w:lineRule="auto"/>
              <w:jc w:val="left"/>
              <w:rPr>
                <w:rFonts w:ascii="Verdana" w:hAnsi="Verdana" w:cs="Times New Roman"/>
                <w:sz w:val="22"/>
              </w:rPr>
            </w:pPr>
          </w:p>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 xml:space="preserve">Kryterium będzie weryfikowane </w:t>
            </w:r>
            <w:r w:rsidR="00AB6844" w:rsidRPr="000D0738">
              <w:rPr>
                <w:rFonts w:ascii="Verdana" w:hAnsi="Verdana" w:cs="Times New Roman"/>
                <w:sz w:val="22"/>
              </w:rPr>
              <w:br/>
            </w:r>
            <w:r w:rsidRPr="000D0738">
              <w:rPr>
                <w:rFonts w:ascii="Verdana" w:hAnsi="Verdana" w:cs="Times New Roman"/>
                <w:sz w:val="22"/>
              </w:rPr>
              <w:t xml:space="preserve">w </w:t>
            </w:r>
            <w:r w:rsidR="00AB6844" w:rsidRPr="000D0738">
              <w:rPr>
                <w:rFonts w:ascii="Verdana" w:hAnsi="Verdana" w:cs="Times New Roman"/>
                <w:sz w:val="22"/>
              </w:rPr>
              <w:t xml:space="preserve">szczególności </w:t>
            </w:r>
            <w:r w:rsidR="002E3DAC" w:rsidRPr="000D0738">
              <w:rPr>
                <w:rFonts w:ascii="Verdana" w:hAnsi="Verdana" w:cs="Times New Roman"/>
                <w:sz w:val="22"/>
              </w:rPr>
              <w:t xml:space="preserve">w </w:t>
            </w:r>
            <w:r w:rsidRPr="000D0738">
              <w:rPr>
                <w:rFonts w:ascii="Verdana" w:hAnsi="Verdana" w:cs="Times New Roman"/>
                <w:sz w:val="22"/>
              </w:rPr>
              <w:t>oparciu o pun</w:t>
            </w:r>
            <w:r w:rsidR="00085494" w:rsidRPr="000D0738">
              <w:rPr>
                <w:rFonts w:ascii="Verdana" w:hAnsi="Verdana" w:cs="Times New Roman"/>
                <w:sz w:val="22"/>
              </w:rPr>
              <w:t xml:space="preserve">kt </w:t>
            </w:r>
            <w:r w:rsidR="00085494" w:rsidRPr="00FA5E42">
              <w:rPr>
                <w:rFonts w:ascii="Verdana" w:hAnsi="Verdana" w:cs="Times New Roman"/>
                <w:sz w:val="22"/>
              </w:rPr>
              <w:t>3.5.3</w:t>
            </w:r>
            <w:r w:rsidR="00085494" w:rsidRPr="000D0738">
              <w:rPr>
                <w:rFonts w:ascii="Verdana" w:hAnsi="Verdana" w:cs="Times New Roman"/>
                <w:sz w:val="22"/>
              </w:rPr>
              <w:t xml:space="preserve"> Opis grupy docelowej.</w:t>
            </w:r>
          </w:p>
        </w:tc>
        <w:tc>
          <w:tcPr>
            <w:tcW w:w="1103" w:type="pct"/>
          </w:tcPr>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lastRenderedPageBreak/>
              <w:t>TAK/NIE</w:t>
            </w:r>
            <w:r w:rsidRPr="000D0738">
              <w:rPr>
                <w:rFonts w:ascii="Verdana" w:hAnsi="Verdana" w:cs="Times New Roman"/>
                <w:sz w:val="22"/>
              </w:rPr>
              <w:br/>
            </w:r>
          </w:p>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Niespełnienie kryterium skutkuje odrzuceniem wniosku.</w:t>
            </w:r>
          </w:p>
        </w:tc>
      </w:tr>
      <w:tr w:rsidR="004A4DFC" w:rsidRPr="000D0738" w:rsidTr="00BE1273">
        <w:tc>
          <w:tcPr>
            <w:tcW w:w="297" w:type="pct"/>
          </w:tcPr>
          <w:p w:rsidR="004A4DFC" w:rsidRPr="000D0738" w:rsidDel="004A4DFC" w:rsidRDefault="00C7492E" w:rsidP="000D0738">
            <w:pPr>
              <w:pStyle w:val="Akapitzlist"/>
              <w:spacing w:before="0" w:line="240" w:lineRule="auto"/>
              <w:ind w:left="0"/>
              <w:jc w:val="left"/>
              <w:rPr>
                <w:rFonts w:ascii="Verdana" w:hAnsi="Verdana"/>
                <w:sz w:val="22"/>
                <w:szCs w:val="22"/>
              </w:rPr>
            </w:pPr>
            <w:r w:rsidRPr="000D0738">
              <w:rPr>
                <w:rFonts w:ascii="Verdana" w:hAnsi="Verdana"/>
                <w:sz w:val="22"/>
                <w:szCs w:val="22"/>
              </w:rPr>
              <w:t>12</w:t>
            </w:r>
            <w:r w:rsidR="00A96A72" w:rsidRPr="000D0738">
              <w:rPr>
                <w:rFonts w:ascii="Verdana" w:hAnsi="Verdana"/>
                <w:sz w:val="22"/>
                <w:szCs w:val="22"/>
              </w:rPr>
              <w:t>.</w:t>
            </w:r>
          </w:p>
        </w:tc>
        <w:tc>
          <w:tcPr>
            <w:tcW w:w="1126" w:type="pct"/>
          </w:tcPr>
          <w:p w:rsidR="004A4DFC" w:rsidRPr="000D0738" w:rsidDel="004A4DFC" w:rsidRDefault="004A4DFC" w:rsidP="000D0738">
            <w:pPr>
              <w:spacing w:before="0" w:line="240" w:lineRule="auto"/>
              <w:jc w:val="left"/>
              <w:rPr>
                <w:rFonts w:ascii="Verdana" w:hAnsi="Verdana" w:cs="Times New Roman"/>
                <w:sz w:val="22"/>
              </w:rPr>
            </w:pPr>
            <w:r w:rsidRPr="000D0738">
              <w:rPr>
                <w:rFonts w:ascii="Verdana" w:hAnsi="Verdana" w:cs="Times New Roman"/>
                <w:sz w:val="22"/>
              </w:rPr>
              <w:t xml:space="preserve">Projektodawca </w:t>
            </w:r>
            <w:r w:rsidR="00DE6027" w:rsidRPr="000D0738">
              <w:rPr>
                <w:rFonts w:ascii="Verdana" w:hAnsi="Verdana" w:cs="Times New Roman"/>
                <w:sz w:val="22"/>
              </w:rPr>
              <w:br/>
            </w:r>
            <w:r w:rsidRPr="000D0738">
              <w:rPr>
                <w:rFonts w:ascii="Verdana" w:hAnsi="Verdana" w:cs="Times New Roman"/>
                <w:sz w:val="22"/>
              </w:rPr>
              <w:t>w okresie realizacji projektu prowadzi biuro projektu na terenie województwa wielkopolskiego.</w:t>
            </w:r>
          </w:p>
        </w:tc>
        <w:tc>
          <w:tcPr>
            <w:tcW w:w="2474" w:type="pct"/>
          </w:tcPr>
          <w:p w:rsidR="004A4DFC" w:rsidRPr="000D0738" w:rsidDel="004A4DFC" w:rsidRDefault="004A4DFC" w:rsidP="000D0738">
            <w:pPr>
              <w:spacing w:before="0" w:line="240" w:lineRule="auto"/>
              <w:jc w:val="left"/>
              <w:rPr>
                <w:rFonts w:ascii="Verdana" w:hAnsi="Verdana" w:cs="Times New Roman"/>
                <w:sz w:val="22"/>
              </w:rPr>
            </w:pPr>
            <w:r w:rsidRPr="000D0738">
              <w:rPr>
                <w:rFonts w:ascii="Verdana" w:hAnsi="Verdana" w:cs="Times New Roman"/>
                <w:sz w:val="22"/>
              </w:rPr>
              <w:t>Projektodawca w okresie realizacji pr</w:t>
            </w:r>
            <w:r w:rsidR="00DE6027" w:rsidRPr="000D0738">
              <w:rPr>
                <w:rFonts w:ascii="Verdana" w:hAnsi="Verdana" w:cs="Times New Roman"/>
                <w:sz w:val="22"/>
              </w:rPr>
              <w:t xml:space="preserve">ojektu prowadzi biuro projektu </w:t>
            </w:r>
            <w:r w:rsidRPr="000D0738">
              <w:rPr>
                <w:rFonts w:ascii="Verdana" w:hAnsi="Verdana" w:cs="Times New Roman"/>
                <w:sz w:val="22"/>
              </w:rPr>
              <w:t>(lub posiada siedzibę, filię, delegaturę, oddział czy inną prawnie dozwoloną formę organizacyjną działalności podmiotu) na terenie województwa wielkopolskiego z możliwością udostępnienia pełnej dokumentacji wdrażanego projektu oraz zapewniając</w:t>
            </w:r>
            <w:r w:rsidR="00CE7BAD" w:rsidRPr="000D0738">
              <w:rPr>
                <w:rFonts w:ascii="Verdana" w:hAnsi="Verdana" w:cs="Times New Roman"/>
                <w:sz w:val="22"/>
              </w:rPr>
              <w:t>e</w:t>
            </w:r>
            <w:r w:rsidRPr="000D0738">
              <w:rPr>
                <w:rFonts w:ascii="Verdana" w:hAnsi="Verdana" w:cs="Times New Roman"/>
                <w:sz w:val="22"/>
              </w:rPr>
              <w:t xml:space="preserve"> uczestnikom projektu możliwość osobistego kontaktu z kadrą projektu.</w:t>
            </w:r>
          </w:p>
        </w:tc>
        <w:tc>
          <w:tcPr>
            <w:tcW w:w="1103" w:type="pct"/>
          </w:tcPr>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TAK/NIE</w:t>
            </w:r>
            <w:r w:rsidRPr="000D0738">
              <w:rPr>
                <w:rFonts w:ascii="Verdana" w:hAnsi="Verdana" w:cs="Times New Roman"/>
                <w:sz w:val="22"/>
              </w:rPr>
              <w:br/>
            </w:r>
          </w:p>
          <w:p w:rsidR="004A4DFC" w:rsidRPr="000D0738" w:rsidDel="004A4DFC" w:rsidRDefault="004A4DFC" w:rsidP="000D0738">
            <w:pPr>
              <w:spacing w:before="0" w:line="240" w:lineRule="auto"/>
              <w:jc w:val="left"/>
              <w:rPr>
                <w:rFonts w:ascii="Verdana" w:hAnsi="Verdana" w:cs="Times New Roman"/>
                <w:sz w:val="22"/>
              </w:rPr>
            </w:pPr>
            <w:r w:rsidRPr="000D0738">
              <w:rPr>
                <w:rFonts w:ascii="Verdana" w:hAnsi="Verdana" w:cs="Times New Roman"/>
                <w:sz w:val="22"/>
              </w:rPr>
              <w:t>Niespełnienie kryterium skutkuje odrzuceniem wniosku.</w:t>
            </w:r>
          </w:p>
        </w:tc>
      </w:tr>
      <w:tr w:rsidR="004A4DFC" w:rsidRPr="000D0738" w:rsidTr="00BE1273">
        <w:tc>
          <w:tcPr>
            <w:tcW w:w="297" w:type="pct"/>
          </w:tcPr>
          <w:p w:rsidR="004A4DFC" w:rsidRPr="000D0738" w:rsidDel="004A4DFC" w:rsidRDefault="00C7492E" w:rsidP="000D0738">
            <w:pPr>
              <w:pStyle w:val="Akapitzlist"/>
              <w:spacing w:before="0" w:line="240" w:lineRule="auto"/>
              <w:ind w:left="0"/>
              <w:jc w:val="left"/>
              <w:rPr>
                <w:rFonts w:ascii="Verdana" w:hAnsi="Verdana"/>
                <w:sz w:val="22"/>
                <w:szCs w:val="22"/>
              </w:rPr>
            </w:pPr>
            <w:r w:rsidRPr="000D0738">
              <w:rPr>
                <w:rFonts w:ascii="Verdana" w:hAnsi="Verdana"/>
                <w:sz w:val="22"/>
                <w:szCs w:val="22"/>
              </w:rPr>
              <w:t>13</w:t>
            </w:r>
            <w:r w:rsidR="00A96A72" w:rsidRPr="000D0738">
              <w:rPr>
                <w:rFonts w:ascii="Verdana" w:hAnsi="Verdana"/>
                <w:sz w:val="22"/>
                <w:szCs w:val="22"/>
              </w:rPr>
              <w:t>.</w:t>
            </w:r>
          </w:p>
        </w:tc>
        <w:tc>
          <w:tcPr>
            <w:tcW w:w="1126" w:type="pct"/>
          </w:tcPr>
          <w:p w:rsidR="004A4DFC" w:rsidRPr="000D0738" w:rsidDel="004A4DFC" w:rsidRDefault="004A4DFC" w:rsidP="000D0738">
            <w:pPr>
              <w:spacing w:before="0" w:line="240" w:lineRule="auto"/>
              <w:jc w:val="left"/>
              <w:rPr>
                <w:rFonts w:ascii="Verdana" w:hAnsi="Verdana" w:cs="Times New Roman"/>
                <w:sz w:val="22"/>
              </w:rPr>
            </w:pPr>
            <w:r w:rsidRPr="000D0738">
              <w:rPr>
                <w:rFonts w:ascii="Verdana" w:hAnsi="Verdana" w:cs="Times New Roman"/>
                <w:sz w:val="22"/>
              </w:rPr>
              <w:t xml:space="preserve">Minimalna wartość projektu wynosi </w:t>
            </w:r>
            <w:r w:rsidR="00ED10A7" w:rsidRPr="000D0738">
              <w:rPr>
                <w:rFonts w:ascii="Verdana" w:hAnsi="Verdana" w:cs="Times New Roman"/>
                <w:sz w:val="22"/>
              </w:rPr>
              <w:br/>
            </w:r>
            <w:r w:rsidRPr="000D0738">
              <w:rPr>
                <w:rFonts w:ascii="Verdana" w:hAnsi="Verdana" w:cs="Times New Roman"/>
                <w:sz w:val="22"/>
              </w:rPr>
              <w:t>50 tys. PLN.</w:t>
            </w:r>
          </w:p>
        </w:tc>
        <w:tc>
          <w:tcPr>
            <w:tcW w:w="2474" w:type="pct"/>
          </w:tcPr>
          <w:p w:rsidR="004A4DFC" w:rsidRPr="000D0738" w:rsidDel="004A4DFC" w:rsidRDefault="004A4DFC" w:rsidP="000D0738">
            <w:pPr>
              <w:spacing w:before="0" w:line="240" w:lineRule="auto"/>
              <w:jc w:val="left"/>
              <w:rPr>
                <w:rFonts w:ascii="Verdana" w:hAnsi="Verdana" w:cs="Times New Roman"/>
                <w:sz w:val="22"/>
              </w:rPr>
            </w:pPr>
            <w:r w:rsidRPr="000D0738">
              <w:rPr>
                <w:rFonts w:ascii="Verdana" w:hAnsi="Verdana" w:cs="Times New Roman"/>
                <w:sz w:val="22"/>
              </w:rPr>
              <w:t>Minimalna wartość projektu wynosi 50 tys. PLN.</w:t>
            </w:r>
          </w:p>
        </w:tc>
        <w:tc>
          <w:tcPr>
            <w:tcW w:w="1103" w:type="pct"/>
          </w:tcPr>
          <w:p w:rsidR="00EB2E1F" w:rsidRPr="000D0738" w:rsidRDefault="00EB2E1F" w:rsidP="000D0738">
            <w:pPr>
              <w:spacing w:before="0" w:line="240" w:lineRule="auto"/>
              <w:jc w:val="left"/>
              <w:rPr>
                <w:rFonts w:ascii="Verdana" w:hAnsi="Verdana" w:cs="Times New Roman"/>
                <w:sz w:val="22"/>
              </w:rPr>
            </w:pPr>
            <w:r w:rsidRPr="000D0738">
              <w:rPr>
                <w:rFonts w:ascii="Verdana" w:hAnsi="Verdana" w:cs="Times New Roman"/>
                <w:sz w:val="22"/>
              </w:rPr>
              <w:t>TAK/NIE</w:t>
            </w:r>
          </w:p>
          <w:p w:rsidR="004A4DFC" w:rsidRPr="000D0738" w:rsidDel="004A4DFC" w:rsidRDefault="004A4DFC" w:rsidP="000D0738">
            <w:pPr>
              <w:spacing w:before="0" w:line="240" w:lineRule="auto"/>
              <w:jc w:val="left"/>
              <w:rPr>
                <w:rFonts w:ascii="Verdana" w:hAnsi="Verdana" w:cs="Times New Roman"/>
                <w:sz w:val="22"/>
              </w:rPr>
            </w:pPr>
            <w:r w:rsidRPr="000D0738">
              <w:rPr>
                <w:rFonts w:ascii="Verdana" w:hAnsi="Verdana" w:cs="Times New Roman"/>
                <w:sz w:val="22"/>
              </w:rPr>
              <w:br/>
              <w:t>Niespełnienie kryterium skutkuje odrzuceniem wniosku.</w:t>
            </w:r>
          </w:p>
        </w:tc>
      </w:tr>
      <w:tr w:rsidR="004A4DFC" w:rsidRPr="000D0738" w:rsidTr="00BE1273">
        <w:tc>
          <w:tcPr>
            <w:tcW w:w="297" w:type="pct"/>
          </w:tcPr>
          <w:p w:rsidR="004A4DFC" w:rsidRPr="000D0738" w:rsidDel="004A4DFC" w:rsidRDefault="00C7492E" w:rsidP="000D0738">
            <w:pPr>
              <w:pStyle w:val="Akapitzlist"/>
              <w:spacing w:before="0" w:line="240" w:lineRule="auto"/>
              <w:ind w:left="0"/>
              <w:jc w:val="left"/>
              <w:rPr>
                <w:rFonts w:ascii="Verdana" w:hAnsi="Verdana"/>
                <w:sz w:val="22"/>
                <w:szCs w:val="22"/>
              </w:rPr>
            </w:pPr>
            <w:r w:rsidRPr="000D0738">
              <w:rPr>
                <w:rFonts w:ascii="Verdana" w:hAnsi="Verdana"/>
                <w:sz w:val="22"/>
                <w:szCs w:val="22"/>
              </w:rPr>
              <w:t>14</w:t>
            </w:r>
            <w:r w:rsidR="00A96A72" w:rsidRPr="000D0738">
              <w:rPr>
                <w:rFonts w:ascii="Verdana" w:hAnsi="Verdana"/>
                <w:sz w:val="22"/>
                <w:szCs w:val="22"/>
              </w:rPr>
              <w:t>.</w:t>
            </w:r>
          </w:p>
        </w:tc>
        <w:tc>
          <w:tcPr>
            <w:tcW w:w="1126" w:type="pct"/>
          </w:tcPr>
          <w:p w:rsidR="004A4DFC" w:rsidRPr="000D0738" w:rsidDel="004A4DFC" w:rsidRDefault="00ED10A7" w:rsidP="000D0738">
            <w:pPr>
              <w:spacing w:before="0" w:line="240" w:lineRule="auto"/>
              <w:jc w:val="left"/>
              <w:rPr>
                <w:rFonts w:ascii="Verdana" w:hAnsi="Verdana" w:cs="Times New Roman"/>
                <w:sz w:val="22"/>
              </w:rPr>
            </w:pPr>
            <w:r w:rsidRPr="000D0738">
              <w:rPr>
                <w:rFonts w:ascii="Verdana" w:hAnsi="Verdana" w:cs="Times New Roman"/>
                <w:sz w:val="22"/>
              </w:rPr>
              <w:t xml:space="preserve">Wniosek jest rozliczany </w:t>
            </w:r>
            <w:r w:rsidR="004A4DFC" w:rsidRPr="000D0738">
              <w:rPr>
                <w:rFonts w:ascii="Verdana" w:hAnsi="Verdana" w:cs="Times New Roman"/>
                <w:sz w:val="22"/>
              </w:rPr>
              <w:t>w oparciu o stawki jednostkowe (dotyczy</w:t>
            </w:r>
            <w:r w:rsidR="00DB7353" w:rsidRPr="000D0738">
              <w:rPr>
                <w:rFonts w:ascii="Verdana" w:hAnsi="Verdana" w:cs="Times New Roman"/>
                <w:sz w:val="22"/>
              </w:rPr>
              <w:t xml:space="preserve"> projektów realizowanych </w:t>
            </w:r>
            <w:r w:rsidR="00D00B65" w:rsidRPr="000D0738">
              <w:rPr>
                <w:rFonts w:ascii="Verdana" w:hAnsi="Verdana" w:cs="Times New Roman"/>
                <w:sz w:val="22"/>
              </w:rPr>
              <w:br/>
            </w:r>
            <w:r w:rsidR="00DB7353" w:rsidRPr="000D0738">
              <w:rPr>
                <w:rFonts w:ascii="Verdana" w:hAnsi="Verdana" w:cs="Times New Roman"/>
                <w:sz w:val="22"/>
              </w:rPr>
              <w:t>w ramach Działania 8.2</w:t>
            </w:r>
            <w:r w:rsidR="004A4DFC" w:rsidRPr="000D0738">
              <w:rPr>
                <w:rFonts w:ascii="Verdana" w:hAnsi="Verdana" w:cs="Times New Roman"/>
                <w:sz w:val="22"/>
              </w:rPr>
              <w:t>).</w:t>
            </w:r>
          </w:p>
        </w:tc>
        <w:tc>
          <w:tcPr>
            <w:tcW w:w="2474" w:type="pct"/>
          </w:tcPr>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t xml:space="preserve">W przypadkach określonych w </w:t>
            </w:r>
            <w:r w:rsidRPr="000D0738">
              <w:rPr>
                <w:rFonts w:ascii="Verdana" w:hAnsi="Verdana" w:cs="Times New Roman"/>
                <w:i/>
                <w:sz w:val="22"/>
              </w:rPr>
              <w:t>Wytycznych</w:t>
            </w:r>
            <w:r w:rsidRPr="000D0738">
              <w:rPr>
                <w:rFonts w:ascii="Verdana" w:hAnsi="Verdana" w:cs="Times New Roman"/>
                <w:i/>
                <w:iCs/>
                <w:sz w:val="22"/>
              </w:rPr>
              <w:t xml:space="preserve"> w zakresie kwalifikowalności wydatków </w:t>
            </w:r>
            <w:r w:rsidR="00C13EF0" w:rsidRPr="000D0738">
              <w:rPr>
                <w:rFonts w:ascii="Verdana" w:hAnsi="Verdana" w:cs="Times New Roman"/>
                <w:i/>
                <w:iCs/>
                <w:sz w:val="22"/>
              </w:rPr>
              <w:br/>
            </w:r>
            <w:r w:rsidRPr="000D0738">
              <w:rPr>
                <w:rFonts w:ascii="Verdana" w:hAnsi="Verdana" w:cs="Times New Roman"/>
                <w:i/>
                <w:iCs/>
                <w:sz w:val="22"/>
              </w:rPr>
              <w:t xml:space="preserve">w zakresie Europejskiego Funduszu Rozwoju Regionalnego, Europejskiego Funduszu Społecznego oraz Funduszu Spójności na lata 2014-2020 </w:t>
            </w:r>
            <w:r w:rsidR="00D7096D" w:rsidRPr="000D0738">
              <w:rPr>
                <w:rFonts w:ascii="Verdana" w:hAnsi="Verdana" w:cs="Times New Roman"/>
                <w:sz w:val="22"/>
              </w:rPr>
              <w:t>oraz</w:t>
            </w:r>
            <w:r w:rsidRPr="000D0738">
              <w:rPr>
                <w:rFonts w:ascii="Verdana" w:hAnsi="Verdana" w:cs="Times New Roman"/>
                <w:sz w:val="22"/>
              </w:rPr>
              <w:t xml:space="preserve"> </w:t>
            </w:r>
            <w:r w:rsidR="00C13EF0" w:rsidRPr="000D0738">
              <w:rPr>
                <w:rFonts w:ascii="Verdana" w:hAnsi="Verdana" w:cs="Times New Roman"/>
                <w:sz w:val="22"/>
              </w:rPr>
              <w:br/>
            </w:r>
            <w:r w:rsidRPr="000D0738">
              <w:rPr>
                <w:rFonts w:ascii="Verdana" w:hAnsi="Verdana" w:cs="Times New Roman"/>
                <w:sz w:val="22"/>
              </w:rPr>
              <w:t>w Regulaminie konkursu</w:t>
            </w:r>
            <w:r w:rsidR="00AC590E" w:rsidRPr="000D0738">
              <w:rPr>
                <w:rFonts w:ascii="Verdana" w:hAnsi="Verdana" w:cs="Times New Roman"/>
                <w:sz w:val="22"/>
              </w:rPr>
              <w:t>/Zasadach ubiegania się o dofinansowanie</w:t>
            </w:r>
            <w:r w:rsidRPr="000D0738">
              <w:rPr>
                <w:rFonts w:ascii="Verdana" w:hAnsi="Verdana" w:cs="Times New Roman"/>
                <w:sz w:val="22"/>
              </w:rPr>
              <w:t xml:space="preserve"> wniosek </w:t>
            </w:r>
            <w:r w:rsidRPr="000D0738">
              <w:rPr>
                <w:rFonts w:ascii="Verdana" w:hAnsi="Verdana" w:cs="Times New Roman"/>
                <w:sz w:val="22"/>
              </w:rPr>
              <w:lastRenderedPageBreak/>
              <w:t>jest rozliczany w oparciu o stawki jednostkowe</w:t>
            </w:r>
            <w:r w:rsidR="00FB31D7" w:rsidRPr="000D0738">
              <w:rPr>
                <w:rStyle w:val="Odwoanieprzypisudolnego"/>
                <w:rFonts w:ascii="Verdana" w:hAnsi="Verdana" w:cs="Times New Roman"/>
                <w:sz w:val="22"/>
              </w:rPr>
              <w:footnoteReference w:id="8"/>
            </w:r>
            <w:r w:rsidRPr="000D0738">
              <w:rPr>
                <w:rFonts w:ascii="Verdana" w:hAnsi="Verdana" w:cs="Times New Roman"/>
                <w:sz w:val="22"/>
              </w:rPr>
              <w:t>.</w:t>
            </w:r>
          </w:p>
          <w:p w:rsidR="0050100A" w:rsidRPr="000D0738" w:rsidRDefault="0050100A" w:rsidP="000D0738">
            <w:pPr>
              <w:spacing w:before="0" w:line="240" w:lineRule="auto"/>
              <w:jc w:val="left"/>
              <w:rPr>
                <w:rFonts w:ascii="Verdana" w:hAnsi="Verdana" w:cs="Times New Roman"/>
                <w:sz w:val="22"/>
              </w:rPr>
            </w:pPr>
          </w:p>
          <w:p w:rsidR="0050100A" w:rsidRPr="000D0738" w:rsidDel="004A4DFC" w:rsidRDefault="0050100A" w:rsidP="000D0738">
            <w:pPr>
              <w:spacing w:before="0" w:line="240" w:lineRule="auto"/>
              <w:jc w:val="left"/>
              <w:rPr>
                <w:rFonts w:ascii="Verdana" w:hAnsi="Verdana" w:cs="Times New Roman"/>
                <w:sz w:val="22"/>
              </w:rPr>
            </w:pPr>
            <w:r w:rsidRPr="000D0738">
              <w:rPr>
                <w:rFonts w:ascii="Verdana" w:hAnsi="Verdana" w:cs="Times New Roman"/>
                <w:sz w:val="22"/>
              </w:rPr>
              <w:t xml:space="preserve">Kryterium będzie weryfikowane w oparciu </w:t>
            </w:r>
            <w:r w:rsidR="00C13EF0" w:rsidRPr="000D0738">
              <w:rPr>
                <w:rFonts w:ascii="Verdana" w:hAnsi="Verdana" w:cs="Times New Roman"/>
                <w:sz w:val="22"/>
              </w:rPr>
              <w:br/>
            </w:r>
            <w:r w:rsidRPr="000D0738">
              <w:rPr>
                <w:rFonts w:ascii="Verdana" w:hAnsi="Verdana" w:cs="Times New Roman"/>
                <w:sz w:val="22"/>
              </w:rPr>
              <w:t xml:space="preserve">o punkt 5.1.1, 5.1.4 wniosku </w:t>
            </w:r>
            <w:r w:rsidR="00C13EF0" w:rsidRPr="000D0738">
              <w:rPr>
                <w:rFonts w:ascii="Verdana" w:hAnsi="Verdana" w:cs="Times New Roman"/>
                <w:sz w:val="22"/>
              </w:rPr>
              <w:br/>
            </w:r>
            <w:r w:rsidRPr="000D0738">
              <w:rPr>
                <w:rFonts w:ascii="Verdana" w:hAnsi="Verdana" w:cs="Times New Roman"/>
                <w:sz w:val="22"/>
              </w:rPr>
              <w:t>o dofinansowanie.</w:t>
            </w:r>
          </w:p>
        </w:tc>
        <w:tc>
          <w:tcPr>
            <w:tcW w:w="1103" w:type="pct"/>
          </w:tcPr>
          <w:p w:rsidR="004A4DFC" w:rsidRPr="000D0738" w:rsidRDefault="004A4DFC" w:rsidP="000D0738">
            <w:pPr>
              <w:spacing w:before="0" w:line="240" w:lineRule="auto"/>
              <w:jc w:val="left"/>
              <w:rPr>
                <w:rFonts w:ascii="Verdana" w:hAnsi="Verdana" w:cs="Times New Roman"/>
                <w:sz w:val="22"/>
              </w:rPr>
            </w:pPr>
            <w:r w:rsidRPr="000D0738">
              <w:rPr>
                <w:rFonts w:ascii="Verdana" w:hAnsi="Verdana" w:cs="Times New Roman"/>
                <w:sz w:val="22"/>
              </w:rPr>
              <w:lastRenderedPageBreak/>
              <w:t>TAK/NIE/NIE DOTYCZY</w:t>
            </w:r>
            <w:r w:rsidRPr="000D0738">
              <w:rPr>
                <w:rFonts w:ascii="Verdana" w:hAnsi="Verdana" w:cs="Times New Roman"/>
                <w:sz w:val="22"/>
              </w:rPr>
              <w:br/>
            </w:r>
          </w:p>
          <w:p w:rsidR="004A4DFC" w:rsidRPr="000D0738" w:rsidDel="004A4DFC" w:rsidRDefault="004A4DFC" w:rsidP="000D0738">
            <w:pPr>
              <w:spacing w:before="0" w:line="240" w:lineRule="auto"/>
              <w:jc w:val="left"/>
              <w:rPr>
                <w:rFonts w:ascii="Verdana" w:hAnsi="Verdana" w:cs="Times New Roman"/>
                <w:sz w:val="22"/>
              </w:rPr>
            </w:pPr>
            <w:r w:rsidRPr="000D0738">
              <w:rPr>
                <w:rFonts w:ascii="Verdana" w:hAnsi="Verdana" w:cs="Times New Roman"/>
                <w:sz w:val="22"/>
              </w:rPr>
              <w:t>Niespełnienie kryterium skutkuje odrzuceniem wniosku.</w:t>
            </w:r>
          </w:p>
        </w:tc>
      </w:tr>
      <w:tr w:rsidR="005325A5" w:rsidRPr="000D0738" w:rsidTr="00BE1273">
        <w:tc>
          <w:tcPr>
            <w:tcW w:w="297" w:type="pct"/>
          </w:tcPr>
          <w:p w:rsidR="005325A5" w:rsidRPr="000D0738" w:rsidRDefault="005325A5" w:rsidP="000D0738">
            <w:pPr>
              <w:pStyle w:val="Akapitzlist"/>
              <w:spacing w:before="0" w:line="240" w:lineRule="auto"/>
              <w:ind w:left="0"/>
              <w:jc w:val="left"/>
              <w:rPr>
                <w:rFonts w:ascii="Verdana" w:hAnsi="Verdana"/>
                <w:sz w:val="22"/>
                <w:szCs w:val="22"/>
              </w:rPr>
            </w:pPr>
            <w:r w:rsidRPr="000D0738">
              <w:rPr>
                <w:rFonts w:ascii="Verdana" w:hAnsi="Verdana"/>
                <w:sz w:val="22"/>
                <w:szCs w:val="22"/>
              </w:rPr>
              <w:t>1</w:t>
            </w:r>
            <w:r w:rsidR="00C7492E" w:rsidRPr="000D0738">
              <w:rPr>
                <w:rFonts w:ascii="Verdana" w:hAnsi="Verdana"/>
                <w:sz w:val="22"/>
                <w:szCs w:val="22"/>
              </w:rPr>
              <w:t>5</w:t>
            </w:r>
            <w:r w:rsidR="00E862F8" w:rsidRPr="000D0738">
              <w:rPr>
                <w:rFonts w:ascii="Verdana" w:hAnsi="Verdana"/>
                <w:sz w:val="22"/>
                <w:szCs w:val="22"/>
              </w:rPr>
              <w:t>.</w:t>
            </w:r>
          </w:p>
        </w:tc>
        <w:tc>
          <w:tcPr>
            <w:tcW w:w="1126" w:type="pct"/>
          </w:tcPr>
          <w:p w:rsidR="005325A5" w:rsidRPr="000D0738" w:rsidRDefault="005325A5" w:rsidP="000D0738">
            <w:pPr>
              <w:spacing w:before="0" w:line="240" w:lineRule="auto"/>
              <w:jc w:val="left"/>
              <w:rPr>
                <w:rFonts w:ascii="Verdana" w:hAnsi="Verdana" w:cs="Times New Roman"/>
                <w:sz w:val="22"/>
              </w:rPr>
            </w:pPr>
            <w:r w:rsidRPr="000D0738">
              <w:rPr>
                <w:rFonts w:ascii="Verdana" w:hAnsi="Verdana" w:cs="Times New Roman"/>
                <w:sz w:val="22"/>
              </w:rPr>
              <w:t xml:space="preserve">Wniosek jest rozliczany </w:t>
            </w:r>
            <w:r w:rsidR="00E268FF" w:rsidRPr="000D0738">
              <w:rPr>
                <w:rFonts w:ascii="Verdana" w:hAnsi="Verdana" w:cs="Times New Roman"/>
                <w:sz w:val="22"/>
              </w:rPr>
              <w:t xml:space="preserve">w oparciu o </w:t>
            </w:r>
            <w:r w:rsidRPr="000D0738">
              <w:rPr>
                <w:rFonts w:ascii="Verdana" w:hAnsi="Verdana" w:cs="Times New Roman"/>
                <w:sz w:val="22"/>
              </w:rPr>
              <w:t>kwoty ryczałtowe (jeśli dotyczy).</w:t>
            </w:r>
          </w:p>
        </w:tc>
        <w:tc>
          <w:tcPr>
            <w:tcW w:w="2474" w:type="pct"/>
          </w:tcPr>
          <w:p w:rsidR="005325A5" w:rsidRPr="000D0738" w:rsidRDefault="005325A5" w:rsidP="000D0738">
            <w:pPr>
              <w:spacing w:before="0" w:line="240" w:lineRule="auto"/>
              <w:jc w:val="left"/>
              <w:rPr>
                <w:rFonts w:ascii="Verdana" w:hAnsi="Verdana" w:cs="Times New Roman"/>
                <w:sz w:val="22"/>
              </w:rPr>
            </w:pPr>
            <w:r w:rsidRPr="000D0738">
              <w:rPr>
                <w:rFonts w:ascii="Verdana" w:hAnsi="Verdana" w:cs="Times New Roman"/>
                <w:sz w:val="22"/>
              </w:rPr>
              <w:t xml:space="preserve">W przypadkach określonych w </w:t>
            </w:r>
            <w:r w:rsidRPr="000D0738">
              <w:rPr>
                <w:rFonts w:ascii="Verdana" w:hAnsi="Verdana" w:cs="Times New Roman"/>
                <w:i/>
                <w:sz w:val="22"/>
              </w:rPr>
              <w:t>Wytycznych</w:t>
            </w:r>
            <w:r w:rsidRPr="000D0738">
              <w:rPr>
                <w:rFonts w:ascii="Verdana" w:hAnsi="Verdana" w:cs="Times New Roman"/>
                <w:i/>
                <w:iCs/>
                <w:sz w:val="22"/>
              </w:rPr>
              <w:t xml:space="preserve"> w zakresie kwalifikowalności wydatków </w:t>
            </w:r>
            <w:r w:rsidR="006440DB" w:rsidRPr="000D0738">
              <w:rPr>
                <w:rFonts w:ascii="Verdana" w:hAnsi="Verdana" w:cs="Times New Roman"/>
                <w:i/>
                <w:iCs/>
                <w:sz w:val="22"/>
              </w:rPr>
              <w:br/>
            </w:r>
            <w:r w:rsidRPr="000D0738">
              <w:rPr>
                <w:rFonts w:ascii="Verdana" w:hAnsi="Verdana" w:cs="Times New Roman"/>
                <w:i/>
                <w:iCs/>
                <w:sz w:val="22"/>
              </w:rPr>
              <w:t xml:space="preserve">w zakresie Europejskiego Funduszu Rozwoju Regionalnego, Europejskiego Funduszu Społecznego oraz Funduszu Spójności na lata 2014-2020 </w:t>
            </w:r>
            <w:r w:rsidRPr="000D0738">
              <w:rPr>
                <w:rFonts w:ascii="Verdana" w:hAnsi="Verdana" w:cs="Times New Roman"/>
                <w:sz w:val="22"/>
              </w:rPr>
              <w:t>oraz w Regulaminie konkursu/Zasadach ubiegania się o dofinansowanie wniosek jest rozliczan</w:t>
            </w:r>
            <w:r w:rsidR="00A5485E" w:rsidRPr="000D0738">
              <w:rPr>
                <w:rFonts w:ascii="Verdana" w:hAnsi="Verdana" w:cs="Times New Roman"/>
                <w:sz w:val="22"/>
              </w:rPr>
              <w:t xml:space="preserve">y w oparciu o </w:t>
            </w:r>
            <w:r w:rsidRPr="000D0738">
              <w:rPr>
                <w:rFonts w:ascii="Verdana" w:hAnsi="Verdana" w:cs="Times New Roman"/>
                <w:sz w:val="22"/>
              </w:rPr>
              <w:t>kwoty ryczałtowe</w:t>
            </w:r>
            <w:r w:rsidRPr="000D0738">
              <w:rPr>
                <w:rStyle w:val="Odwoanieprzypisudolnego"/>
                <w:rFonts w:ascii="Verdana" w:hAnsi="Verdana" w:cs="Times New Roman"/>
                <w:sz w:val="22"/>
              </w:rPr>
              <w:footnoteReference w:id="9"/>
            </w:r>
            <w:r w:rsidRPr="000D0738">
              <w:rPr>
                <w:rFonts w:ascii="Verdana" w:hAnsi="Verdana" w:cs="Times New Roman"/>
                <w:sz w:val="22"/>
              </w:rPr>
              <w:t>.</w:t>
            </w:r>
          </w:p>
          <w:p w:rsidR="00A5485E" w:rsidRPr="000D0738" w:rsidRDefault="00A5485E" w:rsidP="000D0738">
            <w:pPr>
              <w:spacing w:before="0" w:line="240" w:lineRule="auto"/>
              <w:jc w:val="left"/>
              <w:rPr>
                <w:rFonts w:ascii="Verdana" w:hAnsi="Verdana" w:cs="Times New Roman"/>
                <w:sz w:val="22"/>
              </w:rPr>
            </w:pPr>
          </w:p>
          <w:p w:rsidR="00A5485E" w:rsidRPr="000D0738" w:rsidRDefault="00A5485E" w:rsidP="000D0738">
            <w:pPr>
              <w:spacing w:before="0" w:line="240" w:lineRule="auto"/>
              <w:jc w:val="left"/>
              <w:rPr>
                <w:rFonts w:ascii="Verdana" w:hAnsi="Verdana" w:cs="Times New Roman"/>
                <w:sz w:val="22"/>
              </w:rPr>
            </w:pPr>
            <w:r w:rsidRPr="000D0738">
              <w:rPr>
                <w:rFonts w:ascii="Verdana" w:hAnsi="Verdana" w:cs="Times New Roman"/>
                <w:sz w:val="22"/>
              </w:rPr>
              <w:t>Kryterium będzie weryfikowane w o</w:t>
            </w:r>
            <w:r w:rsidR="00686E4A" w:rsidRPr="000D0738">
              <w:rPr>
                <w:rFonts w:ascii="Verdana" w:hAnsi="Verdana" w:cs="Times New Roman"/>
                <w:sz w:val="22"/>
              </w:rPr>
              <w:t xml:space="preserve">parciu </w:t>
            </w:r>
            <w:r w:rsidR="006440DB" w:rsidRPr="000D0738">
              <w:rPr>
                <w:rFonts w:ascii="Verdana" w:hAnsi="Verdana" w:cs="Times New Roman"/>
                <w:sz w:val="22"/>
              </w:rPr>
              <w:br/>
            </w:r>
            <w:r w:rsidR="00686E4A" w:rsidRPr="000D0738">
              <w:rPr>
                <w:rFonts w:ascii="Verdana" w:hAnsi="Verdana" w:cs="Times New Roman"/>
                <w:sz w:val="22"/>
              </w:rPr>
              <w:t>o punkt 3.4, 5.1.4, 5.1.6</w:t>
            </w:r>
            <w:r w:rsidRPr="000D0738">
              <w:rPr>
                <w:rFonts w:ascii="Verdana" w:hAnsi="Verdana" w:cs="Times New Roman"/>
                <w:sz w:val="22"/>
              </w:rPr>
              <w:t xml:space="preserve"> wniosku o dofinansowanie.</w:t>
            </w:r>
          </w:p>
        </w:tc>
        <w:tc>
          <w:tcPr>
            <w:tcW w:w="1103" w:type="pct"/>
          </w:tcPr>
          <w:p w:rsidR="005325A5" w:rsidRPr="000D0738" w:rsidRDefault="005325A5" w:rsidP="000D0738">
            <w:pPr>
              <w:spacing w:before="0" w:line="240" w:lineRule="auto"/>
              <w:jc w:val="left"/>
              <w:rPr>
                <w:rFonts w:ascii="Verdana" w:hAnsi="Verdana" w:cs="Times New Roman"/>
                <w:sz w:val="22"/>
              </w:rPr>
            </w:pPr>
            <w:r w:rsidRPr="000D0738">
              <w:rPr>
                <w:rFonts w:ascii="Verdana" w:hAnsi="Verdana" w:cs="Times New Roman"/>
                <w:sz w:val="22"/>
              </w:rPr>
              <w:t>TAK/NIE/NIE DOTYCZY</w:t>
            </w:r>
            <w:r w:rsidR="00CF3F29" w:rsidRPr="000D0738">
              <w:rPr>
                <w:rFonts w:ascii="Verdana" w:hAnsi="Verdana" w:cs="Times New Roman"/>
                <w:sz w:val="22"/>
              </w:rPr>
              <w:t>/DO NEGOCJACJI*</w:t>
            </w:r>
            <w:r w:rsidRPr="000D0738">
              <w:rPr>
                <w:rFonts w:ascii="Verdana" w:hAnsi="Verdana" w:cs="Times New Roman"/>
                <w:sz w:val="22"/>
              </w:rPr>
              <w:br/>
            </w:r>
          </w:p>
          <w:p w:rsidR="00C22744" w:rsidRPr="000D0738" w:rsidRDefault="00C22744" w:rsidP="000D0738">
            <w:pPr>
              <w:spacing w:before="0" w:line="240" w:lineRule="auto"/>
              <w:jc w:val="left"/>
              <w:rPr>
                <w:rFonts w:ascii="Verdana" w:hAnsi="Verdana" w:cs="Times New Roman"/>
                <w:sz w:val="22"/>
              </w:rPr>
            </w:pPr>
            <w:r w:rsidRPr="000D0738">
              <w:rPr>
                <w:rFonts w:ascii="Verdana" w:hAnsi="Verdana" w:cs="Times New Roman"/>
                <w:sz w:val="22"/>
              </w:rPr>
              <w:t xml:space="preserve">Brak wskazania </w:t>
            </w:r>
            <w:r w:rsidR="006440DB" w:rsidRPr="000D0738">
              <w:rPr>
                <w:rFonts w:ascii="Verdana" w:hAnsi="Verdana" w:cs="Times New Roman"/>
                <w:sz w:val="22"/>
              </w:rPr>
              <w:br/>
            </w:r>
            <w:r w:rsidRPr="000D0738">
              <w:rPr>
                <w:rFonts w:ascii="Verdana" w:hAnsi="Verdana" w:cs="Times New Roman"/>
                <w:sz w:val="22"/>
              </w:rPr>
              <w:t xml:space="preserve">w którymkolwiek z pkt. </w:t>
            </w:r>
            <w:r w:rsidR="00686E4A" w:rsidRPr="000D0738">
              <w:rPr>
                <w:rFonts w:ascii="Verdana" w:hAnsi="Verdana" w:cs="Times New Roman"/>
                <w:sz w:val="22"/>
              </w:rPr>
              <w:t>wniosku: 3.4 lub 5.1.4 lub 5.1.6</w:t>
            </w:r>
            <w:r w:rsidRPr="000D0738">
              <w:rPr>
                <w:rFonts w:ascii="Verdana" w:hAnsi="Verdana" w:cs="Times New Roman"/>
                <w:sz w:val="22"/>
              </w:rPr>
              <w:t xml:space="preserve"> właściwej formy rozliczania oznacza niespełnienie kryterium </w:t>
            </w:r>
            <w:r w:rsidR="006440DB" w:rsidRPr="000D0738">
              <w:rPr>
                <w:rFonts w:ascii="Verdana" w:hAnsi="Verdana" w:cs="Times New Roman"/>
                <w:sz w:val="22"/>
              </w:rPr>
              <w:br/>
            </w:r>
            <w:r w:rsidRPr="000D0738">
              <w:rPr>
                <w:rFonts w:ascii="Verdana" w:hAnsi="Verdana" w:cs="Times New Roman"/>
                <w:sz w:val="22"/>
              </w:rPr>
              <w:t>i skutkuje odrzuceniem wniosku.</w:t>
            </w:r>
          </w:p>
          <w:p w:rsidR="00C22744" w:rsidRPr="000D0738" w:rsidRDefault="00CF3F29" w:rsidP="000D0738">
            <w:pPr>
              <w:spacing w:before="0" w:line="240" w:lineRule="auto"/>
              <w:jc w:val="left"/>
              <w:rPr>
                <w:rFonts w:ascii="Verdana" w:hAnsi="Verdana" w:cs="Times New Roman"/>
                <w:sz w:val="22"/>
              </w:rPr>
            </w:pPr>
            <w:r w:rsidRPr="000D0738">
              <w:rPr>
                <w:rFonts w:ascii="Verdana" w:hAnsi="Verdana" w:cs="Times New Roman"/>
                <w:sz w:val="22"/>
              </w:rPr>
              <w:t>*</w:t>
            </w:r>
            <w:r w:rsidR="00C22744" w:rsidRPr="000D0738">
              <w:rPr>
                <w:rFonts w:ascii="Verdana" w:hAnsi="Verdana" w:cs="Times New Roman"/>
                <w:sz w:val="22"/>
              </w:rPr>
              <w:t xml:space="preserve">W przypadku wskazania min. </w:t>
            </w:r>
            <w:r w:rsidR="00D00B65" w:rsidRPr="000D0738">
              <w:rPr>
                <w:rFonts w:ascii="Verdana" w:hAnsi="Verdana" w:cs="Times New Roman"/>
                <w:sz w:val="22"/>
              </w:rPr>
              <w:br/>
            </w:r>
            <w:r w:rsidR="00C22744" w:rsidRPr="000D0738">
              <w:rPr>
                <w:rFonts w:ascii="Verdana" w:hAnsi="Verdana" w:cs="Times New Roman"/>
                <w:sz w:val="22"/>
              </w:rPr>
              <w:t xml:space="preserve">w jednym z ww. punktów wniosku formy rozliczania </w:t>
            </w:r>
          </w:p>
          <w:p w:rsidR="005325A5" w:rsidRPr="000D0738" w:rsidRDefault="00C22744" w:rsidP="000D0738">
            <w:pPr>
              <w:spacing w:before="0" w:line="240" w:lineRule="auto"/>
              <w:jc w:val="left"/>
              <w:rPr>
                <w:rFonts w:ascii="Verdana" w:hAnsi="Verdana" w:cs="Times New Roman"/>
                <w:sz w:val="22"/>
              </w:rPr>
            </w:pPr>
            <w:r w:rsidRPr="000D0738">
              <w:rPr>
                <w:rFonts w:ascii="Verdana" w:hAnsi="Verdana" w:cs="Times New Roman"/>
                <w:sz w:val="22"/>
              </w:rPr>
              <w:t>w oparciu o kwoty ryczałtowe - możliwość skierowania wniosku do poprawy lub uzupełnienia.</w:t>
            </w:r>
          </w:p>
        </w:tc>
      </w:tr>
    </w:tbl>
    <w:p w:rsidR="00F61166" w:rsidRDefault="00F61166" w:rsidP="00781BF0">
      <w:pPr>
        <w:pStyle w:val="Akapitzlist"/>
        <w:numPr>
          <w:ilvl w:val="2"/>
          <w:numId w:val="33"/>
        </w:numPr>
        <w:spacing w:before="120" w:line="240" w:lineRule="auto"/>
        <w:ind w:left="0" w:firstLine="0"/>
        <w:contextualSpacing w:val="0"/>
        <w:jc w:val="left"/>
        <w:rPr>
          <w:rFonts w:ascii="Verdana" w:hAnsi="Verdana"/>
          <w:sz w:val="22"/>
          <w:szCs w:val="22"/>
        </w:rPr>
      </w:pPr>
      <w:r w:rsidRPr="000D0738">
        <w:rPr>
          <w:rFonts w:ascii="Verdana" w:hAnsi="Verdana"/>
          <w:sz w:val="22"/>
          <w:szCs w:val="22"/>
        </w:rPr>
        <w:lastRenderedPageBreak/>
        <w:t xml:space="preserve">Ocena </w:t>
      </w:r>
      <w:r w:rsidR="00AA696B" w:rsidRPr="000D0738">
        <w:rPr>
          <w:rFonts w:ascii="Verdana" w:hAnsi="Verdana"/>
          <w:sz w:val="22"/>
          <w:szCs w:val="22"/>
        </w:rPr>
        <w:t xml:space="preserve">projektu </w:t>
      </w:r>
      <w:r w:rsidRPr="000D0738">
        <w:rPr>
          <w:rFonts w:ascii="Verdana" w:hAnsi="Verdana"/>
          <w:sz w:val="22"/>
          <w:szCs w:val="22"/>
        </w:rPr>
        <w:t xml:space="preserve">na podstawie kryteriów </w:t>
      </w:r>
      <w:r w:rsidR="00ED77FC" w:rsidRPr="000D0738">
        <w:rPr>
          <w:rFonts w:ascii="Verdana" w:hAnsi="Verdana"/>
          <w:sz w:val="22"/>
          <w:szCs w:val="22"/>
        </w:rPr>
        <w:t xml:space="preserve">merytorycznych I stopnia </w:t>
      </w:r>
      <w:r w:rsidRPr="000D0738">
        <w:rPr>
          <w:rFonts w:ascii="Verdana" w:hAnsi="Verdana"/>
          <w:sz w:val="22"/>
          <w:szCs w:val="22"/>
        </w:rPr>
        <w:t xml:space="preserve">ma postać „0-1” tzn. „spełnia – nie spełnia”. </w:t>
      </w:r>
      <w:r w:rsidR="00AA696B" w:rsidRPr="000D0738">
        <w:rPr>
          <w:rFonts w:ascii="Verdana" w:hAnsi="Verdana"/>
          <w:sz w:val="22"/>
          <w:szCs w:val="22"/>
        </w:rPr>
        <w:t>Projekty</w:t>
      </w:r>
      <w:r w:rsidRPr="000D0738">
        <w:rPr>
          <w:rFonts w:ascii="Verdana" w:hAnsi="Verdana"/>
          <w:sz w:val="22"/>
          <w:szCs w:val="22"/>
        </w:rPr>
        <w:t xml:space="preserve"> niespełniające jednego lub więcej kryteriów</w:t>
      </w:r>
      <w:r w:rsidR="004D3CFC" w:rsidRPr="000D0738">
        <w:rPr>
          <w:rFonts w:ascii="Verdana" w:hAnsi="Verdana"/>
          <w:sz w:val="22"/>
          <w:szCs w:val="22"/>
        </w:rPr>
        <w:t xml:space="preserve"> </w:t>
      </w:r>
      <w:r w:rsidRPr="000D0738">
        <w:rPr>
          <w:rFonts w:ascii="Verdana" w:hAnsi="Verdana"/>
          <w:sz w:val="22"/>
          <w:szCs w:val="22"/>
        </w:rPr>
        <w:t>są odrzucane podczas oceny merytorycznej, zgodnie z etapami zawartymi w Karcie oceny</w:t>
      </w:r>
      <w:r w:rsidR="00ED77FC" w:rsidRPr="000D0738">
        <w:rPr>
          <w:rFonts w:ascii="Verdana" w:hAnsi="Verdana"/>
          <w:sz w:val="22"/>
          <w:szCs w:val="22"/>
        </w:rPr>
        <w:t xml:space="preserve"> </w:t>
      </w:r>
      <w:r w:rsidRPr="000D0738">
        <w:rPr>
          <w:rFonts w:ascii="Verdana" w:hAnsi="Verdana"/>
          <w:sz w:val="22"/>
          <w:szCs w:val="22"/>
        </w:rPr>
        <w:t>merytorycznej.</w:t>
      </w:r>
      <w:r w:rsidR="005921DD" w:rsidRPr="000D0738">
        <w:rPr>
          <w:rFonts w:ascii="Verdana" w:hAnsi="Verdana"/>
          <w:sz w:val="22"/>
          <w:szCs w:val="22"/>
        </w:rPr>
        <w:t xml:space="preserve"> Wyjątek</w:t>
      </w:r>
      <w:r w:rsidR="004D3CFC" w:rsidRPr="000D0738">
        <w:rPr>
          <w:rFonts w:ascii="Verdana" w:hAnsi="Verdana"/>
          <w:sz w:val="22"/>
          <w:szCs w:val="22"/>
        </w:rPr>
        <w:t xml:space="preserve"> stanowią </w:t>
      </w:r>
      <w:r w:rsidR="005921DD" w:rsidRPr="000D0738">
        <w:rPr>
          <w:rFonts w:ascii="Verdana" w:hAnsi="Verdana"/>
          <w:sz w:val="22"/>
          <w:szCs w:val="22"/>
        </w:rPr>
        <w:t>kryteria</w:t>
      </w:r>
      <w:r w:rsidR="00153CC9" w:rsidRPr="000D0738">
        <w:rPr>
          <w:rFonts w:ascii="Verdana" w:hAnsi="Verdana"/>
          <w:sz w:val="22"/>
          <w:szCs w:val="22"/>
        </w:rPr>
        <w:t>, w których w opisie znaczenia kryterium uwzględniono możliwość skierowania wniosku do poprawy lub uzupełnienia (wyłącznie w kryteriach, w których uwzględniono taką możliwość). Poprawa/uzupełnienie wniosku będzie się odbywała/o na etapie negocjacji</w:t>
      </w:r>
      <w:r w:rsidR="007C22E4" w:rsidRPr="000D0738">
        <w:rPr>
          <w:rFonts w:ascii="Verdana" w:hAnsi="Verdana"/>
          <w:bCs/>
          <w:sz w:val="22"/>
          <w:szCs w:val="22"/>
        </w:rPr>
        <w:t xml:space="preserve"> (dotyczy wyłącznie sytuacji,</w:t>
      </w:r>
      <w:r w:rsidR="007C22E4" w:rsidRPr="000D0738">
        <w:rPr>
          <w:rFonts w:ascii="Verdana" w:hAnsi="Verdana"/>
          <w:bCs/>
          <w:iCs/>
          <w:sz w:val="22"/>
          <w:szCs w:val="22"/>
        </w:rPr>
        <w:t xml:space="preserve"> gdy projekt może zostać skierowany do etapu negocjacji)</w:t>
      </w:r>
      <w:r w:rsidR="00A35608" w:rsidRPr="000D0738">
        <w:rPr>
          <w:rFonts w:ascii="Verdana" w:hAnsi="Verdana"/>
          <w:bCs/>
          <w:iCs/>
          <w:sz w:val="22"/>
          <w:szCs w:val="22"/>
        </w:rPr>
        <w:t>.</w:t>
      </w:r>
      <w:r w:rsidR="007C22E4" w:rsidRPr="000D0738">
        <w:rPr>
          <w:rFonts w:ascii="Verdana" w:hAnsi="Verdana"/>
          <w:sz w:val="22"/>
          <w:szCs w:val="22"/>
        </w:rPr>
        <w:t xml:space="preserve"> </w:t>
      </w:r>
    </w:p>
    <w:p w:rsidR="005C41FB" w:rsidRPr="000D0738" w:rsidRDefault="005C41FB" w:rsidP="005C41FB">
      <w:pPr>
        <w:pStyle w:val="Akapitzlist"/>
        <w:spacing w:before="120" w:line="240" w:lineRule="auto"/>
        <w:ind w:left="0"/>
        <w:contextualSpacing w:val="0"/>
        <w:jc w:val="left"/>
        <w:rPr>
          <w:rFonts w:ascii="Verdana" w:hAnsi="Verdana"/>
          <w:sz w:val="22"/>
          <w:szCs w:val="22"/>
        </w:rPr>
      </w:pPr>
    </w:p>
    <w:p w:rsidR="00F61166" w:rsidRPr="005C41FB" w:rsidRDefault="005777AD" w:rsidP="00781BF0">
      <w:pPr>
        <w:pStyle w:val="Nagwek2"/>
        <w:numPr>
          <w:ilvl w:val="1"/>
          <w:numId w:val="33"/>
        </w:numPr>
        <w:spacing w:line="240" w:lineRule="auto"/>
        <w:ind w:left="0" w:firstLine="0"/>
        <w:jc w:val="left"/>
        <w:rPr>
          <w:rFonts w:ascii="Verdana" w:hAnsi="Verdana"/>
          <w:i/>
          <w:szCs w:val="22"/>
        </w:rPr>
      </w:pPr>
      <w:bookmarkStart w:id="35" w:name="_Toc370597"/>
      <w:r w:rsidRPr="005C41FB">
        <w:rPr>
          <w:rFonts w:ascii="Verdana" w:hAnsi="Verdana"/>
          <w:i/>
          <w:szCs w:val="22"/>
        </w:rPr>
        <w:t>Kryteria dostępu zero-jedynkowe</w:t>
      </w:r>
      <w:bookmarkEnd w:id="35"/>
    </w:p>
    <w:p w:rsidR="00DF7F5B" w:rsidRPr="000D0738" w:rsidRDefault="00814DF8" w:rsidP="00781BF0">
      <w:pPr>
        <w:numPr>
          <w:ilvl w:val="2"/>
          <w:numId w:val="33"/>
        </w:numPr>
        <w:spacing w:before="120" w:line="240" w:lineRule="auto"/>
        <w:jc w:val="left"/>
        <w:rPr>
          <w:rFonts w:ascii="Verdana" w:hAnsi="Verdana" w:cs="Times New Roman"/>
          <w:sz w:val="22"/>
        </w:rPr>
      </w:pPr>
      <w:r w:rsidRPr="000D0738">
        <w:rPr>
          <w:rFonts w:ascii="Verdana" w:hAnsi="Verdana" w:cs="Times New Roman"/>
          <w:sz w:val="22"/>
        </w:rPr>
        <w:t xml:space="preserve">Kryteria dostępu są obowiązkowe dla wszystkich </w:t>
      </w:r>
      <w:r w:rsidR="00DF7F5B" w:rsidRPr="000D0738">
        <w:rPr>
          <w:rFonts w:ascii="Verdana" w:hAnsi="Verdana" w:cs="Times New Roman"/>
          <w:sz w:val="22"/>
        </w:rPr>
        <w:t xml:space="preserve">Wnioskodawców </w:t>
      </w:r>
      <w:r w:rsidR="00072676" w:rsidRPr="000D0738">
        <w:rPr>
          <w:rFonts w:ascii="Verdana" w:hAnsi="Verdana" w:cs="Times New Roman"/>
          <w:sz w:val="22"/>
        </w:rPr>
        <w:br/>
      </w:r>
      <w:r w:rsidR="00DF7F5B" w:rsidRPr="000D0738">
        <w:rPr>
          <w:rFonts w:ascii="Verdana" w:hAnsi="Verdana" w:cs="Times New Roman"/>
          <w:sz w:val="22"/>
        </w:rPr>
        <w:t xml:space="preserve">i podlegają weryfikacji podczas oceny </w:t>
      </w:r>
      <w:r w:rsidR="006C2DBD" w:rsidRPr="000D0738">
        <w:rPr>
          <w:rFonts w:ascii="Verdana" w:hAnsi="Verdana" w:cs="Times New Roman"/>
          <w:sz w:val="22"/>
        </w:rPr>
        <w:t>merytorycznej</w:t>
      </w:r>
      <w:r w:rsidR="00DF7F5B" w:rsidRPr="000D0738">
        <w:rPr>
          <w:rFonts w:ascii="Verdana" w:hAnsi="Verdana" w:cs="Times New Roman"/>
          <w:sz w:val="22"/>
        </w:rPr>
        <w:t xml:space="preserve"> wniosku. Projekty, które nie spełniają kryteriów dostępu, są odr</w:t>
      </w:r>
      <w:r w:rsidR="002F54F0" w:rsidRPr="000D0738">
        <w:rPr>
          <w:rFonts w:ascii="Verdana" w:hAnsi="Verdana" w:cs="Times New Roman"/>
          <w:sz w:val="22"/>
        </w:rPr>
        <w:t xml:space="preserve">zucane podczas oceny </w:t>
      </w:r>
      <w:r w:rsidR="00DF7F5B" w:rsidRPr="000D0738">
        <w:rPr>
          <w:rFonts w:ascii="Verdana" w:hAnsi="Verdana" w:cs="Times New Roman"/>
          <w:sz w:val="22"/>
        </w:rPr>
        <w:t>merytorycznej, zgodnie z etapami zawartymi w Karcie oceny</w:t>
      </w:r>
      <w:r w:rsidR="002F54F0" w:rsidRPr="000D0738">
        <w:rPr>
          <w:rFonts w:ascii="Verdana" w:hAnsi="Verdana" w:cs="Times New Roman"/>
          <w:sz w:val="22"/>
        </w:rPr>
        <w:t xml:space="preserve"> </w:t>
      </w:r>
      <w:r w:rsidR="00DF7F5B" w:rsidRPr="000D0738">
        <w:rPr>
          <w:rFonts w:ascii="Verdana" w:hAnsi="Verdana" w:cs="Times New Roman"/>
          <w:sz w:val="22"/>
        </w:rPr>
        <w:t>merytorycznej.</w:t>
      </w:r>
      <w:r w:rsidR="00CE0F72" w:rsidRPr="000D0738">
        <w:rPr>
          <w:rFonts w:ascii="Verdana" w:hAnsi="Verdana" w:cs="Times New Roman"/>
          <w:sz w:val="22"/>
        </w:rPr>
        <w:t xml:space="preserve"> </w:t>
      </w:r>
    </w:p>
    <w:p w:rsidR="00814DF8" w:rsidRPr="000D0738" w:rsidRDefault="00DF7F5B" w:rsidP="00781BF0">
      <w:pPr>
        <w:numPr>
          <w:ilvl w:val="2"/>
          <w:numId w:val="33"/>
        </w:numPr>
        <w:spacing w:before="120" w:line="240" w:lineRule="auto"/>
        <w:jc w:val="left"/>
        <w:rPr>
          <w:rFonts w:ascii="Verdana" w:hAnsi="Verdana" w:cs="Times New Roman"/>
          <w:sz w:val="22"/>
        </w:rPr>
      </w:pPr>
      <w:r w:rsidRPr="000D0738">
        <w:rPr>
          <w:rFonts w:ascii="Verdana" w:hAnsi="Verdana" w:cs="Times New Roman"/>
          <w:sz w:val="22"/>
        </w:rPr>
        <w:t>W ramach konkursu sprawdzane będą następujące kryteria dostępu:</w:t>
      </w:r>
    </w:p>
    <w:tbl>
      <w:tblPr>
        <w:tblStyle w:val="Tabela-Siatka"/>
        <w:tblW w:w="9288" w:type="dxa"/>
        <w:tblLook w:val="00A0" w:firstRow="1" w:lastRow="0" w:firstColumn="1" w:lastColumn="0" w:noHBand="0" w:noVBand="0"/>
        <w:tblCaption w:val="Kryteria dostępu zero-jedynkowe"/>
      </w:tblPr>
      <w:tblGrid>
        <w:gridCol w:w="590"/>
        <w:gridCol w:w="3159"/>
        <w:gridCol w:w="2895"/>
        <w:gridCol w:w="2644"/>
      </w:tblGrid>
      <w:tr w:rsidR="00B71D99" w:rsidRPr="000D0738" w:rsidTr="00A527DE">
        <w:trPr>
          <w:tblHeader/>
        </w:trPr>
        <w:tc>
          <w:tcPr>
            <w:tcW w:w="565" w:type="dxa"/>
          </w:tcPr>
          <w:p w:rsidR="00B71D99" w:rsidRPr="000D0738" w:rsidRDefault="00B71D99" w:rsidP="000D0738">
            <w:pPr>
              <w:spacing w:before="0" w:line="240" w:lineRule="auto"/>
              <w:jc w:val="left"/>
              <w:rPr>
                <w:rFonts w:ascii="Verdana" w:hAnsi="Verdana" w:cs="Times New Roman"/>
                <w:b/>
                <w:bCs/>
                <w:sz w:val="22"/>
              </w:rPr>
            </w:pPr>
            <w:r w:rsidRPr="000D0738">
              <w:rPr>
                <w:rFonts w:ascii="Verdana" w:hAnsi="Verdana" w:cs="Times New Roman"/>
                <w:b/>
                <w:sz w:val="22"/>
              </w:rPr>
              <w:t>Lp.</w:t>
            </w:r>
          </w:p>
        </w:tc>
        <w:tc>
          <w:tcPr>
            <w:tcW w:w="2840" w:type="dxa"/>
          </w:tcPr>
          <w:p w:rsidR="00B71D99" w:rsidRPr="000D0738" w:rsidRDefault="00B71D99" w:rsidP="000D0738">
            <w:pPr>
              <w:spacing w:before="0" w:line="240" w:lineRule="auto"/>
              <w:jc w:val="left"/>
              <w:rPr>
                <w:rFonts w:ascii="Verdana" w:hAnsi="Verdana" w:cs="Times New Roman"/>
                <w:b/>
                <w:bCs/>
                <w:sz w:val="22"/>
              </w:rPr>
            </w:pPr>
            <w:r w:rsidRPr="000D0738">
              <w:rPr>
                <w:rFonts w:ascii="Verdana" w:hAnsi="Verdana" w:cs="Times New Roman"/>
                <w:b/>
                <w:bCs/>
                <w:sz w:val="22"/>
              </w:rPr>
              <w:t>Nazwa kryterium</w:t>
            </w:r>
          </w:p>
        </w:tc>
        <w:tc>
          <w:tcPr>
            <w:tcW w:w="3460" w:type="dxa"/>
          </w:tcPr>
          <w:p w:rsidR="00B71D99" w:rsidRPr="000D0738" w:rsidRDefault="004B0578" w:rsidP="000D0738">
            <w:pPr>
              <w:spacing w:before="0" w:line="240" w:lineRule="auto"/>
              <w:jc w:val="left"/>
              <w:rPr>
                <w:rFonts w:ascii="Verdana" w:hAnsi="Verdana" w:cs="Times New Roman"/>
                <w:b/>
                <w:bCs/>
                <w:sz w:val="22"/>
              </w:rPr>
            </w:pPr>
            <w:r w:rsidRPr="000D0738">
              <w:rPr>
                <w:rFonts w:ascii="Verdana" w:hAnsi="Verdana" w:cs="Times New Roman"/>
                <w:b/>
                <w:bCs/>
                <w:sz w:val="22"/>
              </w:rPr>
              <w:t>Uzasadnienie</w:t>
            </w:r>
          </w:p>
        </w:tc>
        <w:tc>
          <w:tcPr>
            <w:tcW w:w="2423" w:type="dxa"/>
          </w:tcPr>
          <w:p w:rsidR="00B71D99" w:rsidRPr="000D0738" w:rsidRDefault="00B71D99" w:rsidP="000D0738">
            <w:pPr>
              <w:spacing w:before="0" w:line="240" w:lineRule="auto"/>
              <w:jc w:val="left"/>
              <w:rPr>
                <w:rFonts w:ascii="Verdana" w:hAnsi="Verdana" w:cs="Times New Roman"/>
                <w:b/>
                <w:bCs/>
                <w:sz w:val="22"/>
              </w:rPr>
            </w:pPr>
            <w:r w:rsidRPr="000D0738">
              <w:rPr>
                <w:rFonts w:ascii="Verdana" w:hAnsi="Verdana" w:cs="Times New Roman"/>
                <w:b/>
                <w:bCs/>
                <w:sz w:val="22"/>
              </w:rPr>
              <w:t>Opis znaczenia kryterium</w:t>
            </w:r>
          </w:p>
        </w:tc>
      </w:tr>
      <w:tr w:rsidR="00B71D99" w:rsidRPr="000D0738" w:rsidTr="00A527DE">
        <w:tc>
          <w:tcPr>
            <w:tcW w:w="565" w:type="dxa"/>
          </w:tcPr>
          <w:p w:rsidR="00B71D99" w:rsidRPr="000D0738" w:rsidRDefault="00F0624D" w:rsidP="000D0738">
            <w:pPr>
              <w:spacing w:before="0" w:line="240" w:lineRule="auto"/>
              <w:jc w:val="left"/>
              <w:rPr>
                <w:rFonts w:ascii="Verdana" w:hAnsi="Verdana" w:cs="Times New Roman"/>
                <w:sz w:val="22"/>
              </w:rPr>
            </w:pPr>
            <w:r w:rsidRPr="000D0738">
              <w:rPr>
                <w:rFonts w:ascii="Verdana" w:hAnsi="Verdana" w:cs="Times New Roman"/>
                <w:sz w:val="22"/>
              </w:rPr>
              <w:t>1.</w:t>
            </w:r>
          </w:p>
        </w:tc>
        <w:tc>
          <w:tcPr>
            <w:tcW w:w="2840" w:type="dxa"/>
          </w:tcPr>
          <w:p w:rsidR="00137029" w:rsidRPr="000D0738" w:rsidRDefault="00137029" w:rsidP="000D0738">
            <w:pPr>
              <w:pStyle w:val="Default"/>
              <w:rPr>
                <w:rFonts w:ascii="Verdana" w:hAnsi="Verdana" w:cs="Times New Roman"/>
                <w:sz w:val="22"/>
                <w:szCs w:val="22"/>
                <w:u w:val="single"/>
              </w:rPr>
            </w:pPr>
            <w:r w:rsidRPr="000D0738">
              <w:rPr>
                <w:rFonts w:ascii="Verdana" w:hAnsi="Verdana" w:cs="Times New Roman"/>
                <w:sz w:val="22"/>
                <w:szCs w:val="22"/>
                <w:u w:val="single"/>
              </w:rPr>
              <w:t>Kryterium dotyczące okresu realizacji projektu:</w:t>
            </w:r>
          </w:p>
          <w:p w:rsidR="0025703B" w:rsidRPr="000D0738" w:rsidRDefault="00152A49" w:rsidP="000D0738">
            <w:pPr>
              <w:spacing w:before="0" w:line="240" w:lineRule="auto"/>
              <w:jc w:val="left"/>
              <w:rPr>
                <w:rFonts w:ascii="Verdana" w:hAnsi="Verdana" w:cs="Times New Roman"/>
                <w:sz w:val="22"/>
              </w:rPr>
            </w:pPr>
            <w:r w:rsidRPr="000D0738">
              <w:rPr>
                <w:rFonts w:ascii="Verdana" w:hAnsi="Verdana" w:cs="Times New Roman"/>
                <w:sz w:val="22"/>
              </w:rPr>
              <w:t>p</w:t>
            </w:r>
            <w:r w:rsidR="00137029" w:rsidRPr="000D0738">
              <w:rPr>
                <w:rFonts w:ascii="Verdana" w:hAnsi="Verdana" w:cs="Times New Roman"/>
                <w:sz w:val="22"/>
              </w:rPr>
              <w:t>lanowany okres realizacji projektu nie przekracza 36 miesięcy.</w:t>
            </w:r>
          </w:p>
        </w:tc>
        <w:tc>
          <w:tcPr>
            <w:tcW w:w="3460" w:type="dxa"/>
          </w:tcPr>
          <w:p w:rsidR="00B71D99" w:rsidRPr="000D0738" w:rsidRDefault="00152A49" w:rsidP="00BF6260">
            <w:pPr>
              <w:spacing w:before="0" w:line="240" w:lineRule="auto"/>
              <w:jc w:val="left"/>
              <w:rPr>
                <w:rFonts w:ascii="Verdana" w:hAnsi="Verdana" w:cs="Times New Roman"/>
                <w:sz w:val="22"/>
              </w:rPr>
            </w:pPr>
            <w:r w:rsidRPr="000D0738">
              <w:rPr>
                <w:rFonts w:ascii="Verdana" w:hAnsi="Verdana" w:cs="Times New Roman"/>
                <w:sz w:val="22"/>
              </w:rPr>
              <w:t xml:space="preserve">Proponowany czas realizacji projektu pozwoli Projektodawcom na precyzyjne zaplanowanie przedsięwzięć, co wpłynie na zwiększenie efektywności oraz sprawne rozliczenie finansowe wdrażanych projektów. </w:t>
            </w:r>
          </w:p>
          <w:p w:rsidR="00152A49" w:rsidRPr="000D0738" w:rsidRDefault="00152A49" w:rsidP="00BF6260">
            <w:pPr>
              <w:spacing w:before="0" w:line="240" w:lineRule="auto"/>
              <w:jc w:val="left"/>
              <w:rPr>
                <w:rFonts w:ascii="Verdana" w:hAnsi="Verdana" w:cs="Times New Roman"/>
                <w:sz w:val="22"/>
              </w:rPr>
            </w:pPr>
          </w:p>
          <w:p w:rsidR="00152A49" w:rsidRPr="000D0738" w:rsidRDefault="00152A49" w:rsidP="00BF6260">
            <w:pPr>
              <w:spacing w:before="0" w:line="240" w:lineRule="auto"/>
              <w:jc w:val="left"/>
              <w:rPr>
                <w:rFonts w:ascii="Verdana" w:hAnsi="Verdana" w:cs="Times New Roman"/>
                <w:sz w:val="22"/>
              </w:rPr>
            </w:pPr>
            <w:r w:rsidRPr="000D0738">
              <w:rPr>
                <w:rFonts w:ascii="Verdana" w:hAnsi="Verdana" w:cs="Times New Roman"/>
                <w:sz w:val="22"/>
              </w:rPr>
              <w:t xml:space="preserve">Przedmiotowe kryterium weryfikowane będzie na etapie oceny merytorycznej, zgodnie </w:t>
            </w:r>
            <w:r w:rsidRPr="000D0738">
              <w:rPr>
                <w:rFonts w:ascii="Verdana" w:hAnsi="Verdana" w:cs="Times New Roman"/>
                <w:sz w:val="22"/>
              </w:rPr>
              <w:br/>
              <w:t>z etapami zawartymi w Karcie oceny merytorycznej.</w:t>
            </w:r>
          </w:p>
        </w:tc>
        <w:tc>
          <w:tcPr>
            <w:tcW w:w="2423" w:type="dxa"/>
          </w:tcPr>
          <w:p w:rsidR="00285EC3" w:rsidRPr="000D0738" w:rsidRDefault="00285EC3" w:rsidP="000D0738">
            <w:pPr>
              <w:spacing w:before="0" w:line="240" w:lineRule="auto"/>
              <w:jc w:val="left"/>
              <w:rPr>
                <w:rFonts w:ascii="Verdana" w:hAnsi="Verdana" w:cs="Times New Roman"/>
                <w:sz w:val="22"/>
              </w:rPr>
            </w:pPr>
            <w:r w:rsidRPr="000D0738">
              <w:rPr>
                <w:rFonts w:ascii="Verdana" w:hAnsi="Verdana" w:cs="Times New Roman"/>
                <w:sz w:val="22"/>
              </w:rPr>
              <w:t>TAK/NIE</w:t>
            </w:r>
          </w:p>
          <w:p w:rsidR="00152A49" w:rsidRPr="000D0738" w:rsidRDefault="00152A49" w:rsidP="000D0738">
            <w:pPr>
              <w:spacing w:before="0" w:line="240" w:lineRule="auto"/>
              <w:jc w:val="left"/>
              <w:rPr>
                <w:rFonts w:ascii="Verdana" w:hAnsi="Verdana" w:cs="Times New Roman"/>
                <w:sz w:val="22"/>
              </w:rPr>
            </w:pPr>
          </w:p>
          <w:p w:rsidR="00B71D99" w:rsidRPr="000D0738" w:rsidRDefault="00285EC3" w:rsidP="000D0738">
            <w:pPr>
              <w:spacing w:before="0" w:line="240" w:lineRule="auto"/>
              <w:jc w:val="left"/>
              <w:rPr>
                <w:rFonts w:ascii="Verdana" w:hAnsi="Verdana" w:cs="Times New Roman"/>
                <w:sz w:val="22"/>
              </w:rPr>
            </w:pPr>
            <w:r w:rsidRPr="000D0738">
              <w:rPr>
                <w:rFonts w:ascii="Verdana" w:hAnsi="Verdana" w:cs="Times New Roman"/>
                <w:sz w:val="22"/>
              </w:rPr>
              <w:t>Niespełnienie kryterium skutkuje odrzuceniem wniosku.</w:t>
            </w:r>
          </w:p>
        </w:tc>
      </w:tr>
      <w:tr w:rsidR="00152A49" w:rsidRPr="000D0738" w:rsidTr="00A527DE">
        <w:tc>
          <w:tcPr>
            <w:tcW w:w="565" w:type="dxa"/>
          </w:tcPr>
          <w:p w:rsidR="00152A49" w:rsidRPr="000D0738" w:rsidRDefault="00152A49" w:rsidP="000D0738">
            <w:pPr>
              <w:spacing w:before="0" w:line="240" w:lineRule="auto"/>
              <w:jc w:val="left"/>
              <w:rPr>
                <w:rFonts w:ascii="Verdana" w:hAnsi="Verdana" w:cs="Times New Roman"/>
                <w:sz w:val="22"/>
              </w:rPr>
            </w:pPr>
            <w:r w:rsidRPr="000D0738">
              <w:rPr>
                <w:rFonts w:ascii="Verdana" w:hAnsi="Verdana" w:cs="Times New Roman"/>
                <w:sz w:val="22"/>
              </w:rPr>
              <w:t>2.</w:t>
            </w:r>
          </w:p>
        </w:tc>
        <w:tc>
          <w:tcPr>
            <w:tcW w:w="2840" w:type="dxa"/>
          </w:tcPr>
          <w:p w:rsidR="00152A49" w:rsidRPr="000D0738" w:rsidRDefault="00152A49" w:rsidP="000D0738">
            <w:pPr>
              <w:spacing w:before="0" w:line="240" w:lineRule="auto"/>
              <w:jc w:val="left"/>
              <w:rPr>
                <w:rFonts w:ascii="Verdana" w:hAnsi="Verdana" w:cs="Times New Roman"/>
                <w:sz w:val="22"/>
              </w:rPr>
            </w:pPr>
            <w:r w:rsidRPr="000D0738">
              <w:rPr>
                <w:rFonts w:ascii="Verdana" w:hAnsi="Verdana" w:cs="Times New Roman"/>
                <w:sz w:val="22"/>
                <w:u w:val="single"/>
              </w:rPr>
              <w:t>Kryterium dotyczące współpracy:</w:t>
            </w:r>
            <w:r w:rsidRPr="000D0738">
              <w:rPr>
                <w:rFonts w:ascii="Verdana" w:hAnsi="Verdana" w:cs="Times New Roman"/>
                <w:sz w:val="22"/>
              </w:rPr>
              <w:t xml:space="preserve"> </w:t>
            </w:r>
          </w:p>
          <w:p w:rsidR="00152A49" w:rsidRPr="000D0738" w:rsidRDefault="00152A49" w:rsidP="000D0738">
            <w:pPr>
              <w:spacing w:before="0" w:line="240" w:lineRule="auto"/>
              <w:jc w:val="left"/>
              <w:rPr>
                <w:rFonts w:ascii="Verdana" w:hAnsi="Verdana" w:cs="Times New Roman"/>
                <w:sz w:val="22"/>
              </w:rPr>
            </w:pPr>
            <w:r w:rsidRPr="000D0738">
              <w:rPr>
                <w:rFonts w:ascii="Verdana" w:hAnsi="Verdana" w:cs="Times New Roman"/>
                <w:sz w:val="22"/>
              </w:rPr>
              <w:t xml:space="preserve">Integralnym elementem działań projektowych jest współpraca szkół lub placówek systemu oświaty </w:t>
            </w:r>
            <w:r w:rsidRPr="000D0738">
              <w:rPr>
                <w:rFonts w:ascii="Verdana" w:hAnsi="Verdana" w:cs="Times New Roman"/>
                <w:sz w:val="22"/>
              </w:rPr>
              <w:lastRenderedPageBreak/>
              <w:t>z podmiotami z otoczenia społeczno-gospodarczego (m.in. pracodawcy, przedsiębiorcy, instytucje rynku pracy).</w:t>
            </w:r>
          </w:p>
        </w:tc>
        <w:tc>
          <w:tcPr>
            <w:tcW w:w="3460" w:type="dxa"/>
          </w:tcPr>
          <w:p w:rsidR="00152A49" w:rsidRPr="000D0738" w:rsidRDefault="00152A49" w:rsidP="000D0738">
            <w:pPr>
              <w:spacing w:before="0" w:line="240" w:lineRule="auto"/>
              <w:jc w:val="left"/>
              <w:rPr>
                <w:rFonts w:ascii="Verdana" w:hAnsi="Verdana"/>
                <w:color w:val="000000"/>
                <w:sz w:val="22"/>
              </w:rPr>
            </w:pPr>
            <w:r w:rsidRPr="000D0738">
              <w:rPr>
                <w:rFonts w:ascii="Verdana" w:hAnsi="Verdana"/>
                <w:color w:val="000000"/>
                <w:sz w:val="22"/>
              </w:rPr>
              <w:lastRenderedPageBreak/>
              <w:t xml:space="preserve">Przedmiotowe kryterium pozwoli na lepsze przygotowanie uczestników projektów realizowanych w ramach Poddziałania </w:t>
            </w:r>
            <w:r w:rsidRPr="000D0738">
              <w:rPr>
                <w:rFonts w:ascii="Verdana" w:hAnsi="Verdana"/>
                <w:color w:val="000000"/>
                <w:sz w:val="22"/>
              </w:rPr>
              <w:lastRenderedPageBreak/>
              <w:t>8.3.</w:t>
            </w:r>
            <w:r w:rsidR="00446F55" w:rsidRPr="000D0738">
              <w:rPr>
                <w:rFonts w:ascii="Verdana" w:hAnsi="Verdana"/>
                <w:color w:val="000000"/>
                <w:sz w:val="22"/>
              </w:rPr>
              <w:t>4</w:t>
            </w:r>
            <w:r w:rsidRPr="000D0738">
              <w:rPr>
                <w:rFonts w:ascii="Verdana" w:hAnsi="Verdana"/>
                <w:color w:val="000000"/>
                <w:sz w:val="22"/>
              </w:rPr>
              <w:t xml:space="preserve"> do wejścia na rynek pracy. Współpraca szkół lub placówek systemu oświaty pozwoli w znaczącym stopniu na </w:t>
            </w:r>
            <w:r w:rsidR="005E74F9" w:rsidRPr="000D0738">
              <w:rPr>
                <w:rFonts w:ascii="Verdana" w:hAnsi="Verdana"/>
                <w:color w:val="000000"/>
                <w:sz w:val="22"/>
              </w:rPr>
              <w:t>d</w:t>
            </w:r>
            <w:r w:rsidRPr="000D0738">
              <w:rPr>
                <w:rFonts w:ascii="Verdana" w:hAnsi="Verdana"/>
                <w:color w:val="000000"/>
                <w:sz w:val="22"/>
              </w:rPr>
              <w:t xml:space="preserve">ostosowanie kwalifikacji </w:t>
            </w:r>
            <w:r w:rsidRPr="000D0738">
              <w:rPr>
                <w:rFonts w:ascii="Verdana" w:hAnsi="Verdana"/>
                <w:color w:val="000000"/>
                <w:sz w:val="22"/>
              </w:rPr>
              <w:br/>
              <w:t xml:space="preserve">i kompetencji uczestników projektów do zapotrzebowania na kwalifikacje i kompetencje wymagane i potrzebne na rynku pracy. Przedmiotowe kryterium może pozytywnie wpłynąć na zawiązanie współpracy między szkołami lub placówkami z podmiotami z otoczenia społeczno-gospodarczego nawet </w:t>
            </w:r>
            <w:r w:rsidRPr="000D0738">
              <w:rPr>
                <w:rFonts w:ascii="Verdana" w:hAnsi="Verdana"/>
                <w:color w:val="000000"/>
                <w:sz w:val="22"/>
              </w:rPr>
              <w:br/>
              <w:t>w dłuższej perspektywie, wykraczającej poza okres realizacji projektu.</w:t>
            </w:r>
          </w:p>
          <w:p w:rsidR="00152A49" w:rsidRPr="000D0738" w:rsidRDefault="00152A49" w:rsidP="000D0738">
            <w:pPr>
              <w:spacing w:before="0" w:line="240" w:lineRule="auto"/>
              <w:jc w:val="left"/>
              <w:rPr>
                <w:rFonts w:ascii="Verdana" w:hAnsi="Verdana"/>
                <w:color w:val="000000"/>
                <w:sz w:val="22"/>
              </w:rPr>
            </w:pPr>
          </w:p>
          <w:p w:rsidR="00152A49" w:rsidRPr="000D0738" w:rsidRDefault="00152A49" w:rsidP="000D0738">
            <w:pPr>
              <w:spacing w:before="0" w:line="240" w:lineRule="auto"/>
              <w:jc w:val="left"/>
              <w:rPr>
                <w:rFonts w:ascii="Verdana" w:hAnsi="Verdana" w:cs="Times New Roman"/>
                <w:i/>
                <w:sz w:val="22"/>
                <w:u w:val="single"/>
              </w:rPr>
            </w:pPr>
            <w:r w:rsidRPr="000D0738">
              <w:rPr>
                <w:rFonts w:ascii="Verdana" w:hAnsi="Verdana" w:cs="Times New Roman"/>
                <w:sz w:val="22"/>
              </w:rPr>
              <w:t xml:space="preserve">Przedmiotowe kryterium weryfikowane będzie na etapie oceny merytorycznej, zgodnie </w:t>
            </w:r>
            <w:r w:rsidRPr="000D0738">
              <w:rPr>
                <w:rFonts w:ascii="Verdana" w:hAnsi="Verdana" w:cs="Times New Roman"/>
                <w:sz w:val="22"/>
              </w:rPr>
              <w:br/>
              <w:t>z etapami zawartymi w Karcie oceny merytorycznej.</w:t>
            </w:r>
          </w:p>
        </w:tc>
        <w:tc>
          <w:tcPr>
            <w:tcW w:w="2423" w:type="dxa"/>
          </w:tcPr>
          <w:p w:rsidR="00152A49" w:rsidRPr="000D0738" w:rsidRDefault="00152A49" w:rsidP="000D0738">
            <w:pPr>
              <w:spacing w:before="0" w:line="240" w:lineRule="auto"/>
              <w:jc w:val="left"/>
              <w:rPr>
                <w:rFonts w:ascii="Verdana" w:hAnsi="Verdana" w:cs="Times New Roman"/>
                <w:sz w:val="22"/>
              </w:rPr>
            </w:pPr>
            <w:r w:rsidRPr="000D0738">
              <w:rPr>
                <w:rFonts w:ascii="Verdana" w:hAnsi="Verdana" w:cs="Times New Roman"/>
                <w:sz w:val="22"/>
              </w:rPr>
              <w:lastRenderedPageBreak/>
              <w:t>TAK/NIE</w:t>
            </w:r>
          </w:p>
          <w:p w:rsidR="00152A49" w:rsidRPr="000D0738" w:rsidRDefault="00152A49" w:rsidP="000D0738">
            <w:pPr>
              <w:spacing w:before="0" w:line="240" w:lineRule="auto"/>
              <w:jc w:val="left"/>
              <w:rPr>
                <w:rFonts w:ascii="Verdana" w:hAnsi="Verdana" w:cs="Times New Roman"/>
                <w:sz w:val="22"/>
              </w:rPr>
            </w:pPr>
          </w:p>
          <w:p w:rsidR="00152A49" w:rsidRPr="000D0738" w:rsidRDefault="00152A49" w:rsidP="000D0738">
            <w:pPr>
              <w:spacing w:before="0" w:line="240" w:lineRule="auto"/>
              <w:jc w:val="left"/>
              <w:rPr>
                <w:rFonts w:ascii="Verdana" w:hAnsi="Verdana" w:cs="Times New Roman"/>
                <w:sz w:val="22"/>
              </w:rPr>
            </w:pPr>
            <w:r w:rsidRPr="000D0738">
              <w:rPr>
                <w:rFonts w:ascii="Verdana" w:hAnsi="Verdana" w:cs="Times New Roman"/>
                <w:sz w:val="22"/>
              </w:rPr>
              <w:t>Niespełnienie kryterium skutkuje odrzuceniem wniosku.</w:t>
            </w:r>
          </w:p>
        </w:tc>
      </w:tr>
      <w:tr w:rsidR="005E74F9" w:rsidRPr="000D0738" w:rsidTr="00A527DE">
        <w:tc>
          <w:tcPr>
            <w:tcW w:w="565" w:type="dxa"/>
          </w:tcPr>
          <w:p w:rsidR="005E74F9" w:rsidRPr="000D0738" w:rsidRDefault="005E74F9" w:rsidP="000D0738">
            <w:pPr>
              <w:spacing w:before="0" w:line="240" w:lineRule="auto"/>
              <w:jc w:val="left"/>
              <w:rPr>
                <w:rFonts w:ascii="Verdana" w:hAnsi="Verdana" w:cs="Times New Roman"/>
                <w:sz w:val="22"/>
              </w:rPr>
            </w:pPr>
            <w:r w:rsidRPr="000D0738">
              <w:rPr>
                <w:rFonts w:ascii="Verdana" w:hAnsi="Verdana" w:cs="Times New Roman"/>
                <w:sz w:val="22"/>
              </w:rPr>
              <w:t>3.</w:t>
            </w:r>
          </w:p>
        </w:tc>
        <w:tc>
          <w:tcPr>
            <w:tcW w:w="2840" w:type="dxa"/>
          </w:tcPr>
          <w:p w:rsidR="005E74F9" w:rsidRPr="00FA5E42" w:rsidRDefault="005E74F9" w:rsidP="000D0738">
            <w:pPr>
              <w:adjustRightInd w:val="0"/>
              <w:spacing w:before="60" w:after="60" w:line="240" w:lineRule="auto"/>
              <w:jc w:val="left"/>
              <w:rPr>
                <w:rFonts w:ascii="Verdana" w:hAnsi="Verdana"/>
                <w:sz w:val="22"/>
                <w:u w:val="single"/>
              </w:rPr>
            </w:pPr>
            <w:r w:rsidRPr="00FA5E42">
              <w:rPr>
                <w:rFonts w:ascii="Verdana" w:hAnsi="Verdana"/>
                <w:sz w:val="22"/>
                <w:u w:val="single"/>
              </w:rPr>
              <w:t>Kryterium dotyczące diagnozy:</w:t>
            </w:r>
          </w:p>
          <w:p w:rsidR="00BF6260" w:rsidRPr="00FA5E42" w:rsidRDefault="00BF6260" w:rsidP="00FA5E42">
            <w:pPr>
              <w:spacing w:line="240" w:lineRule="auto"/>
              <w:ind w:right="56"/>
              <w:rPr>
                <w:rFonts w:ascii="Verdana" w:eastAsia="Arial" w:hAnsi="Verdana"/>
                <w:sz w:val="22"/>
              </w:rPr>
            </w:pPr>
            <w:r w:rsidRPr="00FA5E42">
              <w:rPr>
                <w:rFonts w:ascii="Verdana" w:eastAsia="Arial" w:hAnsi="Verdana"/>
                <w:sz w:val="22"/>
              </w:rPr>
              <w:t xml:space="preserve">Realizacja wsparcia jest dokonywana na podstawie indywidualnie zdiagnozowanego zapotrzebowania szkół lub placówek systemu </w:t>
            </w:r>
            <w:r w:rsidRPr="00FA5E42">
              <w:rPr>
                <w:rFonts w:ascii="Verdana" w:eastAsia="Arial" w:hAnsi="Verdana"/>
                <w:sz w:val="22"/>
              </w:rPr>
              <w:lastRenderedPageBreak/>
              <w:t>oświaty w tym zakresie. Diagnoza powinna być przygotowana i przeprowadzona przez szkołę, placówkę systemu oświaty lub inny podmiot prowadzący działalność o charakterze edukacyjnym lub badawczym oraz zatwierdzona przez organ prowadzący bądź osobę uprawnioną do podejmowania decyzji. Podmiot przeprowadzający diagnozę powinien mieć możliwość skorzystania ze wsparcia instytucji systemu wspomagania pracy szkół, tj. placówki doskonalenia nauczycieli, poradni psychologiczno-pedagogicznej, biblioteki pedagogicznej. W zakresie wyposażenia pracowni lub warsztatów szkolnych diagnoza powinna obejmować wnioski z przeprowadzonego spisu inwentarza oraz oceny stanu technicznego posiadanego wyposażenia. Wnioski z diagnozy muszą stanowić element wniosku o dofinansowanie.</w:t>
            </w:r>
          </w:p>
          <w:p w:rsidR="00BF6260" w:rsidRPr="00FA5E42" w:rsidRDefault="00BF6260" w:rsidP="00FA5E42">
            <w:pPr>
              <w:spacing w:line="240" w:lineRule="auto"/>
              <w:ind w:right="56"/>
              <w:rPr>
                <w:rFonts w:ascii="Verdana" w:eastAsia="Arial" w:hAnsi="Verdana"/>
                <w:sz w:val="22"/>
              </w:rPr>
            </w:pPr>
            <w:r w:rsidRPr="00FA5E42">
              <w:rPr>
                <w:rFonts w:ascii="Verdana" w:eastAsia="Arial" w:hAnsi="Verdana"/>
                <w:sz w:val="22"/>
              </w:rPr>
              <w:t xml:space="preserve">W przypadku realizacji działań polegających na wyposażeniu/doposażeniu pracowni lub warsztatów szkolnych  z diagnozy musi wynikać, iż wyposażenie/ doposażenie to jest </w:t>
            </w:r>
            <w:r w:rsidRPr="00FA5E42">
              <w:rPr>
                <w:rFonts w:ascii="Verdana" w:eastAsia="Arial" w:hAnsi="Verdana"/>
                <w:sz w:val="22"/>
              </w:rPr>
              <w:lastRenderedPageBreak/>
              <w:t xml:space="preserve">niezbędne, gdyż nie ma możliwości organizacji kształcenia w ramach danej kwalifikacji w miejscu pracy lub w formie programów stażowych. </w:t>
            </w:r>
          </w:p>
          <w:p w:rsidR="00BF6260" w:rsidRPr="00FA5E42" w:rsidRDefault="00BF6260" w:rsidP="00FA5E42">
            <w:pPr>
              <w:spacing w:line="240" w:lineRule="auto"/>
              <w:ind w:right="56"/>
              <w:rPr>
                <w:rFonts w:ascii="Verdana" w:eastAsia="Arial" w:hAnsi="Verdana"/>
                <w:sz w:val="22"/>
              </w:rPr>
            </w:pPr>
            <w:r w:rsidRPr="00FA5E42">
              <w:rPr>
                <w:rFonts w:ascii="Verdana" w:eastAsia="Arial" w:hAnsi="Verdana"/>
                <w:sz w:val="22"/>
              </w:rPr>
              <w:t>Diagnoza powinna uwzględniać rekomendacje instytucji z otoczenia społeczno-gospodarczego szkół lub placówek systemu oświaty prowadzących kształcenie zawodowe.</w:t>
            </w:r>
          </w:p>
          <w:p w:rsidR="005E74F9" w:rsidRPr="00FA5E42" w:rsidRDefault="005E74F9" w:rsidP="00BF6260">
            <w:pPr>
              <w:adjustRightInd w:val="0"/>
              <w:spacing w:before="60" w:after="60" w:line="240" w:lineRule="auto"/>
              <w:jc w:val="left"/>
              <w:rPr>
                <w:rFonts w:ascii="Verdana" w:hAnsi="Verdana" w:cs="Times New Roman"/>
                <w:sz w:val="22"/>
              </w:rPr>
            </w:pPr>
          </w:p>
        </w:tc>
        <w:tc>
          <w:tcPr>
            <w:tcW w:w="3460" w:type="dxa"/>
          </w:tcPr>
          <w:p w:rsidR="005E74F9" w:rsidRPr="000D0738" w:rsidRDefault="005E74F9" w:rsidP="000D0738">
            <w:pPr>
              <w:spacing w:line="240" w:lineRule="auto"/>
              <w:jc w:val="left"/>
              <w:rPr>
                <w:rFonts w:ascii="Verdana" w:hAnsi="Verdana"/>
                <w:i/>
                <w:iCs/>
                <w:sz w:val="22"/>
              </w:rPr>
            </w:pPr>
            <w:r w:rsidRPr="000D0738">
              <w:rPr>
                <w:rFonts w:ascii="Verdana" w:hAnsi="Verdana"/>
                <w:sz w:val="22"/>
              </w:rPr>
              <w:lastRenderedPageBreak/>
              <w:t xml:space="preserve">Zdiagnozowanie zapotrzebowania szkół lub placówek systemu oświaty zapewni efektywne wykorzystanie środków EFS. Kryterium wynika z </w:t>
            </w:r>
            <w:r w:rsidRPr="000D0738">
              <w:rPr>
                <w:rFonts w:ascii="Verdana" w:hAnsi="Verdana"/>
                <w:i/>
                <w:iCs/>
                <w:sz w:val="22"/>
              </w:rPr>
              <w:t xml:space="preserve">Wytycznych w </w:t>
            </w:r>
            <w:r w:rsidRPr="000D0738">
              <w:rPr>
                <w:rFonts w:ascii="Verdana" w:hAnsi="Verdana"/>
                <w:i/>
                <w:iCs/>
                <w:sz w:val="22"/>
              </w:rPr>
              <w:lastRenderedPageBreak/>
              <w:t xml:space="preserve">zakresie realizacji przedsięwzięć </w:t>
            </w:r>
            <w:r w:rsidRPr="000D0738">
              <w:rPr>
                <w:rFonts w:ascii="Verdana" w:hAnsi="Verdana"/>
                <w:i/>
                <w:iCs/>
                <w:sz w:val="22"/>
              </w:rPr>
              <w:br/>
              <w:t>z udziałem środków Europejskiego Funduszu Społecznego w obszarze edukacji na lata 2014-2020.</w:t>
            </w:r>
          </w:p>
          <w:p w:rsidR="005E74F9" w:rsidRPr="000D0738" w:rsidRDefault="005E74F9" w:rsidP="000D0738">
            <w:pPr>
              <w:spacing w:line="240" w:lineRule="auto"/>
              <w:jc w:val="left"/>
              <w:rPr>
                <w:rFonts w:ascii="Verdana" w:hAnsi="Verdana" w:cs="Times New Roman"/>
                <w:sz w:val="22"/>
              </w:rPr>
            </w:pPr>
            <w:r w:rsidRPr="000D0738">
              <w:rPr>
                <w:rFonts w:ascii="Verdana" w:hAnsi="Verdana" w:cs="Times New Roman"/>
                <w:sz w:val="22"/>
              </w:rPr>
              <w:t>Przedmiotowe kryterium weryfikowane będzie na etapie oceny merytorycznej, zgodnie z etapami zawartymi w Karcie oceny merytorycznej.</w:t>
            </w:r>
          </w:p>
        </w:tc>
        <w:tc>
          <w:tcPr>
            <w:tcW w:w="2423" w:type="dxa"/>
          </w:tcPr>
          <w:p w:rsidR="005E74F9" w:rsidRPr="000D0738" w:rsidRDefault="005E74F9" w:rsidP="000D0738">
            <w:pPr>
              <w:spacing w:before="0" w:line="240" w:lineRule="auto"/>
              <w:jc w:val="left"/>
              <w:rPr>
                <w:rFonts w:ascii="Verdana" w:hAnsi="Verdana" w:cs="Times New Roman"/>
                <w:sz w:val="22"/>
              </w:rPr>
            </w:pPr>
            <w:r w:rsidRPr="000D0738">
              <w:rPr>
                <w:rFonts w:ascii="Verdana" w:hAnsi="Verdana" w:cs="Times New Roman"/>
                <w:sz w:val="22"/>
              </w:rPr>
              <w:lastRenderedPageBreak/>
              <w:t>TAK/NIE</w:t>
            </w:r>
          </w:p>
          <w:p w:rsidR="005E74F9" w:rsidRPr="000D0738" w:rsidRDefault="005E74F9" w:rsidP="000D0738">
            <w:pPr>
              <w:spacing w:before="0" w:line="240" w:lineRule="auto"/>
              <w:jc w:val="left"/>
              <w:rPr>
                <w:rFonts w:ascii="Verdana" w:hAnsi="Verdana" w:cs="Times New Roman"/>
                <w:sz w:val="22"/>
              </w:rPr>
            </w:pPr>
          </w:p>
          <w:p w:rsidR="005E74F9" w:rsidRPr="000D0738" w:rsidRDefault="005E74F9" w:rsidP="000D0738">
            <w:pPr>
              <w:adjustRightInd w:val="0"/>
              <w:spacing w:before="60" w:after="60" w:line="240" w:lineRule="auto"/>
              <w:jc w:val="left"/>
              <w:rPr>
                <w:rFonts w:ascii="Verdana" w:hAnsi="Verdana"/>
                <w:color w:val="000000"/>
                <w:sz w:val="22"/>
              </w:rPr>
            </w:pPr>
            <w:r w:rsidRPr="000D0738">
              <w:rPr>
                <w:rFonts w:ascii="Verdana" w:hAnsi="Verdana" w:cs="Times New Roman"/>
                <w:sz w:val="22"/>
              </w:rPr>
              <w:t>Niespełnienie kryterium skutkuje odrzuceniem wniosku.</w:t>
            </w:r>
          </w:p>
          <w:p w:rsidR="005E74F9" w:rsidRPr="000D0738" w:rsidRDefault="005E74F9" w:rsidP="000D0738">
            <w:pPr>
              <w:adjustRightInd w:val="0"/>
              <w:spacing w:before="60" w:after="60" w:line="240" w:lineRule="auto"/>
              <w:jc w:val="left"/>
              <w:rPr>
                <w:rFonts w:ascii="Verdana" w:hAnsi="Verdana"/>
                <w:color w:val="000000"/>
                <w:sz w:val="22"/>
              </w:rPr>
            </w:pPr>
          </w:p>
          <w:p w:rsidR="005E74F9" w:rsidRPr="000D0738" w:rsidRDefault="005E74F9" w:rsidP="000D0738">
            <w:pPr>
              <w:adjustRightInd w:val="0"/>
              <w:spacing w:before="60" w:after="60" w:line="240" w:lineRule="auto"/>
              <w:jc w:val="left"/>
              <w:rPr>
                <w:rFonts w:ascii="Verdana" w:hAnsi="Verdana"/>
                <w:color w:val="000000"/>
                <w:sz w:val="22"/>
              </w:rPr>
            </w:pPr>
          </w:p>
          <w:p w:rsidR="005E74F9" w:rsidRPr="000D0738" w:rsidRDefault="005E74F9" w:rsidP="000D0738">
            <w:pPr>
              <w:adjustRightInd w:val="0"/>
              <w:spacing w:before="60" w:after="60" w:line="240" w:lineRule="auto"/>
              <w:jc w:val="left"/>
              <w:rPr>
                <w:rFonts w:ascii="Verdana" w:hAnsi="Verdana"/>
                <w:sz w:val="22"/>
              </w:rPr>
            </w:pPr>
            <w:r w:rsidRPr="000D0738">
              <w:rPr>
                <w:rFonts w:ascii="Verdana" w:hAnsi="Verdana"/>
                <w:color w:val="000000"/>
                <w:sz w:val="22"/>
              </w:rPr>
              <w:lastRenderedPageBreak/>
              <w:t>Brak jakichkolwiek zapisów/informacji dotyczących</w:t>
            </w:r>
            <w:r w:rsidRPr="000D0738">
              <w:rPr>
                <w:rFonts w:ascii="Verdana" w:hAnsi="Verdana"/>
                <w:sz w:val="22"/>
              </w:rPr>
              <w:t xml:space="preserve"> diagnozy we wniosku </w:t>
            </w:r>
            <w:r w:rsidRPr="000D0738">
              <w:rPr>
                <w:rFonts w:ascii="Verdana" w:hAnsi="Verdana"/>
                <w:sz w:val="22"/>
              </w:rPr>
              <w:br/>
              <w:t xml:space="preserve">o dofinansowanie będzie skutkowało jego odrzuceniem. </w:t>
            </w:r>
          </w:p>
          <w:p w:rsidR="005E74F9" w:rsidRPr="000D0738" w:rsidRDefault="005E74F9" w:rsidP="000D0738">
            <w:pPr>
              <w:spacing w:before="0" w:line="240" w:lineRule="auto"/>
              <w:jc w:val="left"/>
              <w:rPr>
                <w:rFonts w:ascii="Verdana" w:hAnsi="Verdana" w:cs="Times New Roman"/>
                <w:sz w:val="22"/>
              </w:rPr>
            </w:pPr>
            <w:r w:rsidRPr="000D0738">
              <w:rPr>
                <w:rFonts w:ascii="Verdana" w:hAnsi="Verdana"/>
                <w:sz w:val="22"/>
              </w:rPr>
              <w:t>W przypadku podania w treści wniosku niepełnej informacji dotyczącej spełnienia kryterium, istnieje możliwość skierowania wniosku do poprawy lub uzupełnienia. Poprawa/uzupełnienie wniosku będzie się odbywała/o na etapie negocjacji.</w:t>
            </w:r>
          </w:p>
        </w:tc>
      </w:tr>
      <w:tr w:rsidR="005E74F9" w:rsidRPr="000D0738" w:rsidTr="00A527DE">
        <w:tc>
          <w:tcPr>
            <w:tcW w:w="565" w:type="dxa"/>
          </w:tcPr>
          <w:p w:rsidR="005E74F9" w:rsidRPr="000D0738" w:rsidRDefault="005E74F9" w:rsidP="000D0738">
            <w:pPr>
              <w:spacing w:before="0" w:line="240" w:lineRule="auto"/>
              <w:jc w:val="left"/>
              <w:rPr>
                <w:rFonts w:ascii="Verdana" w:hAnsi="Verdana" w:cs="Times New Roman"/>
                <w:sz w:val="22"/>
              </w:rPr>
            </w:pPr>
            <w:r w:rsidRPr="000D0738">
              <w:rPr>
                <w:rFonts w:ascii="Verdana" w:hAnsi="Verdana" w:cs="Times New Roman"/>
                <w:sz w:val="22"/>
              </w:rPr>
              <w:lastRenderedPageBreak/>
              <w:t>4.</w:t>
            </w:r>
          </w:p>
        </w:tc>
        <w:tc>
          <w:tcPr>
            <w:tcW w:w="2840" w:type="dxa"/>
          </w:tcPr>
          <w:p w:rsidR="005E74F9" w:rsidRPr="000D0738" w:rsidRDefault="005E74F9" w:rsidP="000D0738">
            <w:pPr>
              <w:spacing w:before="0" w:line="240" w:lineRule="auto"/>
              <w:jc w:val="left"/>
              <w:rPr>
                <w:rFonts w:ascii="Verdana" w:hAnsi="Verdana"/>
                <w:color w:val="000000"/>
                <w:sz w:val="22"/>
                <w:u w:val="single"/>
              </w:rPr>
            </w:pPr>
            <w:r w:rsidRPr="000D0738">
              <w:rPr>
                <w:rFonts w:ascii="Verdana" w:hAnsi="Verdana"/>
                <w:color w:val="000000"/>
                <w:sz w:val="22"/>
                <w:u w:val="single"/>
              </w:rPr>
              <w:t>Kryterium dotyczące uzupełniającej roli środków EFS:</w:t>
            </w:r>
          </w:p>
          <w:p w:rsidR="005E74F9" w:rsidRPr="000D0738" w:rsidRDefault="005E74F9" w:rsidP="000D0738">
            <w:pPr>
              <w:spacing w:before="0" w:line="240" w:lineRule="auto"/>
              <w:jc w:val="left"/>
              <w:rPr>
                <w:rFonts w:ascii="Verdana" w:hAnsi="Verdana" w:cs="Times New Roman"/>
                <w:sz w:val="22"/>
                <w:u w:val="single"/>
              </w:rPr>
            </w:pPr>
            <w:r w:rsidRPr="000D0738">
              <w:rPr>
                <w:rFonts w:ascii="Verdana" w:hAnsi="Verdana"/>
                <w:sz w:val="22"/>
              </w:rPr>
              <w:t xml:space="preserve">Przedsięwzięcia finansowane ze środków EFS będą stanowiły uzupełnienie działań prowadzonych przed rozpoczęciem realizacji projektu przez szkoły lub placówki systemu oświaty. Skala działań prowadzonych przed rozpoczęciem realizacji projektu przez szkoły lub placówki systemu oświaty (nakłady środków na ich realizację) nie ulegnie zmniejszeniu w stosunku do skali działań (nakładów) prowadzonych przez szkoły lub placówki systemu oświaty w okresie 12 miesięcy poprzedzających rozpoczęcie realizacji projektu (średniomiesięcznie). W </w:t>
            </w:r>
            <w:r w:rsidRPr="000D0738">
              <w:rPr>
                <w:rFonts w:ascii="Verdana" w:hAnsi="Verdana"/>
                <w:sz w:val="22"/>
              </w:rPr>
              <w:lastRenderedPageBreak/>
              <w:t>przypadku staży zawodowych obejmujących realizację kształcenia zawodowego praktycznego wsparcie kierowane jest do tych szkół lub placówek systemu oświaty prowadzących kształcenie zawodowe, w których kształcenie zawodowe praktyczne nie jest realizowane u pracodawców lub przedsiębiorców ze względu na brak możliwości sfinansowania kosztów takiego kształcenia.</w:t>
            </w:r>
          </w:p>
        </w:tc>
        <w:tc>
          <w:tcPr>
            <w:tcW w:w="3460" w:type="dxa"/>
          </w:tcPr>
          <w:p w:rsidR="005E74F9" w:rsidRPr="000D0738" w:rsidRDefault="005E74F9" w:rsidP="000D0738">
            <w:pPr>
              <w:spacing w:line="240" w:lineRule="auto"/>
              <w:jc w:val="left"/>
              <w:rPr>
                <w:rFonts w:ascii="Verdana" w:hAnsi="Verdana" w:cs="Times New Roman"/>
                <w:sz w:val="22"/>
              </w:rPr>
            </w:pPr>
            <w:r w:rsidRPr="000D0738">
              <w:rPr>
                <w:rFonts w:ascii="Verdana" w:hAnsi="Verdana"/>
                <w:sz w:val="22"/>
              </w:rPr>
              <w:lastRenderedPageBreak/>
              <w:t xml:space="preserve">Przedmiotowe kryterium ma zapewnić, iż przedsięwzięcia finansowane w ramach przedmiotowego działania będą stanowiły uzupełnienie wcześniej prowadzonej edukacji przez szkoły i placówki oświatowe. Ponadto należy zaznaczyć, iż celowe obniżenie wydatków na działania szkoły wynikające z otrzymanego dofinansowania jest niedopuszczalne i stanowi zastąpienie finansowania krajowego przez EFS. Kryterium wynika z </w:t>
            </w:r>
            <w:r w:rsidRPr="000D0738">
              <w:rPr>
                <w:rFonts w:ascii="Verdana" w:hAnsi="Verdana"/>
                <w:i/>
                <w:iCs/>
                <w:sz w:val="22"/>
              </w:rPr>
              <w:t xml:space="preserve">Wytycznych w zakresie realizacji przedsięwzięć z udziałem środków Europejskiego Funduszu Społecznego </w:t>
            </w:r>
            <w:r w:rsidRPr="000D0738">
              <w:rPr>
                <w:rFonts w:ascii="Verdana" w:hAnsi="Verdana"/>
                <w:i/>
                <w:iCs/>
                <w:sz w:val="22"/>
              </w:rPr>
              <w:lastRenderedPageBreak/>
              <w:t>w obszarze edukacji na lata 2014-2020.</w:t>
            </w:r>
          </w:p>
          <w:p w:rsidR="005E74F9" w:rsidRPr="000D0738" w:rsidRDefault="005E74F9" w:rsidP="000D0738">
            <w:pPr>
              <w:spacing w:line="240" w:lineRule="auto"/>
              <w:jc w:val="left"/>
              <w:rPr>
                <w:rFonts w:ascii="Verdana" w:hAnsi="Verdana" w:cs="Times New Roman"/>
                <w:sz w:val="22"/>
              </w:rPr>
            </w:pPr>
          </w:p>
          <w:p w:rsidR="005E74F9" w:rsidRPr="000D0738" w:rsidRDefault="005E74F9" w:rsidP="000D0738">
            <w:pPr>
              <w:spacing w:line="240" w:lineRule="auto"/>
              <w:jc w:val="left"/>
              <w:rPr>
                <w:rFonts w:ascii="Verdana" w:hAnsi="Verdana" w:cs="Times New Roman"/>
                <w:sz w:val="22"/>
              </w:rPr>
            </w:pPr>
          </w:p>
          <w:p w:rsidR="005E74F9" w:rsidRPr="000D0738" w:rsidRDefault="005E74F9" w:rsidP="000D0738">
            <w:pPr>
              <w:spacing w:line="240" w:lineRule="auto"/>
              <w:jc w:val="left"/>
              <w:rPr>
                <w:rFonts w:ascii="Verdana" w:hAnsi="Verdana" w:cs="Times New Roman"/>
                <w:sz w:val="22"/>
              </w:rPr>
            </w:pPr>
            <w:r w:rsidRPr="000D0738">
              <w:rPr>
                <w:rFonts w:ascii="Verdana" w:hAnsi="Verdana" w:cs="Times New Roman"/>
                <w:sz w:val="22"/>
              </w:rPr>
              <w:t>Przedmiotowe kryterium weryfikowane będzie na etapie oceny merytorycznej, zgodnie z etapami zawartymi w Karcie oceny merytorycznej.</w:t>
            </w:r>
          </w:p>
        </w:tc>
        <w:tc>
          <w:tcPr>
            <w:tcW w:w="2423" w:type="dxa"/>
          </w:tcPr>
          <w:p w:rsidR="005E74F9" w:rsidRPr="000D0738" w:rsidRDefault="005E74F9" w:rsidP="000D0738">
            <w:pPr>
              <w:spacing w:before="0" w:line="240" w:lineRule="auto"/>
              <w:jc w:val="left"/>
              <w:rPr>
                <w:rFonts w:ascii="Verdana" w:hAnsi="Verdana" w:cs="Times New Roman"/>
                <w:sz w:val="22"/>
              </w:rPr>
            </w:pPr>
            <w:r w:rsidRPr="000D0738">
              <w:rPr>
                <w:rFonts w:ascii="Verdana" w:hAnsi="Verdana" w:cs="Times New Roman"/>
                <w:sz w:val="22"/>
              </w:rPr>
              <w:lastRenderedPageBreak/>
              <w:t>TAK/NIE</w:t>
            </w:r>
          </w:p>
          <w:p w:rsidR="005E74F9" w:rsidRPr="000D0738" w:rsidRDefault="005E74F9" w:rsidP="000D0738">
            <w:pPr>
              <w:spacing w:before="0" w:line="240" w:lineRule="auto"/>
              <w:jc w:val="left"/>
              <w:rPr>
                <w:rFonts w:ascii="Verdana" w:hAnsi="Verdana" w:cs="Times New Roman"/>
                <w:sz w:val="22"/>
              </w:rPr>
            </w:pPr>
          </w:p>
          <w:p w:rsidR="005E74F9" w:rsidRPr="000D0738" w:rsidRDefault="005E74F9" w:rsidP="000D0738">
            <w:pPr>
              <w:spacing w:before="0" w:line="240" w:lineRule="auto"/>
              <w:jc w:val="left"/>
              <w:rPr>
                <w:rFonts w:ascii="Verdana" w:hAnsi="Verdana" w:cs="Times New Roman"/>
                <w:sz w:val="22"/>
              </w:rPr>
            </w:pPr>
            <w:r w:rsidRPr="000D0738">
              <w:rPr>
                <w:rFonts w:ascii="Verdana" w:hAnsi="Verdana" w:cs="Times New Roman"/>
                <w:sz w:val="22"/>
              </w:rPr>
              <w:t>Niespełnienie kryterium skutkuje odrzuceniem wniosku.</w:t>
            </w:r>
          </w:p>
        </w:tc>
      </w:tr>
      <w:tr w:rsidR="00806A54" w:rsidRPr="000D0738" w:rsidTr="00A527DE">
        <w:tc>
          <w:tcPr>
            <w:tcW w:w="565" w:type="dxa"/>
          </w:tcPr>
          <w:p w:rsidR="00806A54" w:rsidRPr="000D0738" w:rsidRDefault="00806A54" w:rsidP="000D0738">
            <w:pPr>
              <w:spacing w:before="0" w:line="240" w:lineRule="auto"/>
              <w:jc w:val="left"/>
              <w:rPr>
                <w:rFonts w:ascii="Verdana" w:hAnsi="Verdana" w:cs="Times New Roman"/>
                <w:sz w:val="22"/>
              </w:rPr>
            </w:pPr>
            <w:r>
              <w:rPr>
                <w:rFonts w:ascii="Verdana" w:hAnsi="Verdana" w:cs="Times New Roman"/>
                <w:sz w:val="22"/>
              </w:rPr>
              <w:t>5.</w:t>
            </w:r>
          </w:p>
        </w:tc>
        <w:tc>
          <w:tcPr>
            <w:tcW w:w="2840" w:type="dxa"/>
          </w:tcPr>
          <w:p w:rsidR="00806A54" w:rsidRPr="00FA5E42" w:rsidRDefault="00806A54" w:rsidP="00FA5E42">
            <w:pPr>
              <w:spacing w:after="40" w:line="240" w:lineRule="auto"/>
              <w:rPr>
                <w:rFonts w:ascii="Verdana" w:hAnsi="Verdana"/>
                <w:sz w:val="22"/>
                <w:u w:val="single"/>
              </w:rPr>
            </w:pPr>
            <w:r w:rsidRPr="00FA5E42">
              <w:rPr>
                <w:rFonts w:ascii="Verdana" w:eastAsia="Arial" w:hAnsi="Verdana"/>
                <w:sz w:val="22"/>
                <w:u w:val="single"/>
              </w:rPr>
              <w:t xml:space="preserve">Kryterium dotyczące wyposażenia szkół i placówek prowadzących kształcenie zawodowe: </w:t>
            </w:r>
          </w:p>
          <w:p w:rsidR="00806A54" w:rsidRPr="00FA5E42" w:rsidRDefault="00806A54" w:rsidP="00806A54">
            <w:pPr>
              <w:spacing w:before="0" w:line="240" w:lineRule="auto"/>
              <w:jc w:val="left"/>
              <w:rPr>
                <w:rFonts w:ascii="Verdana" w:hAnsi="Verdana"/>
                <w:color w:val="000000"/>
                <w:sz w:val="22"/>
                <w:u w:val="single"/>
              </w:rPr>
            </w:pPr>
            <w:r w:rsidRPr="00FA5E42">
              <w:rPr>
                <w:rFonts w:ascii="Verdana" w:eastAsia="Arial" w:hAnsi="Verdana"/>
                <w:sz w:val="22"/>
              </w:rPr>
              <w:t xml:space="preserve">Wsparcie udzielane w ramach WRPO 2014+ na rzecz wyposażenia szkół i placówek prowadzących kształcenie zawodowe oraz szkół i placówek kształcenia zawodowego wchodzących w skład </w:t>
            </w:r>
            <w:proofErr w:type="spellStart"/>
            <w:r w:rsidRPr="00FA5E42">
              <w:rPr>
                <w:rFonts w:ascii="Verdana" w:eastAsia="Arial" w:hAnsi="Verdana"/>
                <w:sz w:val="22"/>
              </w:rPr>
              <w:t>CKZiU</w:t>
            </w:r>
            <w:proofErr w:type="spellEnd"/>
            <w:r w:rsidRPr="00FA5E42">
              <w:rPr>
                <w:rFonts w:ascii="Verdana" w:eastAsia="Arial" w:hAnsi="Verdana"/>
                <w:sz w:val="22"/>
              </w:rPr>
              <w:t xml:space="preserve"> lub innych zespołów realizujących zadania </w:t>
            </w:r>
            <w:proofErr w:type="spellStart"/>
            <w:r w:rsidRPr="00FA5E42">
              <w:rPr>
                <w:rFonts w:ascii="Verdana" w:eastAsia="Arial" w:hAnsi="Verdana"/>
                <w:sz w:val="22"/>
              </w:rPr>
              <w:t>CKZiU</w:t>
            </w:r>
            <w:proofErr w:type="spellEnd"/>
            <w:r w:rsidRPr="00FA5E42">
              <w:rPr>
                <w:rFonts w:ascii="Verdana" w:eastAsia="Arial" w:hAnsi="Verdana"/>
                <w:sz w:val="22"/>
              </w:rPr>
              <w:t xml:space="preserve"> jest realizowane zgodnie z warunkami wskazanymi w podrozdziale 6.1 pkt 20 Kryterium wynika z </w:t>
            </w:r>
            <w:r w:rsidRPr="00FA5E42">
              <w:rPr>
                <w:rFonts w:ascii="Verdana" w:eastAsia="Arial" w:hAnsi="Verdana"/>
                <w:i/>
                <w:sz w:val="22"/>
              </w:rPr>
              <w:t>Wytycznych w zakresie realizacji przedsięwzięć z udziałem środków Europejskiego Funduszu Społecznego w obszarze edukacji na lata 2014-2020.</w:t>
            </w:r>
          </w:p>
        </w:tc>
        <w:tc>
          <w:tcPr>
            <w:tcW w:w="3460" w:type="dxa"/>
          </w:tcPr>
          <w:p w:rsidR="00806A54" w:rsidRPr="00FA5E42" w:rsidRDefault="00CA365C" w:rsidP="000D0738">
            <w:pPr>
              <w:spacing w:line="240" w:lineRule="auto"/>
              <w:jc w:val="left"/>
              <w:rPr>
                <w:rFonts w:ascii="Verdana" w:hAnsi="Verdana"/>
                <w:sz w:val="22"/>
              </w:rPr>
            </w:pPr>
            <w:r w:rsidRPr="00FA5E42">
              <w:rPr>
                <w:rFonts w:ascii="Verdana" w:eastAsia="Arial" w:hAnsi="Verdana"/>
                <w:sz w:val="22"/>
              </w:rPr>
              <w:t xml:space="preserve">Zastosowanie wymogów określonych przez przedmiotowe Wytyczne przyczyni się do efektywnego wykorzystania środków EFS. Kryterium wynika z </w:t>
            </w:r>
            <w:r w:rsidRPr="00FA5E42">
              <w:rPr>
                <w:rFonts w:ascii="Verdana" w:eastAsia="Arial" w:hAnsi="Verdana"/>
                <w:i/>
                <w:sz w:val="22"/>
              </w:rPr>
              <w:t>Wytycznych w zakresie realizacji przedsięwzięć z udziałem środków Europejskiego Funduszu Społecznego w obszarze edukacji na lata 2014-2020.</w:t>
            </w:r>
          </w:p>
        </w:tc>
        <w:tc>
          <w:tcPr>
            <w:tcW w:w="2423" w:type="dxa"/>
          </w:tcPr>
          <w:p w:rsidR="00CA365C" w:rsidRPr="000D0738" w:rsidRDefault="00CA365C" w:rsidP="00CA365C">
            <w:pPr>
              <w:spacing w:before="0" w:line="240" w:lineRule="auto"/>
              <w:jc w:val="left"/>
              <w:rPr>
                <w:rFonts w:ascii="Verdana" w:hAnsi="Verdana" w:cs="Times New Roman"/>
                <w:sz w:val="22"/>
              </w:rPr>
            </w:pPr>
            <w:r w:rsidRPr="000D0738">
              <w:rPr>
                <w:rFonts w:ascii="Verdana" w:hAnsi="Verdana" w:cs="Times New Roman"/>
                <w:sz w:val="22"/>
              </w:rPr>
              <w:t>TAK/NIE</w:t>
            </w:r>
          </w:p>
          <w:p w:rsidR="00CA365C" w:rsidRPr="000D0738" w:rsidRDefault="00CA365C" w:rsidP="00CA365C">
            <w:pPr>
              <w:spacing w:before="0" w:line="240" w:lineRule="auto"/>
              <w:jc w:val="left"/>
              <w:rPr>
                <w:rFonts w:ascii="Verdana" w:hAnsi="Verdana" w:cs="Times New Roman"/>
                <w:sz w:val="22"/>
              </w:rPr>
            </w:pPr>
          </w:p>
          <w:p w:rsidR="00CA365C" w:rsidRPr="000D0738" w:rsidRDefault="00CA365C" w:rsidP="00CA365C">
            <w:pPr>
              <w:adjustRightInd w:val="0"/>
              <w:spacing w:before="60" w:after="60" w:line="240" w:lineRule="auto"/>
              <w:jc w:val="left"/>
              <w:rPr>
                <w:rFonts w:ascii="Verdana" w:hAnsi="Verdana"/>
                <w:color w:val="000000"/>
                <w:sz w:val="22"/>
              </w:rPr>
            </w:pPr>
            <w:r w:rsidRPr="000D0738">
              <w:rPr>
                <w:rFonts w:ascii="Verdana" w:hAnsi="Verdana" w:cs="Times New Roman"/>
                <w:sz w:val="22"/>
              </w:rPr>
              <w:t>Niespełnienie kryterium skutkuje odrzuceniem wniosku.</w:t>
            </w:r>
          </w:p>
          <w:p w:rsidR="00806A54" w:rsidRPr="000D0738" w:rsidRDefault="00806A54" w:rsidP="000D0738">
            <w:pPr>
              <w:spacing w:before="0" w:line="240" w:lineRule="auto"/>
              <w:jc w:val="left"/>
              <w:rPr>
                <w:rFonts w:ascii="Verdana" w:hAnsi="Verdana" w:cs="Times New Roman"/>
                <w:sz w:val="22"/>
              </w:rPr>
            </w:pPr>
          </w:p>
        </w:tc>
      </w:tr>
    </w:tbl>
    <w:p w:rsidR="003B1021" w:rsidRPr="000D0738" w:rsidRDefault="00814DF8" w:rsidP="00781BF0">
      <w:pPr>
        <w:pStyle w:val="Akapitzlist"/>
        <w:numPr>
          <w:ilvl w:val="2"/>
          <w:numId w:val="33"/>
        </w:numPr>
        <w:spacing w:before="120" w:line="240" w:lineRule="auto"/>
        <w:ind w:left="0" w:firstLine="0"/>
        <w:contextualSpacing w:val="0"/>
        <w:jc w:val="left"/>
        <w:rPr>
          <w:rFonts w:ascii="Verdana" w:hAnsi="Verdana"/>
          <w:sz w:val="22"/>
          <w:szCs w:val="22"/>
        </w:rPr>
      </w:pPr>
      <w:r w:rsidRPr="000D0738">
        <w:rPr>
          <w:rFonts w:ascii="Verdana" w:hAnsi="Verdana"/>
          <w:sz w:val="22"/>
          <w:szCs w:val="22"/>
        </w:rPr>
        <w:lastRenderedPageBreak/>
        <w:t xml:space="preserve">Ocena </w:t>
      </w:r>
      <w:r w:rsidR="00D747FD" w:rsidRPr="000D0738">
        <w:rPr>
          <w:rFonts w:ascii="Verdana" w:hAnsi="Verdana"/>
          <w:sz w:val="22"/>
          <w:szCs w:val="22"/>
        </w:rPr>
        <w:t xml:space="preserve">projektu </w:t>
      </w:r>
      <w:r w:rsidRPr="000D0738">
        <w:rPr>
          <w:rFonts w:ascii="Verdana" w:hAnsi="Verdana"/>
          <w:sz w:val="22"/>
          <w:szCs w:val="22"/>
        </w:rPr>
        <w:t>na podstawie kryteriów dostępu ma postać „0-</w:t>
      </w:r>
      <w:smartTag w:uri="urn:schemas-microsoft-com:office:smarttags" w:element="metricconverter">
        <w:smartTagPr>
          <w:attr w:name="ProductID" w:val="1”"/>
        </w:smartTagPr>
        <w:r w:rsidRPr="000D0738">
          <w:rPr>
            <w:rFonts w:ascii="Verdana" w:hAnsi="Verdana"/>
            <w:sz w:val="22"/>
            <w:szCs w:val="22"/>
          </w:rPr>
          <w:t>1”</w:t>
        </w:r>
      </w:smartTag>
      <w:r w:rsidRPr="000D0738">
        <w:rPr>
          <w:rFonts w:ascii="Verdana" w:hAnsi="Verdana"/>
          <w:sz w:val="22"/>
          <w:szCs w:val="22"/>
        </w:rPr>
        <w:t xml:space="preserve"> tzn. „spełnia – nie spełnia”. </w:t>
      </w:r>
      <w:r w:rsidR="00D747FD" w:rsidRPr="000D0738">
        <w:rPr>
          <w:rFonts w:ascii="Verdana" w:hAnsi="Verdana"/>
          <w:sz w:val="22"/>
          <w:szCs w:val="22"/>
        </w:rPr>
        <w:t xml:space="preserve">Projekty </w:t>
      </w:r>
      <w:r w:rsidR="003B1021" w:rsidRPr="000D0738">
        <w:rPr>
          <w:rFonts w:ascii="Verdana" w:hAnsi="Verdana"/>
          <w:sz w:val="22"/>
          <w:szCs w:val="22"/>
        </w:rPr>
        <w:t>niespełniające jednego lub więcej kryteriów są odrzu</w:t>
      </w:r>
      <w:r w:rsidR="00A128E5" w:rsidRPr="000D0738">
        <w:rPr>
          <w:rFonts w:ascii="Verdana" w:hAnsi="Verdana"/>
          <w:sz w:val="22"/>
          <w:szCs w:val="22"/>
        </w:rPr>
        <w:t xml:space="preserve">cane na etapie oceny </w:t>
      </w:r>
      <w:r w:rsidR="003B1021" w:rsidRPr="000D0738">
        <w:rPr>
          <w:rFonts w:ascii="Verdana" w:hAnsi="Verdana"/>
          <w:sz w:val="22"/>
          <w:szCs w:val="22"/>
        </w:rPr>
        <w:t>merytorycznej bez możliwości ich uzupełnienia.</w:t>
      </w:r>
      <w:r w:rsidR="00CE0F72" w:rsidRPr="000D0738">
        <w:rPr>
          <w:rFonts w:ascii="Verdana" w:hAnsi="Verdana"/>
          <w:sz w:val="22"/>
          <w:szCs w:val="22"/>
        </w:rPr>
        <w:t xml:space="preserve"> Wyjątek stanowią kryteria, w których w opisie znaczenia kryterium uwzględniono możliwość skierowania wnios</w:t>
      </w:r>
      <w:r w:rsidR="00666396" w:rsidRPr="000D0738">
        <w:rPr>
          <w:rFonts w:ascii="Verdana" w:hAnsi="Verdana"/>
          <w:sz w:val="22"/>
          <w:szCs w:val="22"/>
        </w:rPr>
        <w:t xml:space="preserve">ku do poprawy lub uzupełnienia </w:t>
      </w:r>
      <w:r w:rsidR="00CE0F72" w:rsidRPr="000D0738">
        <w:rPr>
          <w:rFonts w:ascii="Verdana" w:hAnsi="Verdana"/>
          <w:sz w:val="22"/>
          <w:szCs w:val="22"/>
        </w:rPr>
        <w:t xml:space="preserve">(wyłącznie </w:t>
      </w:r>
      <w:r w:rsidR="009B6811" w:rsidRPr="000D0738">
        <w:rPr>
          <w:rFonts w:ascii="Verdana" w:hAnsi="Verdana"/>
          <w:sz w:val="22"/>
          <w:szCs w:val="22"/>
        </w:rPr>
        <w:br/>
      </w:r>
      <w:r w:rsidR="00CE0F72" w:rsidRPr="000D0738">
        <w:rPr>
          <w:rFonts w:ascii="Verdana" w:hAnsi="Verdana"/>
          <w:sz w:val="22"/>
          <w:szCs w:val="22"/>
        </w:rPr>
        <w:t>w kryteriach, w których uwzględniono taką możliwość). Poprawa/uzupełnienie wniosku będzie się odbywała/o na etapie negocjacji</w:t>
      </w:r>
      <w:r w:rsidR="00CA0944" w:rsidRPr="000D0738">
        <w:rPr>
          <w:rFonts w:ascii="Verdana" w:hAnsi="Verdana"/>
          <w:sz w:val="22"/>
          <w:szCs w:val="22"/>
        </w:rPr>
        <w:t xml:space="preserve"> </w:t>
      </w:r>
      <w:r w:rsidR="00FE4533" w:rsidRPr="000D0738">
        <w:rPr>
          <w:rFonts w:ascii="Verdana" w:hAnsi="Verdana"/>
          <w:sz w:val="22"/>
          <w:szCs w:val="22"/>
        </w:rPr>
        <w:t>(</w:t>
      </w:r>
      <w:r w:rsidR="00CA0944" w:rsidRPr="000D0738">
        <w:rPr>
          <w:rFonts w:ascii="Verdana" w:hAnsi="Verdana"/>
          <w:bCs/>
          <w:sz w:val="22"/>
          <w:szCs w:val="22"/>
        </w:rPr>
        <w:t>dotyczy wyłącznie sytuacji,</w:t>
      </w:r>
      <w:r w:rsidR="00CA0944" w:rsidRPr="000D0738">
        <w:rPr>
          <w:rFonts w:ascii="Verdana" w:hAnsi="Verdana"/>
          <w:bCs/>
          <w:iCs/>
          <w:sz w:val="22"/>
          <w:szCs w:val="22"/>
        </w:rPr>
        <w:t xml:space="preserve"> gdy projekt może zostać skierowany do etapu negocjacji)</w:t>
      </w:r>
      <w:r w:rsidR="006A1CB4" w:rsidRPr="000D0738">
        <w:rPr>
          <w:rFonts w:ascii="Verdana" w:hAnsi="Verdana"/>
          <w:bCs/>
          <w:iCs/>
          <w:sz w:val="22"/>
          <w:szCs w:val="22"/>
        </w:rPr>
        <w:t>.</w:t>
      </w:r>
      <w:r w:rsidR="00CA0944" w:rsidRPr="000D0738">
        <w:rPr>
          <w:rFonts w:ascii="Verdana" w:hAnsi="Verdana"/>
          <w:sz w:val="22"/>
          <w:szCs w:val="22"/>
        </w:rPr>
        <w:t xml:space="preserve"> </w:t>
      </w:r>
    </w:p>
    <w:p w:rsidR="005C41FB" w:rsidRDefault="003B1021" w:rsidP="00781BF0">
      <w:pPr>
        <w:numPr>
          <w:ilvl w:val="2"/>
          <w:numId w:val="33"/>
        </w:numPr>
        <w:spacing w:before="120" w:after="120" w:line="240" w:lineRule="auto"/>
        <w:ind w:left="0" w:firstLine="0"/>
        <w:jc w:val="left"/>
        <w:rPr>
          <w:rFonts w:ascii="Verdana" w:hAnsi="Verdana" w:cs="Times New Roman"/>
          <w:sz w:val="22"/>
        </w:rPr>
      </w:pPr>
      <w:r w:rsidRPr="000D0738">
        <w:rPr>
          <w:rFonts w:ascii="Verdana" w:hAnsi="Verdana" w:cs="Times New Roman"/>
          <w:sz w:val="22"/>
        </w:rPr>
        <w:t>Treść wniosku o dofinansowanie musi pozwal</w:t>
      </w:r>
      <w:r w:rsidR="00B35759" w:rsidRPr="000D0738">
        <w:rPr>
          <w:rFonts w:ascii="Verdana" w:hAnsi="Verdana" w:cs="Times New Roman"/>
          <w:sz w:val="22"/>
        </w:rPr>
        <w:t>ać na jednoznaczne stwierdzenie</w:t>
      </w:r>
      <w:r w:rsidRPr="000D0738">
        <w:rPr>
          <w:rFonts w:ascii="Verdana" w:hAnsi="Verdana" w:cs="Times New Roman"/>
          <w:sz w:val="22"/>
        </w:rPr>
        <w:t xml:space="preserve"> czy dane kryterium dostępu weryfikowane na etapie oceny </w:t>
      </w:r>
      <w:r w:rsidR="006C2DBD" w:rsidRPr="000D0738">
        <w:rPr>
          <w:rFonts w:ascii="Verdana" w:hAnsi="Verdana" w:cs="Times New Roman"/>
          <w:sz w:val="22"/>
        </w:rPr>
        <w:t>merytorycznej</w:t>
      </w:r>
      <w:r w:rsidRPr="000D0738">
        <w:rPr>
          <w:rFonts w:ascii="Verdana" w:hAnsi="Verdana" w:cs="Times New Roman"/>
          <w:sz w:val="22"/>
        </w:rPr>
        <w:t xml:space="preserve"> jest spełnione.</w:t>
      </w:r>
    </w:p>
    <w:p w:rsidR="005C41FB" w:rsidRDefault="005C41FB">
      <w:pPr>
        <w:spacing w:before="0" w:line="240" w:lineRule="auto"/>
        <w:jc w:val="left"/>
        <w:rPr>
          <w:rFonts w:ascii="Verdana" w:hAnsi="Verdana" w:cs="Times New Roman"/>
          <w:sz w:val="22"/>
        </w:rPr>
      </w:pPr>
      <w:r>
        <w:rPr>
          <w:rFonts w:ascii="Verdana" w:hAnsi="Verdana" w:cs="Times New Roman"/>
          <w:sz w:val="22"/>
        </w:rPr>
        <w:br w:type="page"/>
      </w:r>
    </w:p>
    <w:p w:rsidR="00814DF8" w:rsidRPr="005C41FB" w:rsidRDefault="00814DF8" w:rsidP="00781BF0">
      <w:pPr>
        <w:pStyle w:val="Nagwek2"/>
        <w:numPr>
          <w:ilvl w:val="1"/>
          <w:numId w:val="33"/>
        </w:numPr>
        <w:spacing w:before="120" w:line="240" w:lineRule="auto"/>
        <w:ind w:left="709" w:right="-1" w:hanging="709"/>
        <w:jc w:val="left"/>
        <w:rPr>
          <w:rFonts w:ascii="Verdana" w:hAnsi="Verdana"/>
          <w:i/>
          <w:szCs w:val="22"/>
        </w:rPr>
      </w:pPr>
      <w:bookmarkStart w:id="36" w:name="_Toc370598"/>
      <w:r w:rsidRPr="005C41FB">
        <w:rPr>
          <w:rFonts w:ascii="Verdana" w:hAnsi="Verdana"/>
          <w:i/>
          <w:szCs w:val="22"/>
        </w:rPr>
        <w:lastRenderedPageBreak/>
        <w:t>Kryteria merytoryczne o charakterze horyzontalnym</w:t>
      </w:r>
      <w:r w:rsidR="00EE0C32" w:rsidRPr="005C41FB">
        <w:rPr>
          <w:rFonts w:ascii="Verdana" w:hAnsi="Verdana"/>
          <w:i/>
          <w:szCs w:val="22"/>
        </w:rPr>
        <w:t xml:space="preserve"> zero-jedynkowe</w:t>
      </w:r>
      <w:bookmarkEnd w:id="36"/>
    </w:p>
    <w:p w:rsidR="00814DF8" w:rsidRPr="000D0738" w:rsidRDefault="00814DF8" w:rsidP="00781BF0">
      <w:pPr>
        <w:pStyle w:val="Akapitzlist"/>
        <w:numPr>
          <w:ilvl w:val="2"/>
          <w:numId w:val="33"/>
        </w:numPr>
        <w:tabs>
          <w:tab w:val="left" w:pos="426"/>
        </w:tabs>
        <w:autoSpaceDE w:val="0"/>
        <w:autoSpaceDN w:val="0"/>
        <w:adjustRightInd w:val="0"/>
        <w:spacing w:before="120" w:line="240" w:lineRule="auto"/>
        <w:ind w:left="709" w:right="-1" w:hanging="709"/>
        <w:contextualSpacing w:val="0"/>
        <w:jc w:val="left"/>
        <w:rPr>
          <w:rFonts w:ascii="Verdana" w:hAnsi="Verdana"/>
          <w:sz w:val="22"/>
          <w:szCs w:val="22"/>
        </w:rPr>
      </w:pPr>
      <w:r w:rsidRPr="005C41FB">
        <w:rPr>
          <w:rFonts w:ascii="Verdana" w:hAnsi="Verdana"/>
          <w:b/>
          <w:i/>
          <w:sz w:val="28"/>
          <w:szCs w:val="22"/>
        </w:rPr>
        <w:t xml:space="preserve">Ocena </w:t>
      </w:r>
      <w:r w:rsidR="0038037A" w:rsidRPr="005C41FB">
        <w:rPr>
          <w:rFonts w:ascii="Verdana" w:hAnsi="Verdana"/>
          <w:b/>
          <w:i/>
          <w:sz w:val="28"/>
          <w:szCs w:val="22"/>
        </w:rPr>
        <w:t>projektów</w:t>
      </w:r>
      <w:r w:rsidRPr="005C41FB">
        <w:rPr>
          <w:rFonts w:ascii="Verdana" w:hAnsi="Verdana"/>
          <w:b/>
          <w:i/>
          <w:sz w:val="28"/>
          <w:szCs w:val="22"/>
        </w:rPr>
        <w:t xml:space="preserve"> złożonych w ramach konkur</w:t>
      </w:r>
      <w:r w:rsidR="00EC12A6" w:rsidRPr="005C41FB">
        <w:rPr>
          <w:rFonts w:ascii="Verdana" w:hAnsi="Verdana"/>
          <w:b/>
          <w:i/>
          <w:sz w:val="28"/>
          <w:szCs w:val="22"/>
        </w:rPr>
        <w:t>su prowadzona będzie w</w:t>
      </w:r>
      <w:r w:rsidR="00EC12A6" w:rsidRPr="005C41FB">
        <w:rPr>
          <w:rFonts w:ascii="Verdana" w:hAnsi="Verdana"/>
          <w:sz w:val="28"/>
          <w:szCs w:val="22"/>
        </w:rPr>
        <w:t xml:space="preserve"> </w:t>
      </w:r>
      <w:r w:rsidR="00EC12A6" w:rsidRPr="000D0738">
        <w:rPr>
          <w:rFonts w:ascii="Verdana" w:hAnsi="Verdana"/>
          <w:sz w:val="22"/>
          <w:szCs w:val="22"/>
        </w:rPr>
        <w:t xml:space="preserve">oparciu </w:t>
      </w:r>
      <w:r w:rsidRPr="000D0738">
        <w:rPr>
          <w:rFonts w:ascii="Verdana" w:hAnsi="Verdana"/>
          <w:sz w:val="22"/>
          <w:szCs w:val="22"/>
        </w:rPr>
        <w:t>o następujące kryteria merytoryczne o charakterze horyzontalnym:</w:t>
      </w:r>
    </w:p>
    <w:tbl>
      <w:tblPr>
        <w:tblStyle w:val="Tabela-Siatka"/>
        <w:tblW w:w="9334" w:type="dxa"/>
        <w:tblLayout w:type="fixed"/>
        <w:tblLook w:val="00A0" w:firstRow="1" w:lastRow="0" w:firstColumn="1" w:lastColumn="0" w:noHBand="0" w:noVBand="0"/>
        <w:tblCaption w:val="Kryteria merytoryczne o charakterze horyzontalnym zero-jedynkowe"/>
      </w:tblPr>
      <w:tblGrid>
        <w:gridCol w:w="562"/>
        <w:gridCol w:w="2410"/>
        <w:gridCol w:w="4678"/>
        <w:gridCol w:w="1684"/>
      </w:tblGrid>
      <w:tr w:rsidR="00814DF8" w:rsidRPr="000D0738" w:rsidTr="003B5FC4">
        <w:trPr>
          <w:tblHeader/>
        </w:trPr>
        <w:tc>
          <w:tcPr>
            <w:tcW w:w="9334" w:type="dxa"/>
            <w:gridSpan w:val="4"/>
          </w:tcPr>
          <w:p w:rsidR="00814DF8" w:rsidRPr="000D0738" w:rsidRDefault="00814DF8" w:rsidP="000D0738">
            <w:pPr>
              <w:pStyle w:val="Default"/>
              <w:rPr>
                <w:rFonts w:ascii="Verdana" w:hAnsi="Verdana" w:cs="Times New Roman"/>
                <w:sz w:val="22"/>
                <w:szCs w:val="22"/>
              </w:rPr>
            </w:pPr>
            <w:r w:rsidRPr="000D0738">
              <w:rPr>
                <w:rFonts w:ascii="Verdana" w:hAnsi="Verdana" w:cs="Times New Roman"/>
                <w:b/>
                <w:bCs/>
                <w:sz w:val="22"/>
                <w:szCs w:val="22"/>
              </w:rPr>
              <w:t>KRYTERIA MERYTORYCZNE O CHARAKTERZE HORYZONTALNYM</w:t>
            </w:r>
          </w:p>
        </w:tc>
      </w:tr>
      <w:tr w:rsidR="00814DF8" w:rsidRPr="000D0738" w:rsidTr="001A30E3">
        <w:trPr>
          <w:trHeight w:val="380"/>
        </w:trPr>
        <w:tc>
          <w:tcPr>
            <w:tcW w:w="562" w:type="dxa"/>
          </w:tcPr>
          <w:p w:rsidR="00814DF8" w:rsidRPr="000D0738" w:rsidRDefault="00814DF8" w:rsidP="000D0738">
            <w:pPr>
              <w:spacing w:before="0" w:line="240" w:lineRule="auto"/>
              <w:jc w:val="left"/>
              <w:rPr>
                <w:rFonts w:ascii="Verdana" w:hAnsi="Verdana" w:cs="Times New Roman"/>
                <w:b/>
                <w:sz w:val="22"/>
              </w:rPr>
            </w:pPr>
            <w:r w:rsidRPr="000D0738">
              <w:rPr>
                <w:rFonts w:ascii="Verdana" w:hAnsi="Verdana" w:cs="Times New Roman"/>
                <w:b/>
                <w:bCs/>
                <w:sz w:val="22"/>
              </w:rPr>
              <w:t>Lp.</w:t>
            </w:r>
          </w:p>
        </w:tc>
        <w:tc>
          <w:tcPr>
            <w:tcW w:w="2410" w:type="dxa"/>
          </w:tcPr>
          <w:p w:rsidR="00814DF8" w:rsidRPr="000D0738" w:rsidRDefault="00814DF8" w:rsidP="000D0738">
            <w:pPr>
              <w:spacing w:before="0" w:line="240" w:lineRule="auto"/>
              <w:jc w:val="left"/>
              <w:rPr>
                <w:rFonts w:ascii="Verdana" w:hAnsi="Verdana" w:cs="Times New Roman"/>
                <w:sz w:val="22"/>
              </w:rPr>
            </w:pPr>
            <w:r w:rsidRPr="000D0738">
              <w:rPr>
                <w:rFonts w:ascii="Verdana" w:hAnsi="Verdana" w:cs="Times New Roman"/>
                <w:b/>
                <w:bCs/>
                <w:sz w:val="22"/>
              </w:rPr>
              <w:t>Nazwa kryterium</w:t>
            </w:r>
          </w:p>
        </w:tc>
        <w:tc>
          <w:tcPr>
            <w:tcW w:w="4678" w:type="dxa"/>
          </w:tcPr>
          <w:p w:rsidR="00814DF8" w:rsidRPr="000D0738" w:rsidRDefault="00814DF8" w:rsidP="000D0738">
            <w:pPr>
              <w:spacing w:before="0" w:line="240" w:lineRule="auto"/>
              <w:jc w:val="left"/>
              <w:rPr>
                <w:rFonts w:ascii="Verdana" w:hAnsi="Verdana" w:cs="Times New Roman"/>
                <w:sz w:val="22"/>
              </w:rPr>
            </w:pPr>
            <w:r w:rsidRPr="000D0738">
              <w:rPr>
                <w:rFonts w:ascii="Verdana" w:hAnsi="Verdana" w:cs="Times New Roman"/>
                <w:b/>
                <w:bCs/>
                <w:sz w:val="22"/>
              </w:rPr>
              <w:t>Definicja kryterium</w:t>
            </w:r>
          </w:p>
        </w:tc>
        <w:tc>
          <w:tcPr>
            <w:tcW w:w="1684" w:type="dxa"/>
          </w:tcPr>
          <w:p w:rsidR="00814DF8" w:rsidRPr="000D0738" w:rsidRDefault="00814DF8" w:rsidP="000D0738">
            <w:pPr>
              <w:spacing w:before="0" w:line="240" w:lineRule="auto"/>
              <w:jc w:val="left"/>
              <w:rPr>
                <w:rFonts w:ascii="Verdana" w:hAnsi="Verdana" w:cs="Times New Roman"/>
                <w:sz w:val="22"/>
              </w:rPr>
            </w:pPr>
            <w:r w:rsidRPr="000D0738">
              <w:rPr>
                <w:rFonts w:ascii="Verdana" w:hAnsi="Verdana" w:cs="Times New Roman"/>
                <w:b/>
                <w:bCs/>
                <w:sz w:val="22"/>
              </w:rPr>
              <w:t>Opis znaczenia kryterium</w:t>
            </w:r>
          </w:p>
        </w:tc>
      </w:tr>
      <w:tr w:rsidR="00A867F1" w:rsidRPr="000D0738" w:rsidTr="001A30E3">
        <w:trPr>
          <w:trHeight w:val="740"/>
        </w:trPr>
        <w:tc>
          <w:tcPr>
            <w:tcW w:w="562" w:type="dxa"/>
            <w:tcBorders>
              <w:top w:val="single" w:sz="4" w:space="0" w:color="auto"/>
              <w:left w:val="single" w:sz="4" w:space="0" w:color="auto"/>
              <w:bottom w:val="single" w:sz="4" w:space="0" w:color="auto"/>
              <w:right w:val="single" w:sz="4" w:space="0" w:color="auto"/>
            </w:tcBorders>
          </w:tcPr>
          <w:p w:rsidR="00A867F1"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t>1</w:t>
            </w:r>
            <w:r w:rsidR="005975C1" w:rsidRPr="000D0738">
              <w:rPr>
                <w:rFonts w:ascii="Verdana" w:hAnsi="Verdana" w:cs="Times New Roman"/>
                <w:sz w:val="22"/>
              </w:rPr>
              <w:t>.</w:t>
            </w:r>
          </w:p>
        </w:tc>
        <w:tc>
          <w:tcPr>
            <w:tcW w:w="2410" w:type="dxa"/>
            <w:tcBorders>
              <w:top w:val="single" w:sz="4" w:space="0" w:color="auto"/>
              <w:left w:val="single" w:sz="4" w:space="0" w:color="auto"/>
              <w:bottom w:val="single" w:sz="4" w:space="0" w:color="auto"/>
              <w:right w:val="single" w:sz="4" w:space="0" w:color="auto"/>
            </w:tcBorders>
          </w:tcPr>
          <w:p w:rsidR="00A867F1" w:rsidRPr="000D0738" w:rsidRDefault="001A30E3" w:rsidP="000D0738">
            <w:pPr>
              <w:spacing w:before="0" w:line="240" w:lineRule="auto"/>
              <w:jc w:val="left"/>
              <w:rPr>
                <w:rFonts w:ascii="Verdana" w:hAnsi="Verdana" w:cs="Times New Roman"/>
                <w:sz w:val="22"/>
              </w:rPr>
            </w:pPr>
            <w:r w:rsidRPr="000D0738">
              <w:rPr>
                <w:rFonts w:ascii="Verdana" w:hAnsi="Verdana" w:cs="Times New Roman"/>
                <w:sz w:val="22"/>
              </w:rPr>
              <w:t>Wniosek jest zgodny</w:t>
            </w:r>
            <w:r w:rsidRPr="000D0738">
              <w:rPr>
                <w:rFonts w:ascii="Verdana" w:hAnsi="Verdana" w:cs="Times New Roman"/>
                <w:sz w:val="22"/>
              </w:rPr>
              <w:br/>
            </w:r>
            <w:r w:rsidR="005975C1" w:rsidRPr="000D0738">
              <w:rPr>
                <w:rFonts w:ascii="Verdana" w:hAnsi="Verdana" w:cs="Times New Roman"/>
                <w:sz w:val="22"/>
              </w:rPr>
              <w:t xml:space="preserve">z </w:t>
            </w:r>
            <w:r w:rsidR="00A867F1" w:rsidRPr="000D0738">
              <w:rPr>
                <w:rFonts w:ascii="Verdana" w:hAnsi="Verdana" w:cs="Times New Roman"/>
                <w:sz w:val="22"/>
              </w:rPr>
              <w:t xml:space="preserve">zapisami i celami szczegółowymi WRPO 2014+ oraz odpowiada na diagnozę zawartą </w:t>
            </w:r>
            <w:r w:rsidRPr="000D0738">
              <w:rPr>
                <w:rFonts w:ascii="Verdana" w:hAnsi="Verdana" w:cs="Times New Roman"/>
                <w:sz w:val="22"/>
              </w:rPr>
              <w:br/>
            </w:r>
            <w:r w:rsidR="00A867F1" w:rsidRPr="000D0738">
              <w:rPr>
                <w:rFonts w:ascii="Verdana" w:hAnsi="Verdana" w:cs="Times New Roman"/>
                <w:sz w:val="22"/>
              </w:rPr>
              <w:t>w WRPO 2014+.</w:t>
            </w:r>
          </w:p>
        </w:tc>
        <w:tc>
          <w:tcPr>
            <w:tcW w:w="4678" w:type="dxa"/>
            <w:tcBorders>
              <w:top w:val="single" w:sz="4" w:space="0" w:color="auto"/>
              <w:left w:val="single" w:sz="4" w:space="0" w:color="auto"/>
              <w:bottom w:val="single" w:sz="4" w:space="0" w:color="auto"/>
              <w:right w:val="single" w:sz="4" w:space="0" w:color="auto"/>
            </w:tcBorders>
          </w:tcPr>
          <w:p w:rsidR="00A867F1"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t xml:space="preserve">Realizacja projektu przyczynia się </w:t>
            </w:r>
            <w:r w:rsidR="00D126E5" w:rsidRPr="000D0738">
              <w:rPr>
                <w:rFonts w:ascii="Verdana" w:hAnsi="Verdana" w:cs="Times New Roman"/>
                <w:sz w:val="22"/>
              </w:rPr>
              <w:br/>
            </w:r>
            <w:r w:rsidRPr="000D0738">
              <w:rPr>
                <w:rFonts w:ascii="Verdana" w:hAnsi="Verdana" w:cs="Times New Roman"/>
                <w:sz w:val="22"/>
              </w:rPr>
              <w:t>w sposób bezpośredni do osiągnięcia wskaźników rezultatu i produktu określonych w ramach WRPO 2014+.</w:t>
            </w:r>
          </w:p>
        </w:tc>
        <w:tc>
          <w:tcPr>
            <w:tcW w:w="1684" w:type="dxa"/>
            <w:tcBorders>
              <w:top w:val="single" w:sz="4" w:space="0" w:color="auto"/>
              <w:left w:val="single" w:sz="4" w:space="0" w:color="auto"/>
              <w:bottom w:val="single" w:sz="4" w:space="0" w:color="auto"/>
              <w:right w:val="single" w:sz="4" w:space="0" w:color="auto"/>
            </w:tcBorders>
          </w:tcPr>
          <w:p w:rsidR="009B77E3"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t>TAK/NIE</w:t>
            </w:r>
          </w:p>
          <w:p w:rsidR="00EB2E1F" w:rsidRPr="000D0738" w:rsidRDefault="00EB2E1F" w:rsidP="000D0738">
            <w:pPr>
              <w:spacing w:before="0" w:line="240" w:lineRule="auto"/>
              <w:jc w:val="left"/>
              <w:rPr>
                <w:rFonts w:ascii="Verdana" w:hAnsi="Verdana" w:cs="Times New Roman"/>
                <w:sz w:val="22"/>
              </w:rPr>
            </w:pPr>
          </w:p>
          <w:p w:rsidR="00A867F1"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t>Niespełnienie kryterium skutkuje odrzuceniem wniosku.</w:t>
            </w:r>
          </w:p>
        </w:tc>
      </w:tr>
      <w:tr w:rsidR="00A867F1" w:rsidRPr="000D0738" w:rsidTr="001A30E3">
        <w:trPr>
          <w:trHeight w:val="1453"/>
        </w:trPr>
        <w:tc>
          <w:tcPr>
            <w:tcW w:w="562" w:type="dxa"/>
            <w:tcBorders>
              <w:top w:val="single" w:sz="4" w:space="0" w:color="auto"/>
              <w:left w:val="single" w:sz="4" w:space="0" w:color="auto"/>
              <w:bottom w:val="single" w:sz="4" w:space="0" w:color="auto"/>
              <w:right w:val="single" w:sz="4" w:space="0" w:color="auto"/>
            </w:tcBorders>
          </w:tcPr>
          <w:p w:rsidR="00A867F1"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t>2</w:t>
            </w:r>
            <w:r w:rsidR="00D67E06" w:rsidRPr="000D0738">
              <w:rPr>
                <w:rFonts w:ascii="Verdana" w:hAnsi="Verdana" w:cs="Times New Roman"/>
                <w:sz w:val="22"/>
              </w:rPr>
              <w:t>.</w:t>
            </w:r>
          </w:p>
        </w:tc>
        <w:tc>
          <w:tcPr>
            <w:tcW w:w="2410" w:type="dxa"/>
            <w:tcBorders>
              <w:top w:val="single" w:sz="4" w:space="0" w:color="auto"/>
              <w:left w:val="single" w:sz="4" w:space="0" w:color="auto"/>
              <w:bottom w:val="single" w:sz="4" w:space="0" w:color="auto"/>
              <w:right w:val="single" w:sz="4" w:space="0" w:color="auto"/>
            </w:tcBorders>
          </w:tcPr>
          <w:p w:rsidR="00E4690B"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t xml:space="preserve">Zgodność </w:t>
            </w:r>
            <w:r w:rsidR="00E4690B" w:rsidRPr="000D0738">
              <w:rPr>
                <w:rFonts w:ascii="Verdana" w:hAnsi="Verdana" w:cs="Times New Roman"/>
                <w:sz w:val="22"/>
              </w:rPr>
              <w:t>typu/ów projektu z wymogami określonymi w</w:t>
            </w:r>
          </w:p>
          <w:p w:rsidR="00E4690B" w:rsidRPr="000D0738" w:rsidRDefault="00E4690B" w:rsidP="000D0738">
            <w:pPr>
              <w:spacing w:before="0" w:line="240" w:lineRule="auto"/>
              <w:jc w:val="left"/>
              <w:rPr>
                <w:rFonts w:ascii="Verdana" w:hAnsi="Verdana" w:cs="Times New Roman"/>
                <w:sz w:val="22"/>
              </w:rPr>
            </w:pPr>
            <w:r w:rsidRPr="000D0738">
              <w:rPr>
                <w:rFonts w:ascii="Verdana" w:hAnsi="Verdana" w:cs="Times New Roman"/>
                <w:sz w:val="22"/>
              </w:rPr>
              <w:t>pkt 6 właściwego</w:t>
            </w:r>
          </w:p>
          <w:p w:rsidR="00E4690B" w:rsidRPr="000D0738" w:rsidRDefault="00E4690B" w:rsidP="000D0738">
            <w:pPr>
              <w:spacing w:before="0" w:line="240" w:lineRule="auto"/>
              <w:jc w:val="left"/>
              <w:rPr>
                <w:rFonts w:ascii="Verdana" w:hAnsi="Verdana" w:cs="Times New Roman"/>
                <w:sz w:val="22"/>
              </w:rPr>
            </w:pPr>
            <w:r w:rsidRPr="000D0738">
              <w:rPr>
                <w:rFonts w:ascii="Verdana" w:hAnsi="Verdana" w:cs="Times New Roman"/>
                <w:sz w:val="22"/>
              </w:rPr>
              <w:t>Działania/Poddziałania w Szczegółowym Opisie Osi</w:t>
            </w:r>
          </w:p>
          <w:p w:rsidR="00E4690B" w:rsidRPr="000D0738" w:rsidRDefault="00E4690B" w:rsidP="000D0738">
            <w:pPr>
              <w:spacing w:before="0" w:line="240" w:lineRule="auto"/>
              <w:jc w:val="left"/>
              <w:rPr>
                <w:rFonts w:ascii="Verdana" w:hAnsi="Verdana" w:cs="Times New Roman"/>
                <w:sz w:val="22"/>
              </w:rPr>
            </w:pPr>
            <w:r w:rsidRPr="000D0738">
              <w:rPr>
                <w:rFonts w:ascii="Verdana" w:hAnsi="Verdana" w:cs="Times New Roman"/>
                <w:sz w:val="22"/>
              </w:rPr>
              <w:t>Priorytetowych WRPO</w:t>
            </w:r>
          </w:p>
          <w:p w:rsidR="00A867F1" w:rsidRPr="000D0738" w:rsidRDefault="00E4690B" w:rsidP="000D0738">
            <w:pPr>
              <w:spacing w:before="0" w:line="240" w:lineRule="auto"/>
              <w:jc w:val="left"/>
              <w:rPr>
                <w:rFonts w:ascii="Verdana" w:hAnsi="Verdana" w:cs="Times New Roman"/>
                <w:sz w:val="22"/>
                <w:highlight w:val="yellow"/>
              </w:rPr>
            </w:pPr>
            <w:r w:rsidRPr="000D0738">
              <w:rPr>
                <w:rFonts w:ascii="Verdana" w:hAnsi="Verdana" w:cs="Times New Roman"/>
                <w:sz w:val="22"/>
              </w:rPr>
              <w:t>2014+ (aktualnego na dzień ogłoszenia konkursu/naboru)</w:t>
            </w:r>
            <w:r w:rsidR="00A867F1" w:rsidRPr="000D0738">
              <w:rPr>
                <w:rFonts w:ascii="Verdana" w:hAnsi="Verdana" w:cs="Times New Roman"/>
                <w:sz w:val="22"/>
              </w:rPr>
              <w:t>.</w:t>
            </w:r>
          </w:p>
        </w:tc>
        <w:tc>
          <w:tcPr>
            <w:tcW w:w="4678" w:type="dxa"/>
            <w:tcBorders>
              <w:top w:val="single" w:sz="4" w:space="0" w:color="auto"/>
              <w:left w:val="single" w:sz="4" w:space="0" w:color="auto"/>
              <w:bottom w:val="single" w:sz="4" w:space="0" w:color="auto"/>
              <w:right w:val="single" w:sz="4" w:space="0" w:color="auto"/>
            </w:tcBorders>
          </w:tcPr>
          <w:p w:rsidR="00E4690B" w:rsidRPr="000D0738" w:rsidRDefault="00E4690B" w:rsidP="000D0738">
            <w:pPr>
              <w:spacing w:before="0" w:line="240" w:lineRule="auto"/>
              <w:jc w:val="left"/>
              <w:rPr>
                <w:rFonts w:ascii="Verdana" w:hAnsi="Verdana" w:cs="Times New Roman"/>
                <w:sz w:val="22"/>
              </w:rPr>
            </w:pPr>
            <w:r w:rsidRPr="000D0738">
              <w:rPr>
                <w:rFonts w:ascii="Verdana" w:hAnsi="Verdana" w:cs="Times New Roman"/>
                <w:sz w:val="22"/>
              </w:rPr>
              <w:t xml:space="preserve">W ramach kryterium weryfikowane będzie, czy typ/y projektu wskazany/wskazane we wniosku o dofinansowanie wpisuje/ą się </w:t>
            </w:r>
            <w:r w:rsidRPr="000D0738">
              <w:rPr>
                <w:rFonts w:ascii="Verdana" w:hAnsi="Verdana" w:cs="Times New Roman"/>
                <w:sz w:val="22"/>
              </w:rPr>
              <w:br/>
              <w:t>w pkt 6 właściwego Działania/Poddziałania</w:t>
            </w:r>
          </w:p>
          <w:p w:rsidR="00A867F1" w:rsidRPr="000D0738" w:rsidRDefault="00E4690B" w:rsidP="000D0738">
            <w:pPr>
              <w:spacing w:before="0" w:line="240" w:lineRule="auto"/>
              <w:jc w:val="left"/>
              <w:rPr>
                <w:rFonts w:ascii="Verdana" w:hAnsi="Verdana" w:cs="Times New Roman"/>
                <w:sz w:val="22"/>
                <w:highlight w:val="yellow"/>
              </w:rPr>
            </w:pPr>
            <w:r w:rsidRPr="000D0738">
              <w:rPr>
                <w:rFonts w:ascii="Verdana" w:hAnsi="Verdana" w:cs="Times New Roman"/>
                <w:sz w:val="22"/>
              </w:rPr>
              <w:t>Szczegółowego Opisu Osi Priorytetowych WRPO 2014+(aktualnego na dzień ogłoszenia konkursu/naboru).</w:t>
            </w:r>
          </w:p>
        </w:tc>
        <w:tc>
          <w:tcPr>
            <w:tcW w:w="1684" w:type="dxa"/>
            <w:tcBorders>
              <w:top w:val="single" w:sz="4" w:space="0" w:color="auto"/>
              <w:left w:val="single" w:sz="4" w:space="0" w:color="auto"/>
              <w:bottom w:val="single" w:sz="4" w:space="0" w:color="auto"/>
              <w:right w:val="single" w:sz="4" w:space="0" w:color="auto"/>
            </w:tcBorders>
          </w:tcPr>
          <w:p w:rsidR="009B77E3"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t>TAK/NIE</w:t>
            </w:r>
          </w:p>
          <w:p w:rsidR="00FD58AC" w:rsidRPr="000D0738" w:rsidRDefault="00FD58AC" w:rsidP="000D0738">
            <w:pPr>
              <w:spacing w:before="0" w:line="240" w:lineRule="auto"/>
              <w:jc w:val="left"/>
              <w:rPr>
                <w:rFonts w:ascii="Verdana" w:hAnsi="Verdana" w:cs="Times New Roman"/>
                <w:sz w:val="22"/>
              </w:rPr>
            </w:pPr>
          </w:p>
          <w:p w:rsidR="00A867F1"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t>Niespełnienie kryterium skutkuje odrzuceniem wniosku.</w:t>
            </w:r>
          </w:p>
        </w:tc>
      </w:tr>
      <w:tr w:rsidR="00A867F1" w:rsidRPr="000D0738" w:rsidTr="001A30E3">
        <w:trPr>
          <w:trHeight w:val="475"/>
        </w:trPr>
        <w:tc>
          <w:tcPr>
            <w:tcW w:w="562" w:type="dxa"/>
            <w:tcBorders>
              <w:top w:val="single" w:sz="4" w:space="0" w:color="auto"/>
              <w:left w:val="single" w:sz="4" w:space="0" w:color="auto"/>
              <w:bottom w:val="single" w:sz="4" w:space="0" w:color="auto"/>
              <w:right w:val="single" w:sz="4" w:space="0" w:color="auto"/>
            </w:tcBorders>
          </w:tcPr>
          <w:p w:rsidR="00A867F1"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t>3</w:t>
            </w:r>
            <w:r w:rsidR="00D67E06" w:rsidRPr="000D0738">
              <w:rPr>
                <w:rFonts w:ascii="Verdana" w:hAnsi="Verdana" w:cs="Times New Roman"/>
                <w:sz w:val="22"/>
              </w:rPr>
              <w:t>.</w:t>
            </w:r>
          </w:p>
        </w:tc>
        <w:tc>
          <w:tcPr>
            <w:tcW w:w="2410" w:type="dxa"/>
            <w:tcBorders>
              <w:top w:val="single" w:sz="4" w:space="0" w:color="auto"/>
              <w:left w:val="single" w:sz="4" w:space="0" w:color="auto"/>
              <w:bottom w:val="single" w:sz="4" w:space="0" w:color="auto"/>
              <w:right w:val="single" w:sz="4" w:space="0" w:color="auto"/>
            </w:tcBorders>
          </w:tcPr>
          <w:p w:rsidR="00A867F1"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t>Zgodność z zasadami dotyczącymi pomocy publicznej.</w:t>
            </w:r>
          </w:p>
        </w:tc>
        <w:tc>
          <w:tcPr>
            <w:tcW w:w="4678" w:type="dxa"/>
            <w:tcBorders>
              <w:top w:val="single" w:sz="4" w:space="0" w:color="auto"/>
              <w:left w:val="single" w:sz="4" w:space="0" w:color="auto"/>
              <w:bottom w:val="single" w:sz="4" w:space="0" w:color="auto"/>
              <w:right w:val="single" w:sz="4" w:space="0" w:color="auto"/>
            </w:tcBorders>
          </w:tcPr>
          <w:p w:rsidR="00A867F1" w:rsidRPr="000D0738" w:rsidRDefault="00A867F1" w:rsidP="000D0738">
            <w:pPr>
              <w:tabs>
                <w:tab w:val="left" w:pos="26"/>
              </w:tabs>
              <w:autoSpaceDE w:val="0"/>
              <w:autoSpaceDN w:val="0"/>
              <w:adjustRightInd w:val="0"/>
              <w:spacing w:before="120" w:line="240" w:lineRule="auto"/>
              <w:jc w:val="left"/>
              <w:rPr>
                <w:rFonts w:ascii="Verdana" w:hAnsi="Verdana" w:cs="Times New Roman"/>
                <w:sz w:val="22"/>
              </w:rPr>
            </w:pPr>
            <w:r w:rsidRPr="000D0738">
              <w:rPr>
                <w:rFonts w:ascii="Verdana" w:hAnsi="Verdana" w:cs="Times New Roman"/>
                <w:sz w:val="22"/>
              </w:rPr>
              <w:t xml:space="preserve">W ramach kryterium będzie weryfikowana zgodność z warunkami wsparcia dotyczącymi pomocy publicznej lub pomocy de </w:t>
            </w:r>
            <w:proofErr w:type="spellStart"/>
            <w:r w:rsidRPr="000D0738">
              <w:rPr>
                <w:rFonts w:ascii="Verdana" w:hAnsi="Verdana" w:cs="Times New Roman"/>
                <w:sz w:val="22"/>
              </w:rPr>
              <w:t>minimis</w:t>
            </w:r>
            <w:proofErr w:type="spellEnd"/>
            <w:r w:rsidRPr="000D0738">
              <w:rPr>
                <w:rFonts w:ascii="Verdana" w:hAnsi="Verdana" w:cs="Times New Roman"/>
                <w:sz w:val="22"/>
              </w:rPr>
              <w:t>, wynikającymi z aktów prawnych wskazanych w regulaminie konkursu, w tym w szczególności:</w:t>
            </w:r>
          </w:p>
          <w:p w:rsidR="00A867F1" w:rsidRPr="000D0738" w:rsidRDefault="00A867F1" w:rsidP="000D0738">
            <w:pPr>
              <w:numPr>
                <w:ilvl w:val="0"/>
                <w:numId w:val="2"/>
              </w:numPr>
              <w:tabs>
                <w:tab w:val="clear" w:pos="720"/>
                <w:tab w:val="num" w:pos="79"/>
                <w:tab w:val="left" w:pos="262"/>
              </w:tabs>
              <w:autoSpaceDE w:val="0"/>
              <w:autoSpaceDN w:val="0"/>
              <w:adjustRightInd w:val="0"/>
              <w:spacing w:before="120" w:line="240" w:lineRule="auto"/>
              <w:ind w:left="79" w:hanging="53"/>
              <w:jc w:val="left"/>
              <w:rPr>
                <w:rFonts w:ascii="Verdana" w:hAnsi="Verdana" w:cs="Times New Roman"/>
                <w:sz w:val="22"/>
              </w:rPr>
            </w:pPr>
            <w:r w:rsidRPr="000D0738">
              <w:rPr>
                <w:rFonts w:ascii="Verdana" w:hAnsi="Verdana" w:cs="Times New Roman"/>
                <w:sz w:val="22"/>
              </w:rPr>
              <w:t xml:space="preserve">kwalifikowalność wnioskodawcy wynikająca </w:t>
            </w:r>
            <w:r w:rsidR="002421DE" w:rsidRPr="000D0738">
              <w:rPr>
                <w:rFonts w:ascii="Verdana" w:hAnsi="Verdana" w:cs="Times New Roman"/>
                <w:sz w:val="22"/>
              </w:rPr>
              <w:t xml:space="preserve">z właściwych przepisów </w:t>
            </w:r>
            <w:r w:rsidR="00AC1F39" w:rsidRPr="000D0738">
              <w:rPr>
                <w:rFonts w:ascii="Verdana" w:hAnsi="Verdana" w:cs="Times New Roman"/>
                <w:sz w:val="22"/>
              </w:rPr>
              <w:br/>
            </w:r>
            <w:r w:rsidRPr="000D0738">
              <w:rPr>
                <w:rFonts w:ascii="Verdana" w:hAnsi="Verdana" w:cs="Times New Roman"/>
                <w:sz w:val="22"/>
              </w:rPr>
              <w:t xml:space="preserve">o pomocy publicznej lub pomocy de </w:t>
            </w:r>
            <w:proofErr w:type="spellStart"/>
            <w:r w:rsidRPr="000D0738">
              <w:rPr>
                <w:rFonts w:ascii="Verdana" w:hAnsi="Verdana" w:cs="Times New Roman"/>
                <w:sz w:val="22"/>
              </w:rPr>
              <w:t>minimis</w:t>
            </w:r>
            <w:proofErr w:type="spellEnd"/>
            <w:r w:rsidRPr="000D0738">
              <w:rPr>
                <w:rFonts w:ascii="Verdana" w:hAnsi="Verdana" w:cs="Times New Roman"/>
                <w:sz w:val="22"/>
              </w:rPr>
              <w:t xml:space="preserve"> będących podstawą prawną udzielenia wsparcia w ramach działania,</w:t>
            </w:r>
          </w:p>
          <w:p w:rsidR="00A867F1" w:rsidRPr="000D0738" w:rsidRDefault="00A867F1" w:rsidP="000D0738">
            <w:pPr>
              <w:numPr>
                <w:ilvl w:val="0"/>
                <w:numId w:val="2"/>
              </w:numPr>
              <w:tabs>
                <w:tab w:val="clear" w:pos="720"/>
                <w:tab w:val="num" w:pos="79"/>
                <w:tab w:val="left" w:pos="262"/>
              </w:tabs>
              <w:autoSpaceDE w:val="0"/>
              <w:autoSpaceDN w:val="0"/>
              <w:adjustRightInd w:val="0"/>
              <w:spacing w:before="120" w:line="240" w:lineRule="auto"/>
              <w:ind w:left="79" w:hanging="53"/>
              <w:jc w:val="left"/>
              <w:rPr>
                <w:rFonts w:ascii="Verdana" w:hAnsi="Verdana" w:cs="Times New Roman"/>
                <w:sz w:val="22"/>
              </w:rPr>
            </w:pPr>
            <w:r w:rsidRPr="000D0738">
              <w:rPr>
                <w:rFonts w:ascii="Verdana" w:hAnsi="Verdana" w:cs="Times New Roman"/>
                <w:sz w:val="22"/>
              </w:rPr>
              <w:lastRenderedPageBreak/>
              <w:t xml:space="preserve">prawidłowość określenia statusu przedsiębiorstwa: </w:t>
            </w:r>
            <w:r w:rsidRPr="000D0738">
              <w:rPr>
                <w:rFonts w:ascii="Verdana" w:hAnsi="Verdana" w:cs="Times New Roman"/>
                <w:sz w:val="22"/>
              </w:rPr>
              <w:br/>
              <w:t xml:space="preserve">a) w przypadku Wnioskodawców ubiegających się o pomoc publiczną na podstawie rozporządzenia Komisji (UE) nr 651/2014 z dnia 17 czerwca 2014 r. uznającego niektóre rodzaje pomocy za zgodne z rynkiem wewnętrznym </w:t>
            </w:r>
            <w:r w:rsidR="002421DE" w:rsidRPr="000D0738">
              <w:rPr>
                <w:rFonts w:ascii="Verdana" w:hAnsi="Verdana" w:cs="Times New Roman"/>
                <w:sz w:val="22"/>
              </w:rPr>
              <w:br/>
            </w:r>
            <w:r w:rsidRPr="000D0738">
              <w:rPr>
                <w:rFonts w:ascii="Verdana" w:hAnsi="Verdana" w:cs="Times New Roman"/>
                <w:sz w:val="22"/>
              </w:rPr>
              <w:t xml:space="preserve">w zastosowaniu art. 107 i 108 Traktatu (Dz. Urz. UE L 187 z 2014.06.26) - zgodnie z Załącznikiem I do tego rozporządzenia, </w:t>
            </w:r>
            <w:r w:rsidRPr="000D0738">
              <w:rPr>
                <w:rFonts w:ascii="Verdana" w:hAnsi="Verdana" w:cs="Times New Roman"/>
                <w:sz w:val="22"/>
              </w:rPr>
              <w:br/>
              <w:t xml:space="preserve">b) w przypadku Wnioskodawców ubiegających się o pomoc de </w:t>
            </w:r>
            <w:proofErr w:type="spellStart"/>
            <w:r w:rsidRPr="000D0738">
              <w:rPr>
                <w:rFonts w:ascii="Verdana" w:hAnsi="Verdana" w:cs="Times New Roman"/>
                <w:sz w:val="22"/>
              </w:rPr>
              <w:t>minimis</w:t>
            </w:r>
            <w:proofErr w:type="spellEnd"/>
            <w:r w:rsidRPr="000D0738">
              <w:rPr>
                <w:rFonts w:ascii="Verdana" w:hAnsi="Verdana" w:cs="Times New Roman"/>
                <w:sz w:val="22"/>
              </w:rPr>
              <w:t xml:space="preserve"> na podstawie rozporządzenia Komisji (UE) nr 1407/2013 z dnia 18 grudnia 2013 r. w sprawie stosowania art. 107 i 108 Traktatu o funkcjonowaniu Unii Europejskiej do pomocy de </w:t>
            </w:r>
            <w:proofErr w:type="spellStart"/>
            <w:r w:rsidRPr="000D0738">
              <w:rPr>
                <w:rFonts w:ascii="Verdana" w:hAnsi="Verdana" w:cs="Times New Roman"/>
                <w:sz w:val="22"/>
              </w:rPr>
              <w:t>minimis</w:t>
            </w:r>
            <w:proofErr w:type="spellEnd"/>
            <w:r w:rsidRPr="000D0738">
              <w:rPr>
                <w:rFonts w:ascii="Verdana" w:hAnsi="Verdana" w:cs="Times New Roman"/>
                <w:sz w:val="22"/>
              </w:rPr>
              <w:t xml:space="preserve"> (Dz. Urz. UE L 352 </w:t>
            </w:r>
            <w:r w:rsidR="001A30E3" w:rsidRPr="000D0738">
              <w:rPr>
                <w:rFonts w:ascii="Verdana" w:hAnsi="Verdana" w:cs="Times New Roman"/>
                <w:sz w:val="22"/>
              </w:rPr>
              <w:br/>
            </w:r>
            <w:r w:rsidRPr="000D0738">
              <w:rPr>
                <w:rFonts w:ascii="Verdana" w:hAnsi="Verdana" w:cs="Times New Roman"/>
                <w:sz w:val="22"/>
              </w:rPr>
              <w:t>z 24.12</w:t>
            </w:r>
            <w:r w:rsidR="001111DE" w:rsidRPr="000D0738">
              <w:rPr>
                <w:rFonts w:ascii="Verdana" w:hAnsi="Verdana" w:cs="Times New Roman"/>
                <w:sz w:val="22"/>
              </w:rPr>
              <w:t>.</w:t>
            </w:r>
            <w:r w:rsidRPr="000D0738">
              <w:rPr>
                <w:rFonts w:ascii="Verdana" w:hAnsi="Verdana" w:cs="Times New Roman"/>
                <w:sz w:val="22"/>
              </w:rPr>
              <w:t>2013 r.) - zgodnie z art. 2 ust. 2 tego rozporządzenia, z uwzględnieniem dokumentu: Zalecenia Komisji 2003/361/WE z dnia 6 maja 2003 r., dotyczące definicji przedsiębiorstw mikro, małych i średnich (Dz. Urz. L 124 z 20.5.2003 r., str. 36),</w:t>
            </w:r>
          </w:p>
          <w:p w:rsidR="00A867F1" w:rsidRPr="000D0738" w:rsidRDefault="00A867F1" w:rsidP="000D0738">
            <w:pPr>
              <w:numPr>
                <w:ilvl w:val="0"/>
                <w:numId w:val="2"/>
              </w:numPr>
              <w:tabs>
                <w:tab w:val="clear" w:pos="720"/>
                <w:tab w:val="num" w:pos="79"/>
                <w:tab w:val="left" w:pos="262"/>
              </w:tabs>
              <w:autoSpaceDE w:val="0"/>
              <w:autoSpaceDN w:val="0"/>
              <w:adjustRightInd w:val="0"/>
              <w:spacing w:before="120" w:line="240" w:lineRule="auto"/>
              <w:ind w:left="79" w:hanging="53"/>
              <w:jc w:val="left"/>
              <w:rPr>
                <w:rFonts w:ascii="Verdana" w:hAnsi="Verdana" w:cs="Times New Roman"/>
                <w:sz w:val="22"/>
              </w:rPr>
            </w:pPr>
            <w:r w:rsidRPr="000D0738">
              <w:rPr>
                <w:rFonts w:ascii="Verdana" w:hAnsi="Verdana" w:cs="Times New Roman"/>
                <w:sz w:val="22"/>
              </w:rPr>
              <w:t xml:space="preserve">czy realizacja przedsięwzięcia mieści się w ramach czasowych dopuszczalnych we właściwych przepisach o pomocy publicznej lub pomocy de </w:t>
            </w:r>
            <w:proofErr w:type="spellStart"/>
            <w:r w:rsidRPr="000D0738">
              <w:rPr>
                <w:rFonts w:ascii="Verdana" w:hAnsi="Verdana" w:cs="Times New Roman"/>
                <w:sz w:val="22"/>
              </w:rPr>
              <w:t>minimis</w:t>
            </w:r>
            <w:proofErr w:type="spellEnd"/>
            <w:r w:rsidRPr="000D0738">
              <w:rPr>
                <w:rFonts w:ascii="Verdana" w:hAnsi="Verdana" w:cs="Times New Roman"/>
                <w:sz w:val="22"/>
              </w:rPr>
              <w:t xml:space="preserve"> będących podstawą prawną udzielenia wsparcia w ramach danego działania,</w:t>
            </w:r>
          </w:p>
          <w:p w:rsidR="00A867F1" w:rsidRPr="000D0738" w:rsidRDefault="00A867F1" w:rsidP="000D0738">
            <w:pPr>
              <w:numPr>
                <w:ilvl w:val="0"/>
                <w:numId w:val="2"/>
              </w:numPr>
              <w:tabs>
                <w:tab w:val="clear" w:pos="720"/>
                <w:tab w:val="num" w:pos="79"/>
                <w:tab w:val="left" w:pos="262"/>
              </w:tabs>
              <w:autoSpaceDE w:val="0"/>
              <w:autoSpaceDN w:val="0"/>
              <w:adjustRightInd w:val="0"/>
              <w:spacing w:before="120" w:line="240" w:lineRule="auto"/>
              <w:ind w:left="79" w:hanging="53"/>
              <w:jc w:val="left"/>
              <w:rPr>
                <w:rFonts w:ascii="Verdana" w:hAnsi="Verdana" w:cs="Times New Roman"/>
                <w:sz w:val="22"/>
              </w:rPr>
            </w:pPr>
            <w:r w:rsidRPr="000D0738">
              <w:rPr>
                <w:rFonts w:ascii="Verdana" w:hAnsi="Verdana" w:cs="Times New Roman"/>
                <w:sz w:val="22"/>
              </w:rPr>
              <w:t xml:space="preserve">czy wnioskowana kwota i zakres projektu, w tym wydatki kwalifikowalne są zgodne z przepisami o pomocy publicznej lub pomocy de </w:t>
            </w:r>
            <w:proofErr w:type="spellStart"/>
            <w:r w:rsidRPr="000D0738">
              <w:rPr>
                <w:rFonts w:ascii="Verdana" w:hAnsi="Verdana" w:cs="Times New Roman"/>
                <w:sz w:val="22"/>
              </w:rPr>
              <w:t>minimis</w:t>
            </w:r>
            <w:proofErr w:type="spellEnd"/>
            <w:r w:rsidRPr="000D0738">
              <w:rPr>
                <w:rFonts w:ascii="Verdana" w:hAnsi="Verdana" w:cs="Times New Roman"/>
                <w:sz w:val="22"/>
              </w:rPr>
              <w:t xml:space="preserve"> będących podstawą prawną udzielenia wsparcia w ramach działania.</w:t>
            </w:r>
          </w:p>
        </w:tc>
        <w:tc>
          <w:tcPr>
            <w:tcW w:w="1684" w:type="dxa"/>
            <w:tcBorders>
              <w:top w:val="single" w:sz="4" w:space="0" w:color="auto"/>
              <w:left w:val="single" w:sz="4" w:space="0" w:color="auto"/>
              <w:bottom w:val="single" w:sz="4" w:space="0" w:color="auto"/>
              <w:right w:val="single" w:sz="4" w:space="0" w:color="auto"/>
            </w:tcBorders>
          </w:tcPr>
          <w:p w:rsidR="00A867F1"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lastRenderedPageBreak/>
              <w:t>TAK/NIE/NIE DOTYCZY</w:t>
            </w:r>
          </w:p>
          <w:p w:rsidR="00092D4F" w:rsidRPr="000D0738" w:rsidRDefault="00092D4F" w:rsidP="000D0738">
            <w:pPr>
              <w:spacing w:before="0" w:line="240" w:lineRule="auto"/>
              <w:jc w:val="left"/>
              <w:rPr>
                <w:rFonts w:ascii="Verdana" w:hAnsi="Verdana" w:cs="Times New Roman"/>
                <w:sz w:val="22"/>
              </w:rPr>
            </w:pPr>
          </w:p>
          <w:p w:rsidR="00A867F1"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t>Niespełnienie kryterium skutkuje odrzuceniem wniosku.</w:t>
            </w:r>
          </w:p>
        </w:tc>
      </w:tr>
      <w:tr w:rsidR="00A867F1" w:rsidRPr="000D0738" w:rsidTr="001A30E3">
        <w:trPr>
          <w:trHeight w:val="553"/>
        </w:trPr>
        <w:tc>
          <w:tcPr>
            <w:tcW w:w="562" w:type="dxa"/>
            <w:tcBorders>
              <w:top w:val="single" w:sz="4" w:space="0" w:color="auto"/>
              <w:left w:val="single" w:sz="4" w:space="0" w:color="auto"/>
              <w:bottom w:val="single" w:sz="4" w:space="0" w:color="auto"/>
              <w:right w:val="single" w:sz="4" w:space="0" w:color="auto"/>
            </w:tcBorders>
          </w:tcPr>
          <w:p w:rsidR="00A867F1"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t>4</w:t>
            </w:r>
            <w:r w:rsidR="00D67E06" w:rsidRPr="000D0738">
              <w:rPr>
                <w:rFonts w:ascii="Verdana" w:hAnsi="Verdana" w:cs="Times New Roman"/>
                <w:sz w:val="22"/>
              </w:rPr>
              <w:t>.</w:t>
            </w:r>
          </w:p>
        </w:tc>
        <w:tc>
          <w:tcPr>
            <w:tcW w:w="2410" w:type="dxa"/>
            <w:tcBorders>
              <w:top w:val="single" w:sz="4" w:space="0" w:color="auto"/>
              <w:left w:val="single" w:sz="4" w:space="0" w:color="auto"/>
              <w:bottom w:val="single" w:sz="4" w:space="0" w:color="auto"/>
              <w:right w:val="single" w:sz="4" w:space="0" w:color="auto"/>
            </w:tcBorders>
          </w:tcPr>
          <w:p w:rsidR="00A867F1"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t xml:space="preserve">Zgodność projektu </w:t>
            </w:r>
            <w:r w:rsidR="00CC7957" w:rsidRPr="000D0738">
              <w:rPr>
                <w:rFonts w:ascii="Verdana" w:hAnsi="Verdana" w:cs="Times New Roman"/>
                <w:sz w:val="22"/>
              </w:rPr>
              <w:br/>
              <w:t xml:space="preserve">z zasadą </w:t>
            </w:r>
            <w:r w:rsidRPr="000D0738">
              <w:rPr>
                <w:rFonts w:ascii="Verdana" w:hAnsi="Verdana" w:cs="Times New Roman"/>
                <w:sz w:val="22"/>
              </w:rPr>
              <w:t xml:space="preserve">równości szans kobiet </w:t>
            </w:r>
            <w:r w:rsidR="001A30E3" w:rsidRPr="000D0738">
              <w:rPr>
                <w:rFonts w:ascii="Verdana" w:hAnsi="Verdana" w:cs="Times New Roman"/>
                <w:sz w:val="22"/>
              </w:rPr>
              <w:br/>
            </w:r>
            <w:r w:rsidRPr="000D0738">
              <w:rPr>
                <w:rFonts w:ascii="Verdana" w:hAnsi="Verdana" w:cs="Times New Roman"/>
                <w:sz w:val="22"/>
              </w:rPr>
              <w:lastRenderedPageBreak/>
              <w:t>i mężczyzn w oparciu o standard minimum.</w:t>
            </w:r>
          </w:p>
        </w:tc>
        <w:tc>
          <w:tcPr>
            <w:tcW w:w="4678" w:type="dxa"/>
            <w:tcBorders>
              <w:top w:val="single" w:sz="4" w:space="0" w:color="auto"/>
              <w:left w:val="single" w:sz="4" w:space="0" w:color="auto"/>
              <w:bottom w:val="single" w:sz="4" w:space="0" w:color="auto"/>
              <w:right w:val="single" w:sz="4" w:space="0" w:color="auto"/>
            </w:tcBorders>
          </w:tcPr>
          <w:p w:rsidR="00A867F1" w:rsidRPr="000D0738" w:rsidRDefault="00A867F1" w:rsidP="000D0738">
            <w:pPr>
              <w:autoSpaceDE w:val="0"/>
              <w:autoSpaceDN w:val="0"/>
              <w:adjustRightInd w:val="0"/>
              <w:spacing w:before="0" w:line="240" w:lineRule="auto"/>
              <w:jc w:val="left"/>
              <w:rPr>
                <w:rFonts w:ascii="Verdana" w:hAnsi="Verdana" w:cs="Times New Roman"/>
                <w:sz w:val="22"/>
              </w:rPr>
            </w:pPr>
            <w:r w:rsidRPr="000D0738">
              <w:rPr>
                <w:rFonts w:ascii="Verdana" w:hAnsi="Verdana" w:cs="Times New Roman"/>
                <w:sz w:val="22"/>
              </w:rPr>
              <w:lastRenderedPageBreak/>
              <w:t xml:space="preserve">W ramach kryterium wnioskodawca powinien wykazać spełnienie zasady równości szans kobiet i mężczyzn </w:t>
            </w:r>
            <w:r w:rsidR="004E2BE5" w:rsidRPr="000D0738">
              <w:rPr>
                <w:rFonts w:ascii="Verdana" w:hAnsi="Verdana" w:cs="Times New Roman"/>
                <w:sz w:val="22"/>
              </w:rPr>
              <w:br/>
            </w:r>
            <w:r w:rsidRPr="000D0738">
              <w:rPr>
                <w:rFonts w:ascii="Verdana" w:hAnsi="Verdana" w:cs="Times New Roman"/>
                <w:sz w:val="22"/>
              </w:rPr>
              <w:lastRenderedPageBreak/>
              <w:t>(w oparciu o standard minimum, ewentualnie zachodzi wyjątek, co do którego nie stosuje się standardu minimum), zgodnie z art. 7 Rozporządzenia Parlamentu Europejskiego i Rady (UE) nr 1303/2013 z dnia 17 grudnia 2013 r.</w:t>
            </w:r>
          </w:p>
          <w:p w:rsidR="00A867F1" w:rsidRPr="000D0738" w:rsidRDefault="00A867F1" w:rsidP="000D0738">
            <w:pPr>
              <w:autoSpaceDE w:val="0"/>
              <w:autoSpaceDN w:val="0"/>
              <w:adjustRightInd w:val="0"/>
              <w:spacing w:before="0" w:line="240" w:lineRule="auto"/>
              <w:jc w:val="left"/>
              <w:rPr>
                <w:rFonts w:ascii="Verdana" w:hAnsi="Verdana" w:cs="Times New Roman"/>
                <w:sz w:val="22"/>
              </w:rPr>
            </w:pPr>
          </w:p>
          <w:p w:rsidR="00A867F1"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t xml:space="preserve">Wniosek spełnia standard minimum zgodnie z </w:t>
            </w:r>
            <w:r w:rsidRPr="000D0738">
              <w:rPr>
                <w:rFonts w:ascii="Verdana" w:hAnsi="Verdana" w:cs="Times New Roman"/>
                <w:i/>
                <w:iCs/>
                <w:sz w:val="22"/>
              </w:rPr>
              <w:t>Wytycznymi w zakresie realizacji zasady równości szans i niedyskryminacj</w:t>
            </w:r>
            <w:r w:rsidR="00266855" w:rsidRPr="000D0738">
              <w:rPr>
                <w:rFonts w:ascii="Verdana" w:hAnsi="Verdana" w:cs="Times New Roman"/>
                <w:i/>
                <w:iCs/>
                <w:sz w:val="22"/>
              </w:rPr>
              <w:t xml:space="preserve">i, w tym dostępności dla osób </w:t>
            </w:r>
            <w:r w:rsidR="00266855" w:rsidRPr="000D0738">
              <w:rPr>
                <w:rFonts w:ascii="Verdana" w:hAnsi="Verdana" w:cs="Times New Roman"/>
                <w:i/>
                <w:iCs/>
                <w:sz w:val="22"/>
              </w:rPr>
              <w:br/>
              <w:t xml:space="preserve">z </w:t>
            </w:r>
            <w:r w:rsidRPr="000D0738">
              <w:rPr>
                <w:rFonts w:ascii="Verdana" w:hAnsi="Verdana" w:cs="Times New Roman"/>
                <w:i/>
                <w:iCs/>
                <w:sz w:val="22"/>
              </w:rPr>
              <w:t>niepełnosprawnościami oraz zasady równości szans kobiet i mężczyzn w ramach funduszy unijnych na lata 2014-2020</w:t>
            </w:r>
            <w:r w:rsidR="00D67F0A" w:rsidRPr="000D0738">
              <w:rPr>
                <w:rStyle w:val="Odwoanieprzypisudolnego"/>
                <w:rFonts w:ascii="Verdana" w:hAnsi="Verdana" w:cs="Times New Roman"/>
                <w:i/>
                <w:sz w:val="22"/>
              </w:rPr>
              <w:footnoteReference w:id="10"/>
            </w:r>
            <w:r w:rsidRPr="000D0738">
              <w:rPr>
                <w:rFonts w:ascii="Verdana" w:hAnsi="Verdana" w:cs="Times New Roman"/>
                <w:sz w:val="22"/>
              </w:rPr>
              <w:t>.</w:t>
            </w:r>
          </w:p>
        </w:tc>
        <w:tc>
          <w:tcPr>
            <w:tcW w:w="1684" w:type="dxa"/>
            <w:tcBorders>
              <w:top w:val="single" w:sz="4" w:space="0" w:color="auto"/>
              <w:left w:val="single" w:sz="4" w:space="0" w:color="auto"/>
              <w:bottom w:val="single" w:sz="4" w:space="0" w:color="auto"/>
              <w:right w:val="single" w:sz="4" w:space="0" w:color="auto"/>
            </w:tcBorders>
          </w:tcPr>
          <w:p w:rsidR="002421DE"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lastRenderedPageBreak/>
              <w:t xml:space="preserve">TAK/NIE </w:t>
            </w:r>
          </w:p>
          <w:p w:rsidR="00A867F1"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br/>
              <w:t xml:space="preserve">Niespełnienie </w:t>
            </w:r>
            <w:r w:rsidRPr="000D0738">
              <w:rPr>
                <w:rFonts w:ascii="Verdana" w:hAnsi="Verdana" w:cs="Times New Roman"/>
                <w:sz w:val="22"/>
              </w:rPr>
              <w:lastRenderedPageBreak/>
              <w:t>kryterium skutkuje odrzuceniem wniosku.</w:t>
            </w:r>
          </w:p>
        </w:tc>
      </w:tr>
      <w:tr w:rsidR="00A867F1" w:rsidRPr="000D0738" w:rsidTr="009E5D68">
        <w:trPr>
          <w:trHeight w:val="132"/>
        </w:trPr>
        <w:tc>
          <w:tcPr>
            <w:tcW w:w="562" w:type="dxa"/>
            <w:tcBorders>
              <w:top w:val="single" w:sz="4" w:space="0" w:color="auto"/>
              <w:left w:val="single" w:sz="4" w:space="0" w:color="auto"/>
              <w:bottom w:val="single" w:sz="4" w:space="0" w:color="auto"/>
              <w:right w:val="single" w:sz="4" w:space="0" w:color="auto"/>
            </w:tcBorders>
          </w:tcPr>
          <w:p w:rsidR="00A867F1"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lastRenderedPageBreak/>
              <w:t>5</w:t>
            </w:r>
            <w:r w:rsidR="00D67E06" w:rsidRPr="000D0738">
              <w:rPr>
                <w:rFonts w:ascii="Verdana" w:hAnsi="Verdana" w:cs="Times New Roman"/>
                <w:sz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111DE" w:rsidRPr="000D0738" w:rsidRDefault="001111DE" w:rsidP="000D0738">
            <w:pPr>
              <w:spacing w:before="0" w:line="240" w:lineRule="auto"/>
              <w:jc w:val="left"/>
              <w:rPr>
                <w:rFonts w:ascii="Verdana" w:hAnsi="Verdana" w:cs="Times New Roman"/>
                <w:sz w:val="22"/>
              </w:rPr>
            </w:pPr>
            <w:r w:rsidRPr="000D0738">
              <w:rPr>
                <w:rFonts w:ascii="Verdana" w:hAnsi="Verdana" w:cs="Times New Roman"/>
                <w:sz w:val="22"/>
              </w:rPr>
              <w:t>Wnioskodawca wykazał, że projekt będzie miał pozytywny wpływ na zasadę</w:t>
            </w:r>
          </w:p>
          <w:p w:rsidR="00A867F1" w:rsidRPr="000D0738" w:rsidRDefault="001111DE" w:rsidP="000D0738">
            <w:pPr>
              <w:spacing w:before="0" w:line="240" w:lineRule="auto"/>
              <w:jc w:val="left"/>
              <w:rPr>
                <w:rFonts w:ascii="Verdana" w:hAnsi="Verdana" w:cs="Times New Roman"/>
                <w:sz w:val="22"/>
              </w:rPr>
            </w:pPr>
            <w:r w:rsidRPr="000D0738">
              <w:rPr>
                <w:rFonts w:ascii="Verdana" w:hAnsi="Verdana" w:cs="Times New Roman"/>
                <w:sz w:val="22"/>
              </w:rPr>
              <w:t xml:space="preserve">niedyskryminacji, </w:t>
            </w:r>
            <w:r w:rsidR="009940E9" w:rsidRPr="000D0738">
              <w:rPr>
                <w:rFonts w:ascii="Verdana" w:hAnsi="Verdana" w:cs="Times New Roman"/>
                <w:sz w:val="22"/>
              </w:rPr>
              <w:br/>
            </w:r>
            <w:r w:rsidRPr="000D0738">
              <w:rPr>
                <w:rFonts w:ascii="Verdana" w:hAnsi="Verdana" w:cs="Times New Roman"/>
                <w:sz w:val="22"/>
              </w:rPr>
              <w:t>w tym dostępności dla osób z niepełnosprawnościami.</w:t>
            </w:r>
          </w:p>
        </w:tc>
        <w:tc>
          <w:tcPr>
            <w:tcW w:w="4678" w:type="dxa"/>
            <w:tcBorders>
              <w:top w:val="single" w:sz="4" w:space="0" w:color="auto"/>
              <w:left w:val="single" w:sz="4" w:space="0" w:color="auto"/>
              <w:bottom w:val="single" w:sz="4" w:space="0" w:color="auto"/>
              <w:right w:val="single" w:sz="4" w:space="0" w:color="auto"/>
            </w:tcBorders>
          </w:tcPr>
          <w:p w:rsidR="00C22015" w:rsidRPr="000D0738" w:rsidRDefault="00C22015" w:rsidP="000D0738">
            <w:pPr>
              <w:spacing w:before="0" w:line="240" w:lineRule="auto"/>
              <w:jc w:val="left"/>
              <w:rPr>
                <w:rFonts w:ascii="Verdana" w:hAnsi="Verdana" w:cs="Times New Roman"/>
                <w:sz w:val="22"/>
              </w:rPr>
            </w:pPr>
            <w:r w:rsidRPr="000D0738">
              <w:rPr>
                <w:rFonts w:ascii="Verdana" w:hAnsi="Verdana" w:cs="Times New Roman"/>
                <w:sz w:val="22"/>
              </w:rPr>
              <w:t>W ramach kryterium w oparciu o treść</w:t>
            </w:r>
          </w:p>
          <w:p w:rsidR="00C22015" w:rsidRPr="000D0738" w:rsidRDefault="003557C4" w:rsidP="000D0738">
            <w:pPr>
              <w:spacing w:before="0" w:line="240" w:lineRule="auto"/>
              <w:jc w:val="left"/>
              <w:rPr>
                <w:rFonts w:ascii="Verdana" w:hAnsi="Verdana" w:cs="Times New Roman"/>
                <w:sz w:val="22"/>
              </w:rPr>
            </w:pPr>
            <w:r w:rsidRPr="000D0738">
              <w:rPr>
                <w:rFonts w:ascii="Verdana" w:hAnsi="Verdana" w:cs="Times New Roman"/>
                <w:sz w:val="22"/>
              </w:rPr>
              <w:t xml:space="preserve">wniosku weryfikowana będzie </w:t>
            </w:r>
            <w:r w:rsidR="00C22015" w:rsidRPr="000D0738">
              <w:rPr>
                <w:rFonts w:ascii="Verdana" w:hAnsi="Verdana" w:cs="Times New Roman"/>
                <w:sz w:val="22"/>
              </w:rPr>
              <w:t xml:space="preserve">zgodność </w:t>
            </w:r>
            <w:r w:rsidRPr="000D0738">
              <w:rPr>
                <w:rFonts w:ascii="Verdana" w:hAnsi="Verdana" w:cs="Times New Roman"/>
                <w:sz w:val="22"/>
              </w:rPr>
              <w:br/>
              <w:t xml:space="preserve">z zasadą równości szans </w:t>
            </w:r>
            <w:r w:rsidR="00C22015" w:rsidRPr="000D0738">
              <w:rPr>
                <w:rFonts w:ascii="Verdana" w:hAnsi="Verdana" w:cs="Times New Roman"/>
                <w:sz w:val="22"/>
              </w:rPr>
              <w:t>i nied</w:t>
            </w:r>
            <w:r w:rsidRPr="000D0738">
              <w:rPr>
                <w:rFonts w:ascii="Verdana" w:hAnsi="Verdana" w:cs="Times New Roman"/>
                <w:sz w:val="22"/>
              </w:rPr>
              <w:t xml:space="preserve">yskryminacji, w tym dostępności </w:t>
            </w:r>
            <w:r w:rsidR="00C22015" w:rsidRPr="000D0738">
              <w:rPr>
                <w:rFonts w:ascii="Verdana" w:hAnsi="Verdana" w:cs="Times New Roman"/>
                <w:sz w:val="22"/>
              </w:rPr>
              <w:t xml:space="preserve">dla osób </w:t>
            </w:r>
            <w:r w:rsidRPr="000D0738">
              <w:rPr>
                <w:rFonts w:ascii="Verdana" w:hAnsi="Verdana" w:cs="Times New Roman"/>
                <w:sz w:val="22"/>
              </w:rPr>
              <w:br/>
              <w:t xml:space="preserve">z niepełnosprawnościami. Przez pozytywny wpływ należy </w:t>
            </w:r>
            <w:r w:rsidR="00C22015" w:rsidRPr="000D0738">
              <w:rPr>
                <w:rFonts w:ascii="Verdana" w:hAnsi="Verdana" w:cs="Times New Roman"/>
                <w:sz w:val="22"/>
              </w:rPr>
              <w:t>rozu</w:t>
            </w:r>
            <w:r w:rsidRPr="000D0738">
              <w:rPr>
                <w:rFonts w:ascii="Verdana" w:hAnsi="Verdana" w:cs="Times New Roman"/>
                <w:sz w:val="22"/>
              </w:rPr>
              <w:t xml:space="preserve">mieć zapewnienie dostępności do </w:t>
            </w:r>
            <w:r w:rsidR="00C22015" w:rsidRPr="000D0738">
              <w:rPr>
                <w:rFonts w:ascii="Verdana" w:hAnsi="Verdana" w:cs="Times New Roman"/>
                <w:sz w:val="22"/>
              </w:rPr>
              <w:t>ofero</w:t>
            </w:r>
            <w:r w:rsidRPr="000D0738">
              <w:rPr>
                <w:rFonts w:ascii="Verdana" w:hAnsi="Verdana" w:cs="Times New Roman"/>
                <w:sz w:val="22"/>
              </w:rPr>
              <w:t xml:space="preserve">wanego w projekcie wsparcia dla </w:t>
            </w:r>
            <w:r w:rsidR="00C22015" w:rsidRPr="000D0738">
              <w:rPr>
                <w:rFonts w:ascii="Verdana" w:hAnsi="Verdana" w:cs="Times New Roman"/>
                <w:sz w:val="22"/>
              </w:rPr>
              <w:t>wszystkich jego uczestników oraz zapewnienie dostępności wszystkich</w:t>
            </w:r>
          </w:p>
          <w:p w:rsidR="00C22015" w:rsidRPr="000D0738" w:rsidRDefault="00C22015" w:rsidP="000D0738">
            <w:pPr>
              <w:spacing w:before="0" w:line="240" w:lineRule="auto"/>
              <w:jc w:val="left"/>
              <w:rPr>
                <w:rFonts w:ascii="Verdana" w:hAnsi="Verdana" w:cs="Times New Roman"/>
                <w:sz w:val="22"/>
              </w:rPr>
            </w:pPr>
            <w:r w:rsidRPr="000D0738">
              <w:rPr>
                <w:rFonts w:ascii="Verdana" w:hAnsi="Verdana" w:cs="Times New Roman"/>
                <w:sz w:val="22"/>
              </w:rPr>
              <w:t>produktów projektu (które nie zostały</w:t>
            </w:r>
          </w:p>
          <w:p w:rsidR="00C22015" w:rsidRPr="000D0738" w:rsidRDefault="00C22015" w:rsidP="000D0738">
            <w:pPr>
              <w:spacing w:before="0" w:line="240" w:lineRule="auto"/>
              <w:jc w:val="left"/>
              <w:rPr>
                <w:rFonts w:ascii="Verdana" w:hAnsi="Verdana" w:cs="Times New Roman"/>
                <w:sz w:val="22"/>
              </w:rPr>
            </w:pPr>
            <w:r w:rsidRPr="000D0738">
              <w:rPr>
                <w:rFonts w:ascii="Verdana" w:hAnsi="Verdana" w:cs="Times New Roman"/>
                <w:sz w:val="22"/>
              </w:rPr>
              <w:t>uznane za neutralne) dla wszystkich</w:t>
            </w:r>
          </w:p>
          <w:p w:rsidR="00C22015" w:rsidRPr="000D0738" w:rsidRDefault="003557C4" w:rsidP="000D0738">
            <w:pPr>
              <w:spacing w:before="0" w:line="240" w:lineRule="auto"/>
              <w:jc w:val="left"/>
              <w:rPr>
                <w:rFonts w:ascii="Verdana" w:hAnsi="Verdana" w:cs="Times New Roman"/>
                <w:sz w:val="22"/>
              </w:rPr>
            </w:pPr>
            <w:r w:rsidRPr="000D0738">
              <w:rPr>
                <w:rFonts w:ascii="Verdana" w:hAnsi="Verdana" w:cs="Times New Roman"/>
                <w:sz w:val="22"/>
              </w:rPr>
              <w:t xml:space="preserve">ich użytkowników, zgodnie ze standardami dostępności, </w:t>
            </w:r>
            <w:r w:rsidR="00C22015" w:rsidRPr="000D0738">
              <w:rPr>
                <w:rFonts w:ascii="Verdana" w:hAnsi="Verdana" w:cs="Times New Roman"/>
                <w:sz w:val="22"/>
              </w:rPr>
              <w:t>stanowiącymi załącznik do</w:t>
            </w:r>
          </w:p>
          <w:p w:rsidR="00C22015" w:rsidRPr="000D0738" w:rsidRDefault="00C22015" w:rsidP="000D0738">
            <w:pPr>
              <w:spacing w:before="0" w:line="240" w:lineRule="auto"/>
              <w:jc w:val="left"/>
              <w:rPr>
                <w:rFonts w:ascii="Verdana" w:hAnsi="Verdana" w:cs="Times New Roman"/>
                <w:sz w:val="22"/>
              </w:rPr>
            </w:pPr>
            <w:r w:rsidRPr="000D0738">
              <w:rPr>
                <w:rFonts w:ascii="Verdana" w:hAnsi="Verdana" w:cs="Times New Roman"/>
                <w:sz w:val="22"/>
              </w:rPr>
              <w:t>Wytycznych w zakresie realizacji</w:t>
            </w:r>
          </w:p>
          <w:p w:rsidR="00A867F1" w:rsidRPr="000D0738" w:rsidRDefault="003557C4" w:rsidP="000D0738">
            <w:pPr>
              <w:spacing w:before="0" w:line="240" w:lineRule="auto"/>
              <w:jc w:val="left"/>
              <w:rPr>
                <w:rFonts w:ascii="Verdana" w:hAnsi="Verdana" w:cs="Times New Roman"/>
                <w:sz w:val="22"/>
              </w:rPr>
            </w:pPr>
            <w:r w:rsidRPr="000D0738">
              <w:rPr>
                <w:rFonts w:ascii="Verdana" w:hAnsi="Verdana" w:cs="Times New Roman"/>
                <w:sz w:val="22"/>
              </w:rPr>
              <w:t xml:space="preserve">zasady równości szans i </w:t>
            </w:r>
            <w:r w:rsidR="00C22015" w:rsidRPr="000D0738">
              <w:rPr>
                <w:rFonts w:ascii="Verdana" w:hAnsi="Verdana" w:cs="Times New Roman"/>
                <w:sz w:val="22"/>
              </w:rPr>
              <w:t>niedyskrym</w:t>
            </w:r>
            <w:r w:rsidRPr="000D0738">
              <w:rPr>
                <w:rFonts w:ascii="Verdana" w:hAnsi="Verdana" w:cs="Times New Roman"/>
                <w:sz w:val="22"/>
              </w:rPr>
              <w:t xml:space="preserve">inacji, w tym dostępności </w:t>
            </w:r>
            <w:r w:rsidR="00C22015" w:rsidRPr="000D0738">
              <w:rPr>
                <w:rFonts w:ascii="Verdana" w:hAnsi="Verdana" w:cs="Times New Roman"/>
                <w:sz w:val="22"/>
              </w:rPr>
              <w:t xml:space="preserve">dla osób </w:t>
            </w:r>
            <w:r w:rsidRPr="000D0738">
              <w:rPr>
                <w:rFonts w:ascii="Verdana" w:hAnsi="Verdana" w:cs="Times New Roman"/>
                <w:sz w:val="22"/>
              </w:rPr>
              <w:br/>
            </w:r>
            <w:r w:rsidR="00C22015" w:rsidRPr="000D0738">
              <w:rPr>
                <w:rFonts w:ascii="Verdana" w:hAnsi="Verdana" w:cs="Times New Roman"/>
                <w:sz w:val="22"/>
              </w:rPr>
              <w:t>z niepełnosprawnościami</w:t>
            </w:r>
            <w:r w:rsidRPr="000D0738">
              <w:rPr>
                <w:rFonts w:ascii="Verdana" w:hAnsi="Verdana" w:cs="Times New Roman"/>
                <w:sz w:val="22"/>
              </w:rPr>
              <w:t xml:space="preserve"> </w:t>
            </w:r>
            <w:r w:rsidR="00C22015" w:rsidRPr="000D0738">
              <w:rPr>
                <w:rFonts w:ascii="Verdana" w:hAnsi="Verdana" w:cs="Times New Roman"/>
                <w:sz w:val="22"/>
              </w:rPr>
              <w:t>oraz</w:t>
            </w:r>
            <w:r w:rsidRPr="000D0738">
              <w:rPr>
                <w:rFonts w:ascii="Verdana" w:hAnsi="Verdana" w:cs="Times New Roman"/>
                <w:sz w:val="22"/>
              </w:rPr>
              <w:t xml:space="preserve"> zasady równości szans kobiet i mężczyzn w ramach funduszy </w:t>
            </w:r>
            <w:r w:rsidR="00C22015" w:rsidRPr="000D0738">
              <w:rPr>
                <w:rFonts w:ascii="Verdana" w:hAnsi="Verdana" w:cs="Times New Roman"/>
                <w:sz w:val="22"/>
              </w:rPr>
              <w:t>unijnych na lata 2014-2020</w:t>
            </w:r>
            <w:r w:rsidRPr="000D0738">
              <w:rPr>
                <w:rFonts w:ascii="Verdana" w:hAnsi="Verdana" w:cs="Times New Roman"/>
                <w:sz w:val="22"/>
              </w:rPr>
              <w:t>.</w:t>
            </w:r>
          </w:p>
        </w:tc>
        <w:tc>
          <w:tcPr>
            <w:tcW w:w="1684" w:type="dxa"/>
            <w:tcBorders>
              <w:top w:val="single" w:sz="4" w:space="0" w:color="auto"/>
              <w:left w:val="single" w:sz="4" w:space="0" w:color="auto"/>
              <w:bottom w:val="single" w:sz="4" w:space="0" w:color="auto"/>
              <w:right w:val="single" w:sz="4" w:space="0" w:color="auto"/>
            </w:tcBorders>
          </w:tcPr>
          <w:p w:rsidR="000E02D0"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t>TAK/NIE</w:t>
            </w:r>
            <w:r w:rsidR="00E27FBD" w:rsidRPr="000D0738">
              <w:rPr>
                <w:rFonts w:ascii="Verdana" w:hAnsi="Verdana" w:cs="Times New Roman"/>
                <w:sz w:val="22"/>
              </w:rPr>
              <w:t>/DO NEGOCJACJI*</w:t>
            </w:r>
            <w:r w:rsidRPr="000D0738">
              <w:rPr>
                <w:rFonts w:ascii="Verdana" w:hAnsi="Verdana" w:cs="Times New Roman"/>
                <w:sz w:val="22"/>
              </w:rPr>
              <w:t xml:space="preserve"> </w:t>
            </w:r>
          </w:p>
          <w:p w:rsidR="00A867F1"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br/>
              <w:t>Niespełnienie kryterium skutkuje odrzuceniem wniosku.</w:t>
            </w:r>
          </w:p>
          <w:p w:rsidR="00E27FBD" w:rsidRPr="000D0738" w:rsidRDefault="00E27FBD" w:rsidP="000D0738">
            <w:pPr>
              <w:spacing w:before="0" w:line="240" w:lineRule="auto"/>
              <w:jc w:val="left"/>
              <w:rPr>
                <w:rFonts w:ascii="Verdana" w:hAnsi="Verdana" w:cs="Times New Roman"/>
                <w:sz w:val="22"/>
              </w:rPr>
            </w:pPr>
          </w:p>
          <w:p w:rsidR="00E27FBD" w:rsidRPr="000D0738" w:rsidRDefault="00E27FBD" w:rsidP="000D0738">
            <w:pPr>
              <w:spacing w:before="0" w:line="240" w:lineRule="auto"/>
              <w:jc w:val="left"/>
              <w:rPr>
                <w:rFonts w:ascii="Verdana" w:hAnsi="Verdana" w:cs="Times New Roman"/>
                <w:sz w:val="22"/>
              </w:rPr>
            </w:pPr>
            <w:r w:rsidRPr="000D0738">
              <w:rPr>
                <w:rFonts w:ascii="Verdana" w:hAnsi="Verdana" w:cs="Times New Roman"/>
                <w:sz w:val="22"/>
              </w:rPr>
              <w:t>*W przypadku niepełnej</w:t>
            </w:r>
          </w:p>
          <w:p w:rsidR="00E27FBD" w:rsidRPr="000D0738" w:rsidRDefault="00E27FBD" w:rsidP="000D0738">
            <w:pPr>
              <w:spacing w:before="0" w:line="240" w:lineRule="auto"/>
              <w:jc w:val="left"/>
              <w:rPr>
                <w:rFonts w:ascii="Verdana" w:hAnsi="Verdana" w:cs="Times New Roman"/>
                <w:sz w:val="22"/>
              </w:rPr>
            </w:pPr>
            <w:r w:rsidRPr="000D0738">
              <w:rPr>
                <w:rFonts w:ascii="Verdana" w:hAnsi="Verdana" w:cs="Times New Roman"/>
                <w:sz w:val="22"/>
              </w:rPr>
              <w:t xml:space="preserve">informacji </w:t>
            </w:r>
            <w:r w:rsidR="009E359D" w:rsidRPr="000D0738">
              <w:rPr>
                <w:rFonts w:ascii="Verdana" w:hAnsi="Verdana" w:cs="Times New Roman"/>
                <w:sz w:val="22"/>
              </w:rPr>
              <w:br/>
            </w:r>
            <w:r w:rsidRPr="000D0738">
              <w:rPr>
                <w:rFonts w:ascii="Verdana" w:hAnsi="Verdana" w:cs="Times New Roman"/>
                <w:sz w:val="22"/>
              </w:rPr>
              <w:t>w treści wniosku o</w:t>
            </w:r>
          </w:p>
          <w:p w:rsidR="00E27FBD" w:rsidRPr="000D0738" w:rsidRDefault="00E27FBD" w:rsidP="000D0738">
            <w:pPr>
              <w:spacing w:before="0" w:line="240" w:lineRule="auto"/>
              <w:jc w:val="left"/>
              <w:rPr>
                <w:rFonts w:ascii="Verdana" w:hAnsi="Verdana" w:cs="Times New Roman"/>
                <w:sz w:val="22"/>
              </w:rPr>
            </w:pPr>
            <w:r w:rsidRPr="000D0738">
              <w:rPr>
                <w:rFonts w:ascii="Verdana" w:hAnsi="Verdana" w:cs="Times New Roman"/>
                <w:sz w:val="22"/>
              </w:rPr>
              <w:t>dofinansowanie istnieje możliwość skierowania wniosku</w:t>
            </w:r>
          </w:p>
          <w:p w:rsidR="00E27FBD" w:rsidRPr="000D0738" w:rsidRDefault="00E27FBD" w:rsidP="000D0738">
            <w:pPr>
              <w:spacing w:before="0" w:line="240" w:lineRule="auto"/>
              <w:jc w:val="left"/>
              <w:rPr>
                <w:rFonts w:ascii="Verdana" w:hAnsi="Verdana" w:cs="Times New Roman"/>
                <w:sz w:val="22"/>
              </w:rPr>
            </w:pPr>
            <w:r w:rsidRPr="000D0738">
              <w:rPr>
                <w:rFonts w:ascii="Verdana" w:hAnsi="Verdana" w:cs="Times New Roman"/>
                <w:sz w:val="22"/>
              </w:rPr>
              <w:t>do poprawy lub uzupełnienia.</w:t>
            </w:r>
          </w:p>
        </w:tc>
      </w:tr>
      <w:tr w:rsidR="00A867F1" w:rsidRPr="000D0738" w:rsidTr="001A30E3">
        <w:trPr>
          <w:trHeight w:val="411"/>
        </w:trPr>
        <w:tc>
          <w:tcPr>
            <w:tcW w:w="562" w:type="dxa"/>
            <w:tcBorders>
              <w:top w:val="single" w:sz="4" w:space="0" w:color="auto"/>
              <w:left w:val="single" w:sz="4" w:space="0" w:color="auto"/>
              <w:bottom w:val="single" w:sz="4" w:space="0" w:color="auto"/>
              <w:right w:val="single" w:sz="4" w:space="0" w:color="auto"/>
            </w:tcBorders>
          </w:tcPr>
          <w:p w:rsidR="00A867F1"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t>6</w:t>
            </w:r>
            <w:r w:rsidR="00D67E06" w:rsidRPr="000D0738">
              <w:rPr>
                <w:rFonts w:ascii="Verdana" w:hAnsi="Verdana" w:cs="Times New Roman"/>
                <w:sz w:val="22"/>
              </w:rPr>
              <w:t>.</w:t>
            </w:r>
          </w:p>
        </w:tc>
        <w:tc>
          <w:tcPr>
            <w:tcW w:w="2410" w:type="dxa"/>
            <w:tcBorders>
              <w:top w:val="single" w:sz="4" w:space="0" w:color="auto"/>
              <w:left w:val="single" w:sz="4" w:space="0" w:color="auto"/>
              <w:bottom w:val="single" w:sz="4" w:space="0" w:color="auto"/>
              <w:right w:val="single" w:sz="4" w:space="0" w:color="auto"/>
            </w:tcBorders>
          </w:tcPr>
          <w:p w:rsidR="00A867F1" w:rsidRPr="000D0738" w:rsidRDefault="000E02D0" w:rsidP="000D0738">
            <w:pPr>
              <w:spacing w:before="0" w:line="240" w:lineRule="auto"/>
              <w:jc w:val="left"/>
              <w:rPr>
                <w:rFonts w:ascii="Verdana" w:hAnsi="Verdana" w:cs="Times New Roman"/>
                <w:sz w:val="22"/>
              </w:rPr>
            </w:pPr>
            <w:r w:rsidRPr="000D0738">
              <w:rPr>
                <w:rFonts w:ascii="Verdana" w:hAnsi="Verdana" w:cs="Times New Roman"/>
                <w:sz w:val="22"/>
              </w:rPr>
              <w:t>Zgodność projektu</w:t>
            </w:r>
            <w:r w:rsidR="00A867F1" w:rsidRPr="000D0738">
              <w:rPr>
                <w:rFonts w:ascii="Verdana" w:hAnsi="Verdana" w:cs="Times New Roman"/>
                <w:sz w:val="22"/>
              </w:rPr>
              <w:br/>
              <w:t xml:space="preserve">z zasadą </w:t>
            </w:r>
            <w:r w:rsidR="00A867F1" w:rsidRPr="000D0738">
              <w:rPr>
                <w:rFonts w:ascii="Verdana" w:hAnsi="Verdana" w:cs="Times New Roman"/>
                <w:sz w:val="22"/>
              </w:rPr>
              <w:lastRenderedPageBreak/>
              <w:t>zrównoważonego rozwoju.</w:t>
            </w:r>
          </w:p>
        </w:tc>
        <w:tc>
          <w:tcPr>
            <w:tcW w:w="4678" w:type="dxa"/>
            <w:tcBorders>
              <w:top w:val="single" w:sz="4" w:space="0" w:color="auto"/>
              <w:left w:val="single" w:sz="4" w:space="0" w:color="auto"/>
              <w:bottom w:val="single" w:sz="4" w:space="0" w:color="auto"/>
              <w:right w:val="single" w:sz="4" w:space="0" w:color="auto"/>
            </w:tcBorders>
          </w:tcPr>
          <w:p w:rsidR="00A867F1"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lastRenderedPageBreak/>
              <w:t xml:space="preserve">W ramach kryterium wnioskodawca powinien wykazać pozytywny lub </w:t>
            </w:r>
            <w:r w:rsidRPr="000D0738">
              <w:rPr>
                <w:rFonts w:ascii="Verdana" w:hAnsi="Verdana" w:cs="Times New Roman"/>
                <w:sz w:val="22"/>
              </w:rPr>
              <w:lastRenderedPageBreak/>
              <w:t xml:space="preserve">neutralny wpływ projektu na zasadę zrównoważonego rozwoju (w szczególności należy wskazać </w:t>
            </w:r>
            <w:r w:rsidR="00B406D3" w:rsidRPr="000D0738">
              <w:rPr>
                <w:rFonts w:ascii="Verdana" w:hAnsi="Verdana" w:cs="Times New Roman"/>
                <w:sz w:val="22"/>
              </w:rPr>
              <w:br/>
            </w:r>
            <w:r w:rsidRPr="000D0738">
              <w:rPr>
                <w:rFonts w:ascii="Verdana" w:hAnsi="Verdana" w:cs="Times New Roman"/>
                <w:sz w:val="22"/>
              </w:rPr>
              <w:t xml:space="preserve">i uzasadnić, czy projekt będzie wymagał oceny oddziaływania na środowisko zgodnie z przepisami ustawy z dnia </w:t>
            </w:r>
            <w:r w:rsidR="00682CAB" w:rsidRPr="000D0738">
              <w:rPr>
                <w:rFonts w:ascii="Verdana" w:hAnsi="Verdana" w:cs="Times New Roman"/>
                <w:sz w:val="22"/>
              </w:rPr>
              <w:br/>
            </w:r>
            <w:r w:rsidRPr="000D0738">
              <w:rPr>
                <w:rFonts w:ascii="Verdana" w:hAnsi="Verdana" w:cs="Times New Roman"/>
                <w:sz w:val="22"/>
              </w:rPr>
              <w:t xml:space="preserve">3 października 2008 r. o udostępnianiu informacji o środowisku i jego ochronie, udziale społeczeństwa w ochronie środowiska oraz o ocenach oddziaływania na środowisko </w:t>
            </w:r>
            <w:r w:rsidR="004745E1" w:rsidRPr="000D0738">
              <w:rPr>
                <w:rFonts w:ascii="Verdana" w:hAnsi="Verdana" w:cs="Times New Roman"/>
                <w:sz w:val="22"/>
              </w:rPr>
              <w:t>(</w:t>
            </w:r>
            <w:proofErr w:type="spellStart"/>
            <w:r w:rsidR="004745E1" w:rsidRPr="000D0738">
              <w:rPr>
                <w:rFonts w:ascii="Verdana" w:hAnsi="Verdana" w:cs="Times New Roman"/>
                <w:sz w:val="22"/>
              </w:rPr>
              <w:t>t.j</w:t>
            </w:r>
            <w:proofErr w:type="spellEnd"/>
            <w:r w:rsidR="004745E1" w:rsidRPr="000D0738">
              <w:rPr>
                <w:rFonts w:ascii="Verdana" w:hAnsi="Verdana" w:cs="Times New Roman"/>
                <w:sz w:val="22"/>
              </w:rPr>
              <w:t>.: Dz.U. z 2017 r. poz. 1405</w:t>
            </w:r>
            <w:r w:rsidRPr="000D0738">
              <w:rPr>
                <w:rFonts w:ascii="Verdana" w:hAnsi="Verdana" w:cs="Times New Roman"/>
                <w:sz w:val="22"/>
              </w:rPr>
              <w:t>).</w:t>
            </w:r>
          </w:p>
        </w:tc>
        <w:tc>
          <w:tcPr>
            <w:tcW w:w="1684" w:type="dxa"/>
            <w:tcBorders>
              <w:top w:val="single" w:sz="4" w:space="0" w:color="auto"/>
              <w:left w:val="single" w:sz="4" w:space="0" w:color="auto"/>
              <w:bottom w:val="single" w:sz="4" w:space="0" w:color="auto"/>
              <w:right w:val="single" w:sz="4" w:space="0" w:color="auto"/>
            </w:tcBorders>
          </w:tcPr>
          <w:p w:rsidR="009B77E3"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lastRenderedPageBreak/>
              <w:t>TAK/NIE</w:t>
            </w:r>
          </w:p>
          <w:p w:rsidR="000E02D0" w:rsidRPr="000D0738" w:rsidRDefault="000E02D0" w:rsidP="000D0738">
            <w:pPr>
              <w:spacing w:before="0" w:line="240" w:lineRule="auto"/>
              <w:jc w:val="left"/>
              <w:rPr>
                <w:rFonts w:ascii="Verdana" w:hAnsi="Verdana" w:cs="Times New Roman"/>
                <w:sz w:val="22"/>
              </w:rPr>
            </w:pPr>
          </w:p>
          <w:p w:rsidR="00A867F1"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lastRenderedPageBreak/>
              <w:t>Niespełnienie kryteriu</w:t>
            </w:r>
            <w:r w:rsidR="000E02D0" w:rsidRPr="000D0738">
              <w:rPr>
                <w:rFonts w:ascii="Verdana" w:hAnsi="Verdana" w:cs="Times New Roman"/>
                <w:sz w:val="22"/>
              </w:rPr>
              <w:t>m skutkuje odrzuceniem wniosku.</w:t>
            </w:r>
          </w:p>
        </w:tc>
      </w:tr>
      <w:tr w:rsidR="00A867F1" w:rsidRPr="000D0738" w:rsidTr="001A30E3">
        <w:tc>
          <w:tcPr>
            <w:tcW w:w="562" w:type="dxa"/>
            <w:tcBorders>
              <w:top w:val="single" w:sz="4" w:space="0" w:color="auto"/>
              <w:left w:val="single" w:sz="4" w:space="0" w:color="auto"/>
              <w:bottom w:val="single" w:sz="4" w:space="0" w:color="auto"/>
              <w:right w:val="single" w:sz="4" w:space="0" w:color="auto"/>
            </w:tcBorders>
          </w:tcPr>
          <w:p w:rsidR="00A867F1"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lastRenderedPageBreak/>
              <w:t>7</w:t>
            </w:r>
            <w:r w:rsidR="00D67E06" w:rsidRPr="000D0738">
              <w:rPr>
                <w:rFonts w:ascii="Verdana" w:hAnsi="Verdana" w:cs="Times New Roman"/>
                <w:sz w:val="22"/>
              </w:rPr>
              <w:t>.</w:t>
            </w:r>
          </w:p>
        </w:tc>
        <w:tc>
          <w:tcPr>
            <w:tcW w:w="2410" w:type="dxa"/>
            <w:tcBorders>
              <w:top w:val="single" w:sz="4" w:space="0" w:color="auto"/>
              <w:left w:val="single" w:sz="4" w:space="0" w:color="auto"/>
              <w:bottom w:val="single" w:sz="4" w:space="0" w:color="auto"/>
              <w:right w:val="single" w:sz="4" w:space="0" w:color="auto"/>
            </w:tcBorders>
          </w:tcPr>
          <w:p w:rsidR="008A633C" w:rsidRPr="000D0738" w:rsidRDefault="00A867F1" w:rsidP="000D0738">
            <w:pPr>
              <w:spacing w:before="0" w:line="240" w:lineRule="auto"/>
              <w:ind w:right="111"/>
              <w:jc w:val="left"/>
              <w:rPr>
                <w:rFonts w:ascii="Verdana" w:hAnsi="Verdana" w:cs="Times New Roman"/>
                <w:color w:val="000000"/>
                <w:sz w:val="22"/>
              </w:rPr>
            </w:pPr>
            <w:r w:rsidRPr="000D0738">
              <w:rPr>
                <w:rFonts w:ascii="Verdana" w:hAnsi="Verdana" w:cs="Times New Roman"/>
                <w:sz w:val="22"/>
              </w:rPr>
              <w:t xml:space="preserve">Zgodność </w:t>
            </w:r>
            <w:r w:rsidR="00D00F80" w:rsidRPr="000D0738">
              <w:rPr>
                <w:rFonts w:ascii="Verdana" w:hAnsi="Verdana" w:cs="Times New Roman"/>
                <w:sz w:val="22"/>
              </w:rPr>
              <w:br/>
            </w:r>
            <w:r w:rsidRPr="000D0738">
              <w:rPr>
                <w:rFonts w:ascii="Verdana" w:hAnsi="Verdana" w:cs="Times New Roman"/>
                <w:color w:val="000000"/>
                <w:sz w:val="22"/>
              </w:rPr>
              <w:t>z Regulaminem konkursu/</w:t>
            </w:r>
          </w:p>
          <w:p w:rsidR="00A867F1" w:rsidRPr="000D0738" w:rsidRDefault="00A867F1" w:rsidP="000D0738">
            <w:pPr>
              <w:spacing w:before="0" w:line="240" w:lineRule="auto"/>
              <w:ind w:right="111"/>
              <w:jc w:val="left"/>
              <w:rPr>
                <w:rFonts w:ascii="Verdana" w:eastAsia="Calibri" w:hAnsi="Verdana" w:cs="Times New Roman"/>
                <w:color w:val="000000"/>
                <w:sz w:val="22"/>
              </w:rPr>
            </w:pPr>
            <w:r w:rsidRPr="000D0738">
              <w:rPr>
                <w:rFonts w:ascii="Verdana" w:hAnsi="Verdana" w:cs="Times New Roman"/>
                <w:color w:val="000000"/>
                <w:sz w:val="22"/>
              </w:rPr>
              <w:t xml:space="preserve">Informacje wymagane we wniosku </w:t>
            </w:r>
            <w:r w:rsidR="00F861E1" w:rsidRPr="000D0738">
              <w:rPr>
                <w:rFonts w:ascii="Verdana" w:hAnsi="Verdana" w:cs="Times New Roman"/>
                <w:color w:val="000000"/>
                <w:sz w:val="22"/>
              </w:rPr>
              <w:br/>
            </w:r>
            <w:r w:rsidRPr="000D0738">
              <w:rPr>
                <w:rFonts w:ascii="Verdana" w:hAnsi="Verdana" w:cs="Times New Roman"/>
                <w:color w:val="000000"/>
                <w:sz w:val="22"/>
              </w:rPr>
              <w:t>o dofinansowanie.</w:t>
            </w:r>
          </w:p>
        </w:tc>
        <w:tc>
          <w:tcPr>
            <w:tcW w:w="4678" w:type="dxa"/>
            <w:tcBorders>
              <w:top w:val="single" w:sz="4" w:space="0" w:color="auto"/>
              <w:left w:val="single" w:sz="4" w:space="0" w:color="auto"/>
              <w:bottom w:val="single" w:sz="4" w:space="0" w:color="auto"/>
              <w:right w:val="single" w:sz="4" w:space="0" w:color="auto"/>
            </w:tcBorders>
          </w:tcPr>
          <w:p w:rsidR="00A867F1" w:rsidRPr="000D0738" w:rsidRDefault="00A867F1" w:rsidP="000D0738">
            <w:pPr>
              <w:autoSpaceDE w:val="0"/>
              <w:autoSpaceDN w:val="0"/>
              <w:adjustRightInd w:val="0"/>
              <w:spacing w:before="0" w:line="240" w:lineRule="auto"/>
              <w:jc w:val="left"/>
              <w:rPr>
                <w:rFonts w:ascii="Verdana" w:hAnsi="Verdana" w:cs="Times New Roman"/>
                <w:sz w:val="22"/>
              </w:rPr>
            </w:pPr>
            <w:r w:rsidRPr="000D0738">
              <w:rPr>
                <w:rFonts w:ascii="Verdana" w:hAnsi="Verdana" w:cs="Times New Roman"/>
                <w:sz w:val="22"/>
              </w:rPr>
              <w:t>W ramach kryterium weryfikowana będzie prawidłowość wypełnienia wniosku, zgodnie z Regulaminem konkursu/Informacje wymagan</w:t>
            </w:r>
            <w:r w:rsidR="005D6462" w:rsidRPr="000D0738">
              <w:rPr>
                <w:rFonts w:ascii="Verdana" w:hAnsi="Verdana" w:cs="Times New Roman"/>
                <w:sz w:val="22"/>
              </w:rPr>
              <w:t>e we wniosku o dofinansowanie.</w:t>
            </w:r>
            <w:r w:rsidR="00A93691" w:rsidRPr="000D0738">
              <w:rPr>
                <w:rFonts w:ascii="Verdana" w:hAnsi="Verdana" w:cs="Times New Roman"/>
                <w:sz w:val="22"/>
              </w:rPr>
              <w:t xml:space="preserve"> Kryterium ma na celu zapewnienie stosowania przez beneficjentów w realizowanych projektach obowiązków wynikających z wytycznych wydanych przez Ministra Rozwoju we właściwym dla konkursu obszarze.</w:t>
            </w:r>
          </w:p>
          <w:p w:rsidR="00BD767F" w:rsidRPr="000D0738" w:rsidRDefault="00BD767F" w:rsidP="000D0738">
            <w:pPr>
              <w:autoSpaceDE w:val="0"/>
              <w:autoSpaceDN w:val="0"/>
              <w:adjustRightInd w:val="0"/>
              <w:spacing w:before="0" w:line="240" w:lineRule="auto"/>
              <w:jc w:val="left"/>
              <w:rPr>
                <w:rFonts w:ascii="Verdana" w:hAnsi="Verdana" w:cs="Times New Roman"/>
                <w:sz w:val="22"/>
              </w:rPr>
            </w:pPr>
            <w:r w:rsidRPr="000D0738">
              <w:rPr>
                <w:rFonts w:ascii="Verdana" w:hAnsi="Verdana" w:cs="Times New Roman"/>
                <w:sz w:val="22"/>
              </w:rPr>
              <w:t>Ko</w:t>
            </w:r>
            <w:r w:rsidR="00467354" w:rsidRPr="000D0738">
              <w:rPr>
                <w:rFonts w:ascii="Verdana" w:hAnsi="Verdana" w:cs="Times New Roman"/>
                <w:sz w:val="22"/>
              </w:rPr>
              <w:t xml:space="preserve">mitet Monitorujący upoważnia IZ </w:t>
            </w:r>
            <w:r w:rsidRPr="000D0738">
              <w:rPr>
                <w:rFonts w:ascii="Verdana" w:hAnsi="Verdana" w:cs="Times New Roman"/>
                <w:sz w:val="22"/>
              </w:rPr>
              <w:t>WRPO 2014+/IP WRPO 2014+ do</w:t>
            </w:r>
          </w:p>
          <w:p w:rsidR="00BD767F" w:rsidRPr="000D0738" w:rsidRDefault="00BD767F" w:rsidP="000D0738">
            <w:pPr>
              <w:autoSpaceDE w:val="0"/>
              <w:autoSpaceDN w:val="0"/>
              <w:adjustRightInd w:val="0"/>
              <w:spacing w:before="0" w:line="240" w:lineRule="auto"/>
              <w:jc w:val="left"/>
              <w:rPr>
                <w:rFonts w:ascii="Verdana" w:hAnsi="Verdana" w:cs="Times New Roman"/>
                <w:sz w:val="22"/>
              </w:rPr>
            </w:pPr>
            <w:r w:rsidRPr="000D0738">
              <w:rPr>
                <w:rFonts w:ascii="Verdana" w:hAnsi="Verdana" w:cs="Times New Roman"/>
                <w:sz w:val="22"/>
              </w:rPr>
              <w:t xml:space="preserve">doprecyzowania zapisów kryterium </w:t>
            </w:r>
            <w:r w:rsidR="00467354" w:rsidRPr="000D0738">
              <w:rPr>
                <w:rFonts w:ascii="Verdana" w:hAnsi="Verdana" w:cs="Times New Roman"/>
                <w:sz w:val="22"/>
              </w:rPr>
              <w:br/>
              <w:t xml:space="preserve">w </w:t>
            </w:r>
            <w:r w:rsidRPr="000D0738">
              <w:rPr>
                <w:rFonts w:ascii="Verdana" w:hAnsi="Verdana" w:cs="Times New Roman"/>
                <w:sz w:val="22"/>
              </w:rPr>
              <w:t>Regulaminie Konkursu/Informacje</w:t>
            </w:r>
          </w:p>
          <w:p w:rsidR="00BD767F" w:rsidRPr="000D0738" w:rsidRDefault="00467354" w:rsidP="000D0738">
            <w:pPr>
              <w:autoSpaceDE w:val="0"/>
              <w:autoSpaceDN w:val="0"/>
              <w:adjustRightInd w:val="0"/>
              <w:spacing w:before="0" w:line="240" w:lineRule="auto"/>
              <w:jc w:val="left"/>
              <w:rPr>
                <w:rFonts w:ascii="Verdana" w:hAnsi="Verdana" w:cs="Times New Roman"/>
                <w:sz w:val="22"/>
                <w:highlight w:val="yellow"/>
              </w:rPr>
            </w:pPr>
            <w:r w:rsidRPr="000D0738">
              <w:rPr>
                <w:rFonts w:ascii="Verdana" w:hAnsi="Verdana" w:cs="Times New Roman"/>
                <w:sz w:val="22"/>
              </w:rPr>
              <w:t xml:space="preserve">wymagane we wniosku </w:t>
            </w:r>
            <w:r w:rsidR="00BD767F" w:rsidRPr="000D0738">
              <w:rPr>
                <w:rFonts w:ascii="Verdana" w:hAnsi="Verdana" w:cs="Times New Roman"/>
                <w:sz w:val="22"/>
              </w:rPr>
              <w:t xml:space="preserve">o dofinansowanie </w:t>
            </w:r>
            <w:r w:rsidRPr="000D0738">
              <w:rPr>
                <w:rFonts w:ascii="Verdana" w:hAnsi="Verdana" w:cs="Times New Roman"/>
                <w:sz w:val="22"/>
              </w:rPr>
              <w:br/>
              <w:t xml:space="preserve">o zapisy, które są </w:t>
            </w:r>
            <w:r w:rsidR="00BD767F" w:rsidRPr="000D0738">
              <w:rPr>
                <w:rFonts w:ascii="Verdana" w:hAnsi="Verdana" w:cs="Times New Roman"/>
                <w:sz w:val="22"/>
              </w:rPr>
              <w:t>nie</w:t>
            </w:r>
            <w:r w:rsidRPr="000D0738">
              <w:rPr>
                <w:rFonts w:ascii="Verdana" w:hAnsi="Verdana" w:cs="Times New Roman"/>
                <w:sz w:val="22"/>
              </w:rPr>
              <w:t xml:space="preserve">zbędne do realizacji projektu a </w:t>
            </w:r>
            <w:r w:rsidR="00BD767F" w:rsidRPr="000D0738">
              <w:rPr>
                <w:rFonts w:ascii="Verdana" w:hAnsi="Verdana" w:cs="Times New Roman"/>
                <w:sz w:val="22"/>
              </w:rPr>
              <w:t>wynikają z wytycznych obszarowych.</w:t>
            </w:r>
          </w:p>
        </w:tc>
        <w:tc>
          <w:tcPr>
            <w:tcW w:w="1684" w:type="dxa"/>
            <w:tcBorders>
              <w:top w:val="single" w:sz="4" w:space="0" w:color="auto"/>
              <w:left w:val="single" w:sz="4" w:space="0" w:color="auto"/>
              <w:bottom w:val="single" w:sz="4" w:space="0" w:color="auto"/>
              <w:right w:val="single" w:sz="4" w:space="0" w:color="auto"/>
            </w:tcBorders>
          </w:tcPr>
          <w:p w:rsidR="005D6462" w:rsidRPr="000D0738" w:rsidRDefault="005D6462" w:rsidP="000D0738">
            <w:pPr>
              <w:spacing w:before="0" w:line="240" w:lineRule="auto"/>
              <w:jc w:val="left"/>
              <w:rPr>
                <w:rFonts w:ascii="Verdana" w:hAnsi="Verdana" w:cs="Times New Roman"/>
                <w:sz w:val="22"/>
              </w:rPr>
            </w:pPr>
            <w:r w:rsidRPr="000D0738">
              <w:rPr>
                <w:rFonts w:ascii="Verdana" w:hAnsi="Verdana" w:cs="Times New Roman"/>
                <w:sz w:val="22"/>
              </w:rPr>
              <w:t>TAK/NIE</w:t>
            </w:r>
          </w:p>
          <w:p w:rsidR="00A867F1" w:rsidRPr="000D0738" w:rsidRDefault="00A867F1" w:rsidP="000D0738">
            <w:pPr>
              <w:spacing w:before="0" w:line="240" w:lineRule="auto"/>
              <w:jc w:val="left"/>
              <w:rPr>
                <w:rFonts w:ascii="Verdana" w:hAnsi="Verdana" w:cs="Times New Roman"/>
                <w:sz w:val="22"/>
              </w:rPr>
            </w:pPr>
            <w:r w:rsidRPr="000D0738">
              <w:rPr>
                <w:rFonts w:ascii="Verdana" w:hAnsi="Verdana" w:cs="Times New Roman"/>
                <w:sz w:val="22"/>
              </w:rPr>
              <w:t>Niespełnienie kryterium skutkuje odrzuceniem wniosku.</w:t>
            </w:r>
          </w:p>
        </w:tc>
      </w:tr>
    </w:tbl>
    <w:p w:rsidR="00B849A7" w:rsidRPr="000D0738" w:rsidRDefault="00814DF8" w:rsidP="00781BF0">
      <w:pPr>
        <w:pStyle w:val="Akapitzlist"/>
        <w:numPr>
          <w:ilvl w:val="2"/>
          <w:numId w:val="33"/>
        </w:numPr>
        <w:spacing w:before="120" w:after="120" w:line="240" w:lineRule="auto"/>
        <w:ind w:left="0" w:firstLine="0"/>
        <w:contextualSpacing w:val="0"/>
        <w:jc w:val="left"/>
        <w:rPr>
          <w:rFonts w:ascii="Verdana" w:hAnsi="Verdana"/>
          <w:sz w:val="22"/>
          <w:szCs w:val="22"/>
        </w:rPr>
      </w:pPr>
      <w:r w:rsidRPr="000D0738">
        <w:rPr>
          <w:rFonts w:ascii="Verdana" w:hAnsi="Verdana"/>
          <w:sz w:val="22"/>
          <w:szCs w:val="22"/>
        </w:rPr>
        <w:t xml:space="preserve">Ocena </w:t>
      </w:r>
      <w:r w:rsidR="008141CB" w:rsidRPr="000D0738">
        <w:rPr>
          <w:rFonts w:ascii="Verdana" w:hAnsi="Verdana"/>
          <w:sz w:val="22"/>
          <w:szCs w:val="22"/>
        </w:rPr>
        <w:t>projektu</w:t>
      </w:r>
      <w:r w:rsidRPr="000D0738">
        <w:rPr>
          <w:rFonts w:ascii="Verdana" w:hAnsi="Verdana"/>
          <w:sz w:val="22"/>
          <w:szCs w:val="22"/>
        </w:rPr>
        <w:t xml:space="preserve"> </w:t>
      </w:r>
      <w:r w:rsidR="00B849A7" w:rsidRPr="000D0738">
        <w:rPr>
          <w:rFonts w:ascii="Verdana" w:hAnsi="Verdana"/>
          <w:sz w:val="22"/>
          <w:szCs w:val="22"/>
        </w:rPr>
        <w:t xml:space="preserve">na podstawie kryteriów merytorycznych </w:t>
      </w:r>
      <w:r w:rsidR="00D03225" w:rsidRPr="000D0738">
        <w:rPr>
          <w:rFonts w:ascii="Verdana" w:hAnsi="Verdana"/>
          <w:sz w:val="22"/>
          <w:szCs w:val="22"/>
        </w:rPr>
        <w:br/>
      </w:r>
      <w:r w:rsidR="00B849A7" w:rsidRPr="000D0738">
        <w:rPr>
          <w:rFonts w:ascii="Verdana" w:hAnsi="Verdana"/>
          <w:sz w:val="22"/>
          <w:szCs w:val="22"/>
        </w:rPr>
        <w:t>o charakterze horyzontalnym ma postać „0-</w:t>
      </w:r>
      <w:smartTag w:uri="urn:schemas-microsoft-com:office:smarttags" w:element="metricconverter">
        <w:smartTagPr>
          <w:attr w:name="ProductID" w:val="1”"/>
        </w:smartTagPr>
        <w:r w:rsidR="00B849A7" w:rsidRPr="000D0738">
          <w:rPr>
            <w:rFonts w:ascii="Verdana" w:hAnsi="Verdana"/>
            <w:sz w:val="22"/>
            <w:szCs w:val="22"/>
          </w:rPr>
          <w:t>1”</w:t>
        </w:r>
      </w:smartTag>
      <w:r w:rsidR="00B849A7" w:rsidRPr="000D0738">
        <w:rPr>
          <w:rFonts w:ascii="Verdana" w:hAnsi="Verdana"/>
          <w:sz w:val="22"/>
          <w:szCs w:val="22"/>
        </w:rPr>
        <w:t xml:space="preserve"> tzn. „spełnia – nie spełnia”. </w:t>
      </w:r>
      <w:r w:rsidR="00697BC2" w:rsidRPr="000D0738">
        <w:rPr>
          <w:rFonts w:ascii="Verdana" w:hAnsi="Verdana"/>
          <w:sz w:val="22"/>
          <w:szCs w:val="22"/>
        </w:rPr>
        <w:t>Projekty</w:t>
      </w:r>
      <w:r w:rsidR="00B849A7" w:rsidRPr="000D0738">
        <w:rPr>
          <w:rFonts w:ascii="Verdana" w:hAnsi="Verdana"/>
          <w:sz w:val="22"/>
          <w:szCs w:val="22"/>
        </w:rPr>
        <w:t xml:space="preserve"> niespełniające jednego lub więcej kryteriów są odrzucane na etapie oceny </w:t>
      </w:r>
      <w:r w:rsidR="006C2DBD" w:rsidRPr="000D0738">
        <w:rPr>
          <w:rFonts w:ascii="Verdana" w:hAnsi="Verdana"/>
          <w:sz w:val="22"/>
          <w:szCs w:val="22"/>
        </w:rPr>
        <w:t>merytorycznej</w:t>
      </w:r>
      <w:r w:rsidR="007D5903" w:rsidRPr="000D0738">
        <w:rPr>
          <w:rFonts w:ascii="Verdana" w:hAnsi="Verdana"/>
          <w:sz w:val="22"/>
          <w:szCs w:val="22"/>
        </w:rPr>
        <w:t>.</w:t>
      </w:r>
      <w:r w:rsidR="00653A16" w:rsidRPr="000D0738">
        <w:rPr>
          <w:rFonts w:ascii="Verdana" w:hAnsi="Verdana"/>
          <w:sz w:val="22"/>
          <w:szCs w:val="22"/>
        </w:rPr>
        <w:t xml:space="preserve"> Wyjątek stanowią kryteria, w których w opisie znaczenia kryterium uwzględniono możliwość skierowania wniosku do poprawy lub uzupełnienia (wyłącznie w kryteriach, w których uwzględniono taką możliwość). Poprawa/uzupełnienie wniosku będzie się odbywała/o na etapie negocjacji (dotyczy wyłącznie sytuacji, gdy projekt może zostać skierowany do etapu negocjacji).</w:t>
      </w:r>
    </w:p>
    <w:p w:rsidR="00B849A7" w:rsidRDefault="00B849A7" w:rsidP="00781BF0">
      <w:pPr>
        <w:pStyle w:val="Akapitzlist"/>
        <w:numPr>
          <w:ilvl w:val="2"/>
          <w:numId w:val="33"/>
        </w:numPr>
        <w:tabs>
          <w:tab w:val="left" w:pos="426"/>
        </w:tabs>
        <w:autoSpaceDE w:val="0"/>
        <w:autoSpaceDN w:val="0"/>
        <w:adjustRightInd w:val="0"/>
        <w:spacing w:before="120" w:line="240" w:lineRule="auto"/>
        <w:ind w:left="0" w:firstLine="0"/>
        <w:contextualSpacing w:val="0"/>
        <w:jc w:val="left"/>
        <w:rPr>
          <w:rFonts w:ascii="Verdana" w:hAnsi="Verdana"/>
          <w:sz w:val="22"/>
          <w:szCs w:val="22"/>
        </w:rPr>
      </w:pPr>
      <w:r w:rsidRPr="000D0738">
        <w:rPr>
          <w:rFonts w:ascii="Verdana" w:hAnsi="Verdana"/>
          <w:sz w:val="22"/>
          <w:szCs w:val="22"/>
        </w:rPr>
        <w:t>Oceniający dokonuje weryfikacji spełniania przez projekt wszystkich kryteriów merytorycznych o charakterze horyzontalnym. Jeśli oceni</w:t>
      </w:r>
      <w:r w:rsidR="0076294A" w:rsidRPr="000D0738">
        <w:rPr>
          <w:rFonts w:ascii="Verdana" w:hAnsi="Verdana"/>
          <w:sz w:val="22"/>
          <w:szCs w:val="22"/>
        </w:rPr>
        <w:t xml:space="preserve">ający uzna, że zapisy projektu </w:t>
      </w:r>
      <w:r w:rsidRPr="000D0738">
        <w:rPr>
          <w:rFonts w:ascii="Verdana" w:hAnsi="Verdana"/>
          <w:sz w:val="22"/>
          <w:szCs w:val="22"/>
        </w:rPr>
        <w:t xml:space="preserve">są niezgodne z którymkolwiek z kryteriów horyzontalnych odnotowuje ten fakt na Karcie oceny </w:t>
      </w:r>
      <w:r w:rsidR="006C2DBD" w:rsidRPr="000D0738">
        <w:rPr>
          <w:rFonts w:ascii="Verdana" w:hAnsi="Verdana"/>
          <w:sz w:val="22"/>
          <w:szCs w:val="22"/>
        </w:rPr>
        <w:t>merytorycznej</w:t>
      </w:r>
      <w:r w:rsidRPr="000D0738">
        <w:rPr>
          <w:rFonts w:ascii="Verdana" w:hAnsi="Verdana"/>
          <w:sz w:val="22"/>
          <w:szCs w:val="22"/>
        </w:rPr>
        <w:t xml:space="preserve"> i uzasadnia decyzję </w:t>
      </w:r>
      <w:r w:rsidR="00D03225" w:rsidRPr="000D0738">
        <w:rPr>
          <w:rFonts w:ascii="Verdana" w:hAnsi="Verdana"/>
          <w:sz w:val="22"/>
          <w:szCs w:val="22"/>
        </w:rPr>
        <w:br/>
      </w:r>
      <w:r w:rsidRPr="000D0738">
        <w:rPr>
          <w:rFonts w:ascii="Verdana" w:hAnsi="Verdana"/>
          <w:sz w:val="22"/>
          <w:szCs w:val="22"/>
        </w:rPr>
        <w:lastRenderedPageBreak/>
        <w:t>o uznaniu danego kryterium za niespełnione, a projekt zostaje odrzucony i nie podlega dalszej ocenie.</w:t>
      </w:r>
    </w:p>
    <w:p w:rsidR="005C41FB" w:rsidRPr="000D0738" w:rsidRDefault="005C41FB" w:rsidP="005C41FB">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p>
    <w:p w:rsidR="00814DF8" w:rsidRPr="005C41FB" w:rsidRDefault="00814DF8" w:rsidP="00781BF0">
      <w:pPr>
        <w:pStyle w:val="Nagwek2"/>
        <w:numPr>
          <w:ilvl w:val="1"/>
          <w:numId w:val="33"/>
        </w:numPr>
        <w:spacing w:line="240" w:lineRule="auto"/>
        <w:ind w:left="0" w:firstLine="0"/>
        <w:jc w:val="left"/>
        <w:rPr>
          <w:rFonts w:ascii="Verdana" w:hAnsi="Verdana"/>
          <w:i/>
          <w:color w:val="000000" w:themeColor="text1"/>
          <w:szCs w:val="22"/>
        </w:rPr>
      </w:pPr>
      <w:bookmarkStart w:id="37" w:name="_Toc370599"/>
      <w:r w:rsidRPr="005C41FB">
        <w:rPr>
          <w:rFonts w:ascii="Verdana" w:hAnsi="Verdana"/>
          <w:i/>
          <w:color w:val="000000" w:themeColor="text1"/>
          <w:szCs w:val="22"/>
        </w:rPr>
        <w:t>Ogólne kryteria merytoryczne punktowe</w:t>
      </w:r>
      <w:bookmarkEnd w:id="37"/>
    </w:p>
    <w:p w:rsidR="0047120B" w:rsidRPr="000D0738" w:rsidRDefault="00814DF8" w:rsidP="00781BF0">
      <w:pPr>
        <w:numPr>
          <w:ilvl w:val="2"/>
          <w:numId w:val="33"/>
        </w:numPr>
        <w:spacing w:before="120" w:line="240" w:lineRule="auto"/>
        <w:ind w:left="0" w:firstLine="0"/>
        <w:jc w:val="left"/>
        <w:rPr>
          <w:rFonts w:ascii="Verdana" w:hAnsi="Verdana" w:cs="Times New Roman"/>
          <w:sz w:val="22"/>
        </w:rPr>
      </w:pPr>
      <w:r w:rsidRPr="000D0738">
        <w:rPr>
          <w:rFonts w:ascii="Verdana" w:hAnsi="Verdana" w:cs="Times New Roman"/>
          <w:sz w:val="22"/>
        </w:rPr>
        <w:t xml:space="preserve">Ogólne kryteria merytoryczne punktowe mają charakter uniwersalny, tj. odnoszą się do wszystkich projektów realizowanych w ramach WRPO 2014+. </w:t>
      </w:r>
      <w:r w:rsidR="00911E3D" w:rsidRPr="000D0738">
        <w:rPr>
          <w:rFonts w:ascii="Verdana" w:hAnsi="Verdana" w:cs="Times New Roman"/>
          <w:sz w:val="22"/>
        </w:rPr>
        <w:t xml:space="preserve">Spełnienie przez </w:t>
      </w:r>
      <w:r w:rsidR="008141CB" w:rsidRPr="000D0738">
        <w:rPr>
          <w:rFonts w:ascii="Verdana" w:hAnsi="Verdana" w:cs="Times New Roman"/>
          <w:sz w:val="22"/>
        </w:rPr>
        <w:t>projekt</w:t>
      </w:r>
      <w:r w:rsidR="00911E3D" w:rsidRPr="000D0738">
        <w:rPr>
          <w:rFonts w:ascii="Verdana" w:hAnsi="Verdana" w:cs="Times New Roman"/>
          <w:sz w:val="22"/>
        </w:rPr>
        <w:t xml:space="preserve"> kryteriów w minimalnym zakresie oznacza uzyskanie co najmniej 70 punktów, a także przynajmniej 70% punktów możliwych do uzyskania w każdej z części Karty oceny merytorycznej. </w:t>
      </w:r>
      <w:r w:rsidR="00B40ACD" w:rsidRPr="000D0738">
        <w:rPr>
          <w:rFonts w:ascii="Verdana" w:hAnsi="Verdana" w:cs="Times New Roman"/>
          <w:sz w:val="22"/>
        </w:rPr>
        <w:br/>
      </w:r>
      <w:r w:rsidR="00911E3D" w:rsidRPr="000D0738">
        <w:rPr>
          <w:rFonts w:ascii="Verdana" w:hAnsi="Verdana" w:cs="Times New Roman"/>
          <w:sz w:val="22"/>
        </w:rPr>
        <w:t xml:space="preserve">W przypadku spełnienia kryteriów co najmniej w minimalnym zakresie </w:t>
      </w:r>
      <w:r w:rsidR="008141CB" w:rsidRPr="000D0738">
        <w:rPr>
          <w:rFonts w:ascii="Verdana" w:hAnsi="Verdana" w:cs="Times New Roman"/>
          <w:sz w:val="22"/>
        </w:rPr>
        <w:t>projekt</w:t>
      </w:r>
      <w:r w:rsidR="00911E3D" w:rsidRPr="000D0738">
        <w:rPr>
          <w:rFonts w:ascii="Verdana" w:hAnsi="Verdana" w:cs="Times New Roman"/>
          <w:sz w:val="22"/>
        </w:rPr>
        <w:t xml:space="preserve"> może zostać skierowany do etapu negocjacji w zakresie przedmiotowych kryteriów. </w:t>
      </w:r>
      <w:r w:rsidRPr="000D0738">
        <w:rPr>
          <w:rFonts w:ascii="Verdana" w:hAnsi="Verdana" w:cs="Times New Roman"/>
          <w:sz w:val="22"/>
        </w:rPr>
        <w:t>Stosowane będą następujące ogólne kryteria merytoryczne:</w:t>
      </w:r>
    </w:p>
    <w:p w:rsidR="0087277F" w:rsidRPr="000D0738" w:rsidRDefault="0087277F" w:rsidP="000D0738">
      <w:pPr>
        <w:spacing w:before="0" w:line="240" w:lineRule="auto"/>
        <w:jc w:val="left"/>
        <w:rPr>
          <w:rFonts w:ascii="Verdana" w:hAnsi="Verdana" w:cs="Times New Roman"/>
          <w:sz w:val="22"/>
        </w:rPr>
      </w:pPr>
    </w:p>
    <w:tbl>
      <w:tblPr>
        <w:tblStyle w:val="Tabela-Siatka"/>
        <w:tblpPr w:leftFromText="141" w:rightFromText="141" w:vertAnchor="text" w:tblpY="1"/>
        <w:tblOverlap w:val="never"/>
        <w:tblW w:w="0" w:type="auto"/>
        <w:tblLook w:val="00A0" w:firstRow="1" w:lastRow="0" w:firstColumn="1" w:lastColumn="0" w:noHBand="0" w:noVBand="0"/>
        <w:tblCaption w:val="Ogólne kryteria merytoryczne punktowe"/>
      </w:tblPr>
      <w:tblGrid>
        <w:gridCol w:w="576"/>
        <w:gridCol w:w="1932"/>
        <w:gridCol w:w="4218"/>
        <w:gridCol w:w="2335"/>
      </w:tblGrid>
      <w:tr w:rsidR="00814DF8" w:rsidRPr="000D0738" w:rsidTr="00794367">
        <w:trPr>
          <w:trHeight w:val="981"/>
          <w:tblHeader/>
        </w:trPr>
        <w:tc>
          <w:tcPr>
            <w:tcW w:w="9061" w:type="dxa"/>
            <w:gridSpan w:val="4"/>
          </w:tcPr>
          <w:p w:rsidR="00814DF8" w:rsidRPr="000D0738" w:rsidRDefault="00814DF8" w:rsidP="000D0738">
            <w:pPr>
              <w:spacing w:before="0" w:line="240" w:lineRule="auto"/>
              <w:jc w:val="left"/>
              <w:rPr>
                <w:rFonts w:ascii="Verdana" w:hAnsi="Verdana" w:cs="Times New Roman"/>
                <w:b/>
                <w:sz w:val="22"/>
              </w:rPr>
            </w:pPr>
            <w:r w:rsidRPr="000D0738">
              <w:rPr>
                <w:rFonts w:ascii="Verdana" w:hAnsi="Verdana" w:cs="Times New Roman"/>
                <w:b/>
                <w:bCs/>
                <w:sz w:val="22"/>
              </w:rPr>
              <w:t xml:space="preserve">Część I </w:t>
            </w:r>
            <w:r w:rsidR="00851C15" w:rsidRPr="000D0738">
              <w:rPr>
                <w:rFonts w:ascii="Verdana" w:hAnsi="Verdana" w:cs="Times New Roman"/>
                <w:b/>
                <w:sz w:val="22"/>
              </w:rPr>
              <w:t>Uzasadnienie potrzeby realizacji i cele projektu oraz ryzyko nieosiągnięcia założeń projektu</w:t>
            </w:r>
            <w:r w:rsidR="00851C15" w:rsidRPr="000D0738">
              <w:rPr>
                <w:rFonts w:ascii="Verdana" w:hAnsi="Verdana" w:cs="Times New Roman"/>
                <w:b/>
                <w:bCs/>
                <w:sz w:val="22"/>
              </w:rPr>
              <w:t xml:space="preserve"> </w:t>
            </w:r>
            <w:r w:rsidR="002A1FE6" w:rsidRPr="000D0738">
              <w:rPr>
                <w:rFonts w:ascii="Verdana" w:hAnsi="Verdana" w:cs="Times New Roman"/>
                <w:b/>
                <w:sz w:val="22"/>
              </w:rPr>
              <w:t xml:space="preserve">- </w:t>
            </w:r>
            <w:r w:rsidRPr="000D0738">
              <w:rPr>
                <w:rFonts w:ascii="Verdana" w:hAnsi="Verdana" w:cs="Times New Roman"/>
                <w:b/>
                <w:bCs/>
                <w:sz w:val="22"/>
              </w:rPr>
              <w:t xml:space="preserve">maksymalna możliwa do uzyskania liczba punktów wynosi </w:t>
            </w:r>
            <w:r w:rsidR="00F25B51" w:rsidRPr="000D0738">
              <w:rPr>
                <w:rFonts w:ascii="Verdana" w:hAnsi="Verdana" w:cs="Times New Roman"/>
                <w:b/>
                <w:bCs/>
                <w:sz w:val="22"/>
              </w:rPr>
              <w:t>30</w:t>
            </w:r>
            <w:r w:rsidR="000E1989" w:rsidRPr="000D0738">
              <w:rPr>
                <w:rFonts w:ascii="Verdana" w:hAnsi="Verdana" w:cs="Times New Roman"/>
                <w:b/>
                <w:bCs/>
                <w:sz w:val="22"/>
              </w:rPr>
              <w:t>.</w:t>
            </w:r>
          </w:p>
        </w:tc>
      </w:tr>
      <w:tr w:rsidR="00206E23" w:rsidRPr="000D0738" w:rsidTr="00794367">
        <w:trPr>
          <w:trHeight w:val="1262"/>
        </w:trPr>
        <w:tc>
          <w:tcPr>
            <w:tcW w:w="544" w:type="dxa"/>
          </w:tcPr>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t>1.</w:t>
            </w:r>
          </w:p>
        </w:tc>
        <w:tc>
          <w:tcPr>
            <w:tcW w:w="1294" w:type="dxa"/>
            <w:tcBorders>
              <w:top w:val="single" w:sz="4" w:space="0" w:color="auto"/>
              <w:left w:val="single" w:sz="4" w:space="0" w:color="auto"/>
              <w:bottom w:val="single" w:sz="4" w:space="0" w:color="auto"/>
              <w:right w:val="single" w:sz="4" w:space="0" w:color="auto"/>
            </w:tcBorders>
          </w:tcPr>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t>Zasadność realizacji projektu.</w:t>
            </w:r>
          </w:p>
        </w:tc>
        <w:tc>
          <w:tcPr>
            <w:tcW w:w="4678" w:type="dxa"/>
            <w:tcBorders>
              <w:top w:val="single" w:sz="4" w:space="0" w:color="auto"/>
              <w:left w:val="single" w:sz="4" w:space="0" w:color="auto"/>
              <w:bottom w:val="single" w:sz="4" w:space="0" w:color="auto"/>
              <w:right w:val="single" w:sz="4" w:space="0" w:color="auto"/>
            </w:tcBorders>
          </w:tcPr>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t xml:space="preserve">Uzasadnienie realizacji projektu </w:t>
            </w:r>
            <w:r w:rsidR="00794367" w:rsidRPr="000D0738">
              <w:rPr>
                <w:rFonts w:ascii="Verdana" w:hAnsi="Verdana" w:cs="Times New Roman"/>
                <w:sz w:val="22"/>
              </w:rPr>
              <w:br/>
            </w:r>
            <w:r w:rsidRPr="000D0738">
              <w:rPr>
                <w:rFonts w:ascii="Verdana" w:hAnsi="Verdana" w:cs="Times New Roman"/>
                <w:sz w:val="22"/>
              </w:rPr>
              <w:t>w kontekście celów WRPO 2014+. Wnioskodawca winien wskazać na konkretny problem, który zostanie złagodzony/rozwiązany w wyniku realizacji celów projektu,</w:t>
            </w:r>
            <w:r w:rsidR="00E648A8" w:rsidRPr="000D0738">
              <w:rPr>
                <w:rFonts w:ascii="Verdana" w:hAnsi="Verdana" w:cs="Times New Roman"/>
                <w:sz w:val="22"/>
              </w:rPr>
              <w:t xml:space="preserve"> </w:t>
            </w:r>
            <w:r w:rsidR="000E2966" w:rsidRPr="000D0738">
              <w:rPr>
                <w:rFonts w:ascii="Verdana" w:hAnsi="Verdana" w:cs="Times New Roman"/>
                <w:sz w:val="22"/>
              </w:rPr>
              <w:t>opierając się</w:t>
            </w:r>
            <w:r w:rsidR="005F543C" w:rsidRPr="000D0738">
              <w:rPr>
                <w:rFonts w:ascii="Verdana" w:hAnsi="Verdana" w:cs="Times New Roman"/>
                <w:sz w:val="22"/>
              </w:rPr>
              <w:t xml:space="preserve"> </w:t>
            </w:r>
            <w:r w:rsidRPr="000D0738">
              <w:rPr>
                <w:rFonts w:ascii="Verdana" w:hAnsi="Verdana" w:cs="Times New Roman"/>
                <w:sz w:val="22"/>
              </w:rPr>
              <w:t>na rzetelnie przeprowadzonej analizie oraz diagnozie sytuacji problemowej.</w:t>
            </w:r>
          </w:p>
        </w:tc>
        <w:tc>
          <w:tcPr>
            <w:tcW w:w="2545" w:type="dxa"/>
          </w:tcPr>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t>Maksymalna liczba punktów: 14 (12*).</w:t>
            </w:r>
          </w:p>
          <w:p w:rsidR="00206E23" w:rsidRPr="000D0738" w:rsidRDefault="00206E23" w:rsidP="000D0738">
            <w:pPr>
              <w:spacing w:before="0" w:line="240" w:lineRule="auto"/>
              <w:jc w:val="left"/>
              <w:rPr>
                <w:rFonts w:ascii="Verdana" w:hAnsi="Verdana" w:cs="Times New Roman"/>
                <w:sz w:val="22"/>
              </w:rPr>
            </w:pPr>
          </w:p>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t>*dotyczy projektów, których wnioskowana kwota dofinansowania jest równa albo przekracza 2 mln zł.</w:t>
            </w:r>
          </w:p>
        </w:tc>
      </w:tr>
      <w:tr w:rsidR="00206E23" w:rsidRPr="000D0738" w:rsidTr="00794367">
        <w:trPr>
          <w:trHeight w:val="1124"/>
        </w:trPr>
        <w:tc>
          <w:tcPr>
            <w:tcW w:w="544" w:type="dxa"/>
          </w:tcPr>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t>2.</w:t>
            </w:r>
          </w:p>
        </w:tc>
        <w:tc>
          <w:tcPr>
            <w:tcW w:w="1294" w:type="dxa"/>
            <w:tcBorders>
              <w:top w:val="single" w:sz="4" w:space="0" w:color="auto"/>
              <w:left w:val="single" w:sz="4" w:space="0" w:color="auto"/>
              <w:bottom w:val="single" w:sz="4" w:space="0" w:color="auto"/>
              <w:right w:val="single" w:sz="4" w:space="0" w:color="auto"/>
            </w:tcBorders>
          </w:tcPr>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t xml:space="preserve">Adekwatność doboru celów projektu </w:t>
            </w:r>
            <w:r w:rsidR="008B5BBA" w:rsidRPr="000D0738">
              <w:rPr>
                <w:rFonts w:ascii="Verdana" w:hAnsi="Verdana" w:cs="Times New Roman"/>
                <w:sz w:val="22"/>
              </w:rPr>
              <w:br/>
            </w:r>
            <w:r w:rsidRPr="000D0738">
              <w:rPr>
                <w:rFonts w:ascii="Verdana" w:hAnsi="Verdana" w:cs="Times New Roman"/>
                <w:sz w:val="22"/>
              </w:rPr>
              <w:t>i rezultatów.</w:t>
            </w:r>
          </w:p>
        </w:tc>
        <w:tc>
          <w:tcPr>
            <w:tcW w:w="4678" w:type="dxa"/>
            <w:tcBorders>
              <w:top w:val="single" w:sz="4" w:space="0" w:color="auto"/>
              <w:left w:val="single" w:sz="4" w:space="0" w:color="auto"/>
              <w:bottom w:val="single" w:sz="4" w:space="0" w:color="auto"/>
              <w:right w:val="single" w:sz="4" w:space="0" w:color="auto"/>
            </w:tcBorders>
          </w:tcPr>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t>Cele projektu odpowi</w:t>
            </w:r>
            <w:r w:rsidR="000D22ED" w:rsidRPr="000D0738">
              <w:rPr>
                <w:rFonts w:ascii="Verdana" w:hAnsi="Verdana" w:cs="Times New Roman"/>
                <w:sz w:val="22"/>
              </w:rPr>
              <w:t xml:space="preserve">adają na zdiagnozowane problemy, </w:t>
            </w:r>
            <w:r w:rsidRPr="000D0738">
              <w:rPr>
                <w:rFonts w:ascii="Verdana" w:hAnsi="Verdana" w:cs="Times New Roman"/>
                <w:sz w:val="22"/>
              </w:rPr>
              <w:t xml:space="preserve">rezultaty </w:t>
            </w:r>
            <w:r w:rsidR="00B03262" w:rsidRPr="000D0738">
              <w:rPr>
                <w:rFonts w:ascii="Verdana" w:hAnsi="Verdana" w:cs="Times New Roman"/>
                <w:sz w:val="22"/>
              </w:rPr>
              <w:t xml:space="preserve">i </w:t>
            </w:r>
            <w:r w:rsidRPr="000D0738">
              <w:rPr>
                <w:rFonts w:ascii="Verdana" w:hAnsi="Verdana" w:cs="Times New Roman"/>
                <w:sz w:val="22"/>
              </w:rPr>
              <w:t>są adekwatne do zdiagnozowanych problemów.</w:t>
            </w:r>
          </w:p>
        </w:tc>
        <w:tc>
          <w:tcPr>
            <w:tcW w:w="2545" w:type="dxa"/>
          </w:tcPr>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t>Maksymalna liczba punktów: 8 (7*).</w:t>
            </w:r>
          </w:p>
          <w:p w:rsidR="00206E23" w:rsidRPr="000D0738" w:rsidRDefault="00206E23" w:rsidP="000D0738">
            <w:pPr>
              <w:spacing w:before="0" w:line="240" w:lineRule="auto"/>
              <w:jc w:val="left"/>
              <w:rPr>
                <w:rFonts w:ascii="Verdana" w:hAnsi="Verdana" w:cs="Times New Roman"/>
                <w:sz w:val="22"/>
              </w:rPr>
            </w:pPr>
          </w:p>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t>*dotyczy projektów, których wnioskowana kwota dofinansowania jest równa albo przekracza 2 mln zł.</w:t>
            </w:r>
          </w:p>
        </w:tc>
      </w:tr>
      <w:tr w:rsidR="00206E23" w:rsidRPr="000D0738" w:rsidTr="00794367">
        <w:trPr>
          <w:trHeight w:val="557"/>
        </w:trPr>
        <w:tc>
          <w:tcPr>
            <w:tcW w:w="544" w:type="dxa"/>
          </w:tcPr>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t>3.</w:t>
            </w:r>
          </w:p>
        </w:tc>
        <w:tc>
          <w:tcPr>
            <w:tcW w:w="1294" w:type="dxa"/>
            <w:tcBorders>
              <w:top w:val="single" w:sz="4" w:space="0" w:color="auto"/>
              <w:left w:val="single" w:sz="4" w:space="0" w:color="auto"/>
              <w:bottom w:val="single" w:sz="4" w:space="0" w:color="auto"/>
              <w:right w:val="single" w:sz="4" w:space="0" w:color="auto"/>
            </w:tcBorders>
          </w:tcPr>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t>Adekwatność doboru</w:t>
            </w:r>
            <w:r w:rsidR="001B3728" w:rsidRPr="000D0738">
              <w:rPr>
                <w:rFonts w:ascii="Verdana" w:hAnsi="Verdana" w:cs="Times New Roman"/>
                <w:sz w:val="22"/>
              </w:rPr>
              <w:t xml:space="preserve"> </w:t>
            </w:r>
            <w:r w:rsidR="00F75948" w:rsidRPr="000D0738">
              <w:rPr>
                <w:rFonts w:ascii="Verdana" w:hAnsi="Verdana" w:cs="Times New Roman"/>
                <w:sz w:val="22"/>
              </w:rPr>
              <w:t xml:space="preserve">i opisu </w:t>
            </w:r>
            <w:r w:rsidRPr="000D0738">
              <w:rPr>
                <w:rFonts w:ascii="Verdana" w:hAnsi="Verdana" w:cs="Times New Roman"/>
                <w:sz w:val="22"/>
              </w:rPr>
              <w:t>wskaźników realizacji projektu.</w:t>
            </w:r>
          </w:p>
        </w:tc>
        <w:tc>
          <w:tcPr>
            <w:tcW w:w="4678" w:type="dxa"/>
            <w:tcBorders>
              <w:top w:val="single" w:sz="4" w:space="0" w:color="auto"/>
              <w:left w:val="single" w:sz="4" w:space="0" w:color="auto"/>
              <w:bottom w:val="single" w:sz="4" w:space="0" w:color="auto"/>
              <w:right w:val="single" w:sz="4" w:space="0" w:color="auto"/>
            </w:tcBorders>
          </w:tcPr>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t>Wskaźniki zostały prawidłowo dobrane oraz są adekwatne do typu projektu/</w:t>
            </w:r>
            <w:r w:rsidR="00794367" w:rsidRPr="000D0738">
              <w:rPr>
                <w:rFonts w:ascii="Verdana" w:hAnsi="Verdana" w:cs="Times New Roman"/>
                <w:sz w:val="22"/>
              </w:rPr>
              <w:t xml:space="preserve"> </w:t>
            </w:r>
            <w:r w:rsidRPr="000D0738">
              <w:rPr>
                <w:rFonts w:ascii="Verdana" w:hAnsi="Verdana" w:cs="Times New Roman"/>
                <w:sz w:val="22"/>
              </w:rPr>
              <w:t xml:space="preserve">grupy docelowej. Przewidziane do zrealizowania wartości wskaźników są możliwe do osiągnięcia w ramach </w:t>
            </w:r>
            <w:r w:rsidRPr="000D0738">
              <w:rPr>
                <w:rFonts w:ascii="Verdana" w:hAnsi="Verdana" w:cs="Times New Roman"/>
                <w:sz w:val="22"/>
              </w:rPr>
              <w:lastRenderedPageBreak/>
              <w:t>realizowanego projektu (wartość wskaźników nie jest zbyt niska/wysoka). Wnioskodawca przypisał do projektu właściwe wskaźniki kluczowe oraz wskaźniki specyficzne dla WRPO 2014+. Wskaźniki specyficzne dla projektu zostały prawidłowo dobrane oraz zdefiniowane i są adekwatne do założonych celów projektu. Wskaźniki produktu odpowiadają wybranym wskaźnikom rezultatu. Należy zaznaczyć, iż najwyżej będą oceniane projekty w najwyższym stopniu przyczyniające się do realizacji wskaźników (weryfikowany będzie stosunek nakład-rezultat).</w:t>
            </w:r>
          </w:p>
        </w:tc>
        <w:tc>
          <w:tcPr>
            <w:tcW w:w="2545" w:type="dxa"/>
          </w:tcPr>
          <w:p w:rsidR="00206E23" w:rsidRPr="000D0738" w:rsidRDefault="00CE6E3F" w:rsidP="000D0738">
            <w:pPr>
              <w:spacing w:before="0" w:line="240" w:lineRule="auto"/>
              <w:jc w:val="left"/>
              <w:rPr>
                <w:rFonts w:ascii="Verdana" w:hAnsi="Verdana" w:cs="Times New Roman"/>
                <w:sz w:val="22"/>
              </w:rPr>
            </w:pPr>
            <w:r w:rsidRPr="000D0738">
              <w:rPr>
                <w:rFonts w:ascii="Verdana" w:hAnsi="Verdana" w:cs="Times New Roman"/>
                <w:sz w:val="22"/>
              </w:rPr>
              <w:lastRenderedPageBreak/>
              <w:t>Maksymalna liczba punktów</w:t>
            </w:r>
            <w:r w:rsidR="00206E23" w:rsidRPr="000D0738">
              <w:rPr>
                <w:rFonts w:ascii="Verdana" w:hAnsi="Verdana" w:cs="Times New Roman"/>
                <w:sz w:val="22"/>
              </w:rPr>
              <w:t>: 8 (7*).</w:t>
            </w:r>
          </w:p>
          <w:p w:rsidR="00206E23" w:rsidRPr="000D0738" w:rsidRDefault="00206E23" w:rsidP="000D0738">
            <w:pPr>
              <w:spacing w:before="0" w:line="240" w:lineRule="auto"/>
              <w:jc w:val="left"/>
              <w:rPr>
                <w:rFonts w:ascii="Verdana" w:hAnsi="Verdana" w:cs="Times New Roman"/>
                <w:sz w:val="22"/>
              </w:rPr>
            </w:pPr>
          </w:p>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t xml:space="preserve">*dotyczy projektów, których wnioskowana </w:t>
            </w:r>
            <w:r w:rsidRPr="000D0738">
              <w:rPr>
                <w:rFonts w:ascii="Verdana" w:hAnsi="Verdana" w:cs="Times New Roman"/>
                <w:sz w:val="22"/>
              </w:rPr>
              <w:lastRenderedPageBreak/>
              <w:t>kwota dofinansowania jest równa albo przekracza 2 mln zł.</w:t>
            </w:r>
          </w:p>
        </w:tc>
      </w:tr>
      <w:tr w:rsidR="00206E23" w:rsidRPr="000D0738" w:rsidTr="005547F7">
        <w:trPr>
          <w:trHeight w:val="1406"/>
        </w:trPr>
        <w:tc>
          <w:tcPr>
            <w:tcW w:w="544" w:type="dxa"/>
          </w:tcPr>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lastRenderedPageBreak/>
              <w:t>4.</w:t>
            </w:r>
          </w:p>
        </w:tc>
        <w:tc>
          <w:tcPr>
            <w:tcW w:w="1294" w:type="dxa"/>
            <w:tcBorders>
              <w:top w:val="single" w:sz="4" w:space="0" w:color="auto"/>
              <w:left w:val="single" w:sz="4" w:space="0" w:color="auto"/>
              <w:bottom w:val="single" w:sz="4" w:space="0" w:color="auto"/>
              <w:right w:val="single" w:sz="4" w:space="0" w:color="auto"/>
            </w:tcBorders>
          </w:tcPr>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t xml:space="preserve">Trafność analizy ryzyka nieosiągnięcia założeń projektu </w:t>
            </w:r>
            <w:r w:rsidR="00794367" w:rsidRPr="000D0738">
              <w:rPr>
                <w:rFonts w:ascii="Verdana" w:hAnsi="Verdana" w:cs="Times New Roman"/>
                <w:sz w:val="22"/>
              </w:rPr>
              <w:br/>
            </w:r>
            <w:r w:rsidRPr="000D0738">
              <w:rPr>
                <w:rFonts w:ascii="Verdana" w:hAnsi="Verdana" w:cs="Times New Roman"/>
                <w:sz w:val="22"/>
              </w:rPr>
              <w:t xml:space="preserve">(jeśli dotyczy). </w:t>
            </w:r>
          </w:p>
        </w:tc>
        <w:tc>
          <w:tcPr>
            <w:tcW w:w="4678" w:type="dxa"/>
            <w:tcBorders>
              <w:top w:val="single" w:sz="4" w:space="0" w:color="auto"/>
              <w:left w:val="single" w:sz="4" w:space="0" w:color="auto"/>
              <w:bottom w:val="single" w:sz="4" w:space="0" w:color="auto"/>
              <w:right w:val="single" w:sz="4" w:space="0" w:color="auto"/>
            </w:tcBorders>
          </w:tcPr>
          <w:p w:rsidR="00206E23" w:rsidRPr="000D0738" w:rsidRDefault="00206E23" w:rsidP="000D0738">
            <w:pPr>
              <w:pStyle w:val="HTML-wstpniesformatowany"/>
              <w:shd w:val="clear" w:color="auto" w:fill="FFFFFF"/>
              <w:rPr>
                <w:rFonts w:ascii="Verdana" w:hAnsi="Verdana"/>
                <w:sz w:val="22"/>
                <w:szCs w:val="22"/>
              </w:rPr>
            </w:pPr>
            <w:r w:rsidRPr="000D0738">
              <w:rPr>
                <w:rFonts w:ascii="Verdana" w:hAnsi="Verdana"/>
                <w:sz w:val="22"/>
                <w:szCs w:val="22"/>
              </w:rPr>
              <w:t xml:space="preserve">W ramach kryterium weryfikowana będzie jakość opisanej analizy ryzyka, </w:t>
            </w:r>
            <w:r w:rsidR="00165B58" w:rsidRPr="000D0738">
              <w:rPr>
                <w:rFonts w:ascii="Verdana" w:hAnsi="Verdana"/>
                <w:sz w:val="22"/>
                <w:szCs w:val="22"/>
              </w:rPr>
              <w:br/>
            </w:r>
            <w:r w:rsidRPr="000D0738">
              <w:rPr>
                <w:rFonts w:ascii="Verdana" w:hAnsi="Verdana"/>
                <w:sz w:val="22"/>
                <w:szCs w:val="22"/>
                <w:lang w:eastAsia="en-GB"/>
              </w:rPr>
              <w:t>w tym opis:</w:t>
            </w:r>
          </w:p>
          <w:p w:rsidR="00206E23" w:rsidRPr="000D0738" w:rsidRDefault="00206E23" w:rsidP="00C56381">
            <w:pPr>
              <w:numPr>
                <w:ilvl w:val="0"/>
                <w:numId w:val="21"/>
              </w:numPr>
              <w:spacing w:before="120" w:line="240" w:lineRule="auto"/>
              <w:ind w:left="448" w:hanging="357"/>
              <w:jc w:val="left"/>
              <w:rPr>
                <w:rFonts w:ascii="Verdana" w:hAnsi="Verdana" w:cs="Times New Roman"/>
                <w:sz w:val="22"/>
              </w:rPr>
            </w:pPr>
            <w:r w:rsidRPr="000D0738">
              <w:rPr>
                <w:rFonts w:ascii="Verdana" w:hAnsi="Verdana" w:cs="Times New Roman"/>
                <w:sz w:val="22"/>
              </w:rPr>
              <w:t>sytuacji, których wystąpienie utrudni lub uniemożliwi osiągnięcie wartości docelowej wskaźników rezultatu;</w:t>
            </w:r>
          </w:p>
          <w:p w:rsidR="00206E23" w:rsidRPr="000D0738" w:rsidRDefault="00206E23" w:rsidP="00C56381">
            <w:pPr>
              <w:numPr>
                <w:ilvl w:val="0"/>
                <w:numId w:val="21"/>
              </w:numPr>
              <w:spacing w:before="120" w:line="240" w:lineRule="auto"/>
              <w:ind w:left="448" w:hanging="357"/>
              <w:jc w:val="left"/>
              <w:rPr>
                <w:rFonts w:ascii="Verdana" w:hAnsi="Verdana" w:cs="Times New Roman"/>
                <w:sz w:val="22"/>
              </w:rPr>
            </w:pPr>
            <w:r w:rsidRPr="000D0738">
              <w:rPr>
                <w:rFonts w:ascii="Verdana" w:hAnsi="Verdana" w:cs="Times New Roman"/>
                <w:sz w:val="22"/>
              </w:rPr>
              <w:t>sposobu identyfikacji wystąpienia takich sytuacji (zajścia ryzyka);</w:t>
            </w:r>
          </w:p>
          <w:p w:rsidR="00206E23" w:rsidRPr="000D0738" w:rsidRDefault="00206E23" w:rsidP="00C56381">
            <w:pPr>
              <w:numPr>
                <w:ilvl w:val="0"/>
                <w:numId w:val="21"/>
              </w:numPr>
              <w:spacing w:before="120" w:line="240" w:lineRule="auto"/>
              <w:ind w:left="448" w:hanging="357"/>
              <w:jc w:val="left"/>
              <w:rPr>
                <w:rFonts w:ascii="Verdana" w:hAnsi="Verdana" w:cs="Times New Roman"/>
                <w:sz w:val="22"/>
              </w:rPr>
            </w:pPr>
            <w:r w:rsidRPr="000D0738">
              <w:rPr>
                <w:rFonts w:ascii="Verdana" w:hAnsi="Verdana" w:cs="Times New Roman"/>
                <w:sz w:val="22"/>
              </w:rPr>
              <w:t>działań, które zostaną podjęte, a</w:t>
            </w:r>
            <w:r w:rsidR="002E365F" w:rsidRPr="000D0738">
              <w:rPr>
                <w:rFonts w:ascii="Verdana" w:hAnsi="Verdana" w:cs="Times New Roman"/>
                <w:sz w:val="22"/>
              </w:rPr>
              <w:t xml:space="preserve">by </w:t>
            </w:r>
            <w:r w:rsidR="0044610C" w:rsidRPr="000D0738">
              <w:rPr>
                <w:rFonts w:ascii="Verdana" w:hAnsi="Verdana" w:cs="Times New Roman"/>
                <w:sz w:val="22"/>
              </w:rPr>
              <w:t xml:space="preserve">zapobiec wystąpieniu ryzyka </w:t>
            </w:r>
            <w:r w:rsidRPr="000D0738">
              <w:rPr>
                <w:rFonts w:ascii="Verdana" w:hAnsi="Verdana" w:cs="Times New Roman"/>
                <w:sz w:val="22"/>
              </w:rPr>
              <w:t>i jakie będą mogły zostać podjęte, aby</w:t>
            </w:r>
            <w:r w:rsidR="0044610C" w:rsidRPr="000D0738">
              <w:rPr>
                <w:rFonts w:ascii="Verdana" w:hAnsi="Verdana" w:cs="Times New Roman"/>
                <w:sz w:val="22"/>
              </w:rPr>
              <w:t xml:space="preserve"> </w:t>
            </w:r>
            <w:r w:rsidRPr="000D0738">
              <w:rPr>
                <w:rFonts w:ascii="Verdana" w:hAnsi="Verdana" w:cs="Times New Roman"/>
                <w:sz w:val="22"/>
              </w:rPr>
              <w:t>zminimalizować skutki wystąpienia ryzyka.</w:t>
            </w:r>
          </w:p>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br/>
              <w:t>Dotyczy projektów, których wnioskowana kwota dofinansowania jest równa albo przekracza 2 mln zł.</w:t>
            </w:r>
          </w:p>
        </w:tc>
        <w:tc>
          <w:tcPr>
            <w:tcW w:w="2545" w:type="dxa"/>
          </w:tcPr>
          <w:p w:rsidR="00206E23" w:rsidRPr="000D0738" w:rsidRDefault="00CE6E3F" w:rsidP="000D0738">
            <w:pPr>
              <w:spacing w:before="0" w:line="240" w:lineRule="auto"/>
              <w:jc w:val="left"/>
              <w:rPr>
                <w:rFonts w:ascii="Verdana" w:hAnsi="Verdana" w:cs="Times New Roman"/>
                <w:sz w:val="22"/>
              </w:rPr>
            </w:pPr>
            <w:r w:rsidRPr="000D0738">
              <w:rPr>
                <w:rFonts w:ascii="Verdana" w:hAnsi="Verdana" w:cs="Times New Roman"/>
                <w:sz w:val="22"/>
              </w:rPr>
              <w:t>Maksymalna liczba punktów</w:t>
            </w:r>
            <w:r w:rsidR="00206E23" w:rsidRPr="000D0738">
              <w:rPr>
                <w:rFonts w:ascii="Verdana" w:hAnsi="Verdana" w:cs="Times New Roman"/>
                <w:sz w:val="22"/>
              </w:rPr>
              <w:t>: 0 (4*)</w:t>
            </w:r>
          </w:p>
          <w:p w:rsidR="00206E23" w:rsidRPr="000D0738" w:rsidRDefault="00206E23" w:rsidP="000D0738">
            <w:pPr>
              <w:spacing w:before="0" w:line="240" w:lineRule="auto"/>
              <w:jc w:val="left"/>
              <w:rPr>
                <w:rFonts w:ascii="Verdana" w:hAnsi="Verdana" w:cs="Times New Roman"/>
                <w:sz w:val="22"/>
              </w:rPr>
            </w:pPr>
          </w:p>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t>*dotyczy projektów, których wnioskowana kwota dofinansowania jest równa albo przekracza 2 mln zł.</w:t>
            </w:r>
          </w:p>
        </w:tc>
      </w:tr>
      <w:tr w:rsidR="00814DF8" w:rsidRPr="000D0738" w:rsidTr="00242CC4">
        <w:trPr>
          <w:trHeight w:val="708"/>
        </w:trPr>
        <w:tc>
          <w:tcPr>
            <w:tcW w:w="9061" w:type="dxa"/>
            <w:gridSpan w:val="4"/>
          </w:tcPr>
          <w:p w:rsidR="00814DF8" w:rsidRPr="000D0738" w:rsidRDefault="00814DF8" w:rsidP="000D0738">
            <w:pPr>
              <w:spacing w:before="0" w:line="240" w:lineRule="auto"/>
              <w:jc w:val="left"/>
              <w:rPr>
                <w:rFonts w:ascii="Verdana" w:hAnsi="Verdana" w:cs="Times New Roman"/>
                <w:sz w:val="22"/>
              </w:rPr>
            </w:pPr>
            <w:r w:rsidRPr="000D0738">
              <w:rPr>
                <w:rFonts w:ascii="Verdana" w:hAnsi="Verdana" w:cs="Times New Roman"/>
                <w:b/>
                <w:bCs/>
                <w:sz w:val="22"/>
              </w:rPr>
              <w:t>Część I</w:t>
            </w:r>
            <w:r w:rsidR="00EA7EBF" w:rsidRPr="000D0738">
              <w:rPr>
                <w:rFonts w:ascii="Verdana" w:hAnsi="Verdana" w:cs="Times New Roman"/>
                <w:b/>
                <w:bCs/>
                <w:sz w:val="22"/>
              </w:rPr>
              <w:t>I</w:t>
            </w:r>
            <w:r w:rsidRPr="000D0738">
              <w:rPr>
                <w:rFonts w:ascii="Verdana" w:hAnsi="Verdana" w:cs="Times New Roman"/>
                <w:b/>
                <w:bCs/>
                <w:sz w:val="22"/>
              </w:rPr>
              <w:t xml:space="preserve"> </w:t>
            </w:r>
            <w:r w:rsidR="00574E0B" w:rsidRPr="000D0738">
              <w:rPr>
                <w:rFonts w:ascii="Verdana" w:hAnsi="Verdana" w:cs="Times New Roman"/>
                <w:b/>
                <w:bCs/>
                <w:sz w:val="22"/>
              </w:rPr>
              <w:t xml:space="preserve">Zadania oraz trwałość projektu </w:t>
            </w:r>
            <w:r w:rsidRPr="000D0738">
              <w:rPr>
                <w:rFonts w:ascii="Verdana" w:hAnsi="Verdana" w:cs="Times New Roman"/>
                <w:b/>
                <w:bCs/>
                <w:sz w:val="22"/>
              </w:rPr>
              <w:t xml:space="preserve">– maksymalna możliwa do uzyskania liczba punktów wynosi </w:t>
            </w:r>
            <w:r w:rsidR="00206E23" w:rsidRPr="000D0738">
              <w:rPr>
                <w:rFonts w:ascii="Verdana" w:hAnsi="Verdana" w:cs="Times New Roman"/>
                <w:b/>
                <w:bCs/>
                <w:sz w:val="22"/>
              </w:rPr>
              <w:t>20</w:t>
            </w:r>
            <w:r w:rsidR="000E1989" w:rsidRPr="000D0738">
              <w:rPr>
                <w:rFonts w:ascii="Verdana" w:hAnsi="Verdana" w:cs="Times New Roman"/>
                <w:b/>
                <w:bCs/>
                <w:sz w:val="22"/>
              </w:rPr>
              <w:t>.</w:t>
            </w:r>
          </w:p>
        </w:tc>
      </w:tr>
      <w:tr w:rsidR="00206E23" w:rsidRPr="000D0738" w:rsidTr="00A7068B">
        <w:trPr>
          <w:trHeight w:val="1266"/>
        </w:trPr>
        <w:tc>
          <w:tcPr>
            <w:tcW w:w="544" w:type="dxa"/>
          </w:tcPr>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lastRenderedPageBreak/>
              <w:t>5.</w:t>
            </w:r>
          </w:p>
        </w:tc>
        <w:tc>
          <w:tcPr>
            <w:tcW w:w="1294" w:type="dxa"/>
            <w:tcBorders>
              <w:top w:val="single" w:sz="4" w:space="0" w:color="auto"/>
              <w:left w:val="single" w:sz="4" w:space="0" w:color="auto"/>
              <w:bottom w:val="single" w:sz="4" w:space="0" w:color="auto"/>
              <w:right w:val="single" w:sz="4" w:space="0" w:color="auto"/>
            </w:tcBorders>
          </w:tcPr>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t xml:space="preserve">Spójność zadań przewidzianych do realizacji </w:t>
            </w:r>
            <w:r w:rsidR="00C87147" w:rsidRPr="000D0738">
              <w:rPr>
                <w:rFonts w:ascii="Verdana" w:hAnsi="Verdana" w:cs="Times New Roman"/>
                <w:sz w:val="22"/>
              </w:rPr>
              <w:br/>
            </w:r>
            <w:r w:rsidRPr="000D0738">
              <w:rPr>
                <w:rFonts w:ascii="Verdana" w:hAnsi="Verdana" w:cs="Times New Roman"/>
                <w:sz w:val="22"/>
              </w:rPr>
              <w:t xml:space="preserve">w ramach projektu oraz trafność doboru </w:t>
            </w:r>
            <w:r w:rsidR="00DC55EC" w:rsidRPr="000D0738">
              <w:rPr>
                <w:rFonts w:ascii="Verdana" w:hAnsi="Verdana" w:cs="Times New Roman"/>
                <w:sz w:val="22"/>
              </w:rPr>
              <w:br/>
            </w:r>
            <w:r w:rsidRPr="000D0738">
              <w:rPr>
                <w:rFonts w:ascii="Verdana" w:hAnsi="Verdana" w:cs="Times New Roman"/>
                <w:sz w:val="22"/>
              </w:rPr>
              <w:t xml:space="preserve">i opisu tych zadań </w:t>
            </w:r>
            <w:r w:rsidR="00DC55EC" w:rsidRPr="000D0738">
              <w:rPr>
                <w:rFonts w:ascii="Verdana" w:hAnsi="Verdana" w:cs="Times New Roman"/>
                <w:sz w:val="22"/>
              </w:rPr>
              <w:br/>
            </w:r>
            <w:r w:rsidRPr="000D0738">
              <w:rPr>
                <w:rFonts w:ascii="Verdana" w:hAnsi="Verdana" w:cs="Times New Roman"/>
                <w:sz w:val="22"/>
              </w:rPr>
              <w:t>w kontekście osiągnięcia celów/</w:t>
            </w:r>
            <w:r w:rsidR="00617501" w:rsidRPr="000D0738">
              <w:rPr>
                <w:rFonts w:ascii="Verdana" w:hAnsi="Verdana" w:cs="Times New Roman"/>
                <w:sz w:val="22"/>
              </w:rPr>
              <w:t xml:space="preserve"> </w:t>
            </w:r>
            <w:r w:rsidRPr="000D0738">
              <w:rPr>
                <w:rFonts w:ascii="Verdana" w:hAnsi="Verdana" w:cs="Times New Roman"/>
                <w:sz w:val="22"/>
              </w:rPr>
              <w:t>wskaźników projektu</w:t>
            </w:r>
          </w:p>
        </w:tc>
        <w:tc>
          <w:tcPr>
            <w:tcW w:w="4678" w:type="dxa"/>
            <w:tcBorders>
              <w:top w:val="single" w:sz="4" w:space="0" w:color="auto"/>
              <w:left w:val="single" w:sz="4" w:space="0" w:color="auto"/>
              <w:bottom w:val="single" w:sz="4" w:space="0" w:color="auto"/>
              <w:right w:val="single" w:sz="4" w:space="0" w:color="auto"/>
            </w:tcBorders>
          </w:tcPr>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t>W ramach kryterium weryfikowana b</w:t>
            </w:r>
            <w:r w:rsidR="00F37DED" w:rsidRPr="000D0738">
              <w:rPr>
                <w:rFonts w:ascii="Verdana" w:hAnsi="Verdana" w:cs="Times New Roman"/>
                <w:sz w:val="22"/>
              </w:rPr>
              <w:t xml:space="preserve">ędzie adekwatność doboru zadań </w:t>
            </w:r>
            <w:r w:rsidRPr="000D0738">
              <w:rPr>
                <w:rFonts w:ascii="Verdana" w:hAnsi="Verdana" w:cs="Times New Roman"/>
                <w:sz w:val="22"/>
              </w:rPr>
              <w:t>w kontekście zdiagnozowanych problemów, które projekt ma rozwiązać albo załagodzić, w tym opis:</w:t>
            </w:r>
          </w:p>
          <w:p w:rsidR="00206E23" w:rsidRPr="000D0738" w:rsidRDefault="00206E23" w:rsidP="00C56381">
            <w:pPr>
              <w:numPr>
                <w:ilvl w:val="0"/>
                <w:numId w:val="21"/>
              </w:numPr>
              <w:spacing w:before="120" w:line="240" w:lineRule="auto"/>
              <w:ind w:left="448" w:hanging="357"/>
              <w:jc w:val="left"/>
              <w:rPr>
                <w:rFonts w:ascii="Verdana" w:hAnsi="Verdana" w:cs="Times New Roman"/>
                <w:sz w:val="22"/>
              </w:rPr>
            </w:pPr>
            <w:r w:rsidRPr="000D0738">
              <w:rPr>
                <w:rFonts w:ascii="Verdana" w:hAnsi="Verdana" w:cs="Times New Roman"/>
                <w:sz w:val="22"/>
              </w:rPr>
              <w:t>uzasadnienia potrzeby realizacji zadań;</w:t>
            </w:r>
          </w:p>
          <w:p w:rsidR="00206E23" w:rsidRPr="000D0738" w:rsidRDefault="00206E23" w:rsidP="00C56381">
            <w:pPr>
              <w:numPr>
                <w:ilvl w:val="0"/>
                <w:numId w:val="21"/>
              </w:numPr>
              <w:spacing w:before="120" w:line="240" w:lineRule="auto"/>
              <w:ind w:left="448" w:hanging="357"/>
              <w:jc w:val="left"/>
              <w:rPr>
                <w:rFonts w:ascii="Verdana" w:hAnsi="Verdana" w:cs="Times New Roman"/>
                <w:sz w:val="22"/>
              </w:rPr>
            </w:pPr>
            <w:r w:rsidRPr="000D0738">
              <w:rPr>
                <w:rFonts w:ascii="Verdana" w:hAnsi="Verdana" w:cs="Times New Roman"/>
                <w:sz w:val="22"/>
              </w:rPr>
              <w:t>planowanego sposobu realizacji zadań;</w:t>
            </w:r>
          </w:p>
          <w:p w:rsidR="00206E23" w:rsidRPr="000D0738" w:rsidRDefault="00206E23" w:rsidP="00C56381">
            <w:pPr>
              <w:numPr>
                <w:ilvl w:val="0"/>
                <w:numId w:val="21"/>
              </w:numPr>
              <w:spacing w:before="120" w:line="240" w:lineRule="auto"/>
              <w:ind w:left="448" w:hanging="357"/>
              <w:jc w:val="left"/>
              <w:rPr>
                <w:rFonts w:ascii="Verdana" w:hAnsi="Verdana" w:cs="Times New Roman"/>
                <w:sz w:val="22"/>
              </w:rPr>
            </w:pPr>
            <w:r w:rsidRPr="000D0738">
              <w:rPr>
                <w:rFonts w:ascii="Verdana" w:hAnsi="Verdana" w:cs="Times New Roman"/>
                <w:sz w:val="22"/>
              </w:rPr>
              <w:t xml:space="preserve">sposobu realizacji zasady równości szans i niedyskryminacji, w tym dostępności dla osób </w:t>
            </w:r>
            <w:r w:rsidR="00C87147" w:rsidRPr="000D0738">
              <w:rPr>
                <w:rFonts w:ascii="Verdana" w:hAnsi="Verdana" w:cs="Times New Roman"/>
                <w:sz w:val="22"/>
              </w:rPr>
              <w:br/>
            </w:r>
            <w:r w:rsidRPr="000D0738">
              <w:rPr>
                <w:rFonts w:ascii="Verdana" w:hAnsi="Verdana" w:cs="Times New Roman"/>
                <w:sz w:val="22"/>
              </w:rPr>
              <w:t>z niepełnosprawnościami;</w:t>
            </w:r>
          </w:p>
          <w:p w:rsidR="00206E23" w:rsidRPr="000D0738" w:rsidRDefault="00206E23" w:rsidP="00C56381">
            <w:pPr>
              <w:numPr>
                <w:ilvl w:val="0"/>
                <w:numId w:val="21"/>
              </w:numPr>
              <w:spacing w:before="120" w:line="240" w:lineRule="auto"/>
              <w:ind w:left="448" w:hanging="357"/>
              <w:jc w:val="left"/>
              <w:rPr>
                <w:rFonts w:ascii="Verdana" w:hAnsi="Verdana" w:cs="Times New Roman"/>
                <w:sz w:val="22"/>
              </w:rPr>
            </w:pPr>
            <w:r w:rsidRPr="000D0738">
              <w:rPr>
                <w:rFonts w:ascii="Verdana" w:hAnsi="Verdana" w:cs="Times New Roman"/>
                <w:sz w:val="22"/>
              </w:rPr>
              <w:t>wartości wskaźników realizacji właściwego celu szczegółowego WRPO2014+ lub innych wskaźników określonych we wniosku o dofinansowanie, które zostaną osiągnięte w ramach zadań.</w:t>
            </w:r>
          </w:p>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t>Jednocześnie należy mieć na uwadze, aby każdy zaproponowany przez projektodawcę wsk</w:t>
            </w:r>
            <w:r w:rsidR="00D53599" w:rsidRPr="000D0738">
              <w:rPr>
                <w:rFonts w:ascii="Verdana" w:hAnsi="Verdana" w:cs="Times New Roman"/>
                <w:sz w:val="22"/>
              </w:rPr>
              <w:t xml:space="preserve">aźnik znalazł odzwierciedlenie </w:t>
            </w:r>
            <w:r w:rsidRPr="000D0738">
              <w:rPr>
                <w:rFonts w:ascii="Verdana" w:hAnsi="Verdana" w:cs="Times New Roman"/>
                <w:sz w:val="22"/>
              </w:rPr>
              <w:t>w realizowanych zadaniach oraz by nie wykazywać zadań, które nie przyczyniają się do realizacji wskaźników.</w:t>
            </w:r>
          </w:p>
        </w:tc>
        <w:tc>
          <w:tcPr>
            <w:tcW w:w="2545" w:type="dxa"/>
            <w:tcBorders>
              <w:top w:val="single" w:sz="4" w:space="0" w:color="auto"/>
              <w:left w:val="single" w:sz="4" w:space="0" w:color="auto"/>
              <w:bottom w:val="single" w:sz="4" w:space="0" w:color="auto"/>
              <w:right w:val="single" w:sz="4" w:space="0" w:color="auto"/>
            </w:tcBorders>
          </w:tcPr>
          <w:p w:rsidR="00206E23" w:rsidRPr="000D0738" w:rsidRDefault="008D3548" w:rsidP="000D0738">
            <w:pPr>
              <w:spacing w:before="0" w:line="240" w:lineRule="auto"/>
              <w:jc w:val="left"/>
              <w:rPr>
                <w:rFonts w:ascii="Verdana" w:hAnsi="Verdana" w:cs="Times New Roman"/>
                <w:sz w:val="22"/>
              </w:rPr>
            </w:pPr>
            <w:r w:rsidRPr="000D0738">
              <w:rPr>
                <w:rFonts w:ascii="Verdana" w:hAnsi="Verdana" w:cs="Times New Roman"/>
                <w:sz w:val="22"/>
              </w:rPr>
              <w:t>Maksymalna liczba punktów</w:t>
            </w:r>
            <w:r w:rsidR="00206E23" w:rsidRPr="000D0738">
              <w:rPr>
                <w:rFonts w:ascii="Verdana" w:hAnsi="Verdana" w:cs="Times New Roman"/>
                <w:sz w:val="22"/>
              </w:rPr>
              <w:t>: 13.</w:t>
            </w:r>
          </w:p>
        </w:tc>
      </w:tr>
      <w:tr w:rsidR="00206E23" w:rsidRPr="000D0738" w:rsidTr="005547F7">
        <w:trPr>
          <w:trHeight w:val="839"/>
        </w:trPr>
        <w:tc>
          <w:tcPr>
            <w:tcW w:w="544" w:type="dxa"/>
          </w:tcPr>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t>6.</w:t>
            </w:r>
          </w:p>
        </w:tc>
        <w:tc>
          <w:tcPr>
            <w:tcW w:w="1294" w:type="dxa"/>
            <w:tcBorders>
              <w:top w:val="single" w:sz="4" w:space="0" w:color="auto"/>
              <w:left w:val="single" w:sz="4" w:space="0" w:color="auto"/>
              <w:bottom w:val="single" w:sz="4" w:space="0" w:color="auto"/>
              <w:right w:val="single" w:sz="4" w:space="0" w:color="auto"/>
            </w:tcBorders>
          </w:tcPr>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t>Opis trwałości projektu.</w:t>
            </w:r>
          </w:p>
        </w:tc>
        <w:tc>
          <w:tcPr>
            <w:tcW w:w="4678" w:type="dxa"/>
            <w:tcBorders>
              <w:top w:val="single" w:sz="4" w:space="0" w:color="auto"/>
              <w:left w:val="single" w:sz="4" w:space="0" w:color="auto"/>
              <w:bottom w:val="single" w:sz="4" w:space="0" w:color="auto"/>
              <w:right w:val="single" w:sz="4" w:space="0" w:color="auto"/>
            </w:tcBorders>
          </w:tcPr>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t>W ramach kryterium przeprowadzona zostanie ocena sposobu w jaki zostanie zachowana trwałość projektu.</w:t>
            </w:r>
          </w:p>
        </w:tc>
        <w:tc>
          <w:tcPr>
            <w:tcW w:w="2545" w:type="dxa"/>
            <w:tcBorders>
              <w:top w:val="single" w:sz="4" w:space="0" w:color="auto"/>
              <w:left w:val="single" w:sz="4" w:space="0" w:color="auto"/>
              <w:bottom w:val="single" w:sz="4" w:space="0" w:color="auto"/>
              <w:right w:val="single" w:sz="4" w:space="0" w:color="auto"/>
            </w:tcBorders>
          </w:tcPr>
          <w:p w:rsidR="00206E23" w:rsidRPr="000D0738" w:rsidRDefault="00CE6E3F" w:rsidP="000D0738">
            <w:pPr>
              <w:spacing w:before="0" w:line="240" w:lineRule="auto"/>
              <w:jc w:val="left"/>
              <w:rPr>
                <w:rFonts w:ascii="Verdana" w:hAnsi="Verdana" w:cs="Times New Roman"/>
                <w:sz w:val="22"/>
              </w:rPr>
            </w:pPr>
            <w:r w:rsidRPr="000D0738">
              <w:rPr>
                <w:rFonts w:ascii="Verdana" w:hAnsi="Verdana" w:cs="Times New Roman"/>
                <w:sz w:val="22"/>
              </w:rPr>
              <w:t>Maksymalna liczba punktów</w:t>
            </w:r>
            <w:r w:rsidR="00206E23" w:rsidRPr="000D0738">
              <w:rPr>
                <w:rFonts w:ascii="Verdana" w:hAnsi="Verdana" w:cs="Times New Roman"/>
                <w:sz w:val="22"/>
              </w:rPr>
              <w:t>: 4.</w:t>
            </w:r>
          </w:p>
        </w:tc>
      </w:tr>
      <w:tr w:rsidR="00206E23" w:rsidRPr="000D0738" w:rsidTr="005547F7">
        <w:trPr>
          <w:trHeight w:val="130"/>
        </w:trPr>
        <w:tc>
          <w:tcPr>
            <w:tcW w:w="544" w:type="dxa"/>
          </w:tcPr>
          <w:p w:rsidR="00206E23"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t>7.</w:t>
            </w:r>
          </w:p>
        </w:tc>
        <w:tc>
          <w:tcPr>
            <w:tcW w:w="1294" w:type="dxa"/>
            <w:tcBorders>
              <w:top w:val="single" w:sz="4" w:space="0" w:color="auto"/>
              <w:left w:val="single" w:sz="4" w:space="0" w:color="auto"/>
              <w:bottom w:val="single" w:sz="4" w:space="0" w:color="auto"/>
              <w:right w:val="single" w:sz="4" w:space="0" w:color="auto"/>
            </w:tcBorders>
          </w:tcPr>
          <w:p w:rsidR="00206E23" w:rsidRPr="000D0738" w:rsidRDefault="00206E23" w:rsidP="000D0738">
            <w:pPr>
              <w:spacing w:before="0" w:line="240" w:lineRule="auto"/>
              <w:ind w:right="113"/>
              <w:jc w:val="left"/>
              <w:rPr>
                <w:rFonts w:ascii="Verdana" w:hAnsi="Verdana" w:cs="Times New Roman"/>
                <w:sz w:val="22"/>
              </w:rPr>
            </w:pPr>
            <w:r w:rsidRPr="000D0738">
              <w:rPr>
                <w:rFonts w:ascii="Verdana" w:hAnsi="Verdana" w:cs="Times New Roman"/>
                <w:sz w:val="22"/>
              </w:rPr>
              <w:t xml:space="preserve">Zgodność </w:t>
            </w:r>
            <w:r w:rsidR="00617501" w:rsidRPr="000D0738">
              <w:rPr>
                <w:rFonts w:ascii="Verdana" w:hAnsi="Verdana" w:cs="Times New Roman"/>
                <w:sz w:val="22"/>
              </w:rPr>
              <w:br/>
            </w:r>
            <w:r w:rsidRPr="000D0738">
              <w:rPr>
                <w:rFonts w:ascii="Verdana" w:hAnsi="Verdana" w:cs="Times New Roman"/>
                <w:sz w:val="22"/>
              </w:rPr>
              <w:t>z Regulaminem konkursu</w:t>
            </w:r>
            <w:r w:rsidR="00610265" w:rsidRPr="000D0738">
              <w:rPr>
                <w:rFonts w:ascii="Verdana" w:hAnsi="Verdana" w:cs="Times New Roman"/>
                <w:sz w:val="22"/>
              </w:rPr>
              <w:t>/</w:t>
            </w:r>
          </w:p>
          <w:p w:rsidR="00206E23" w:rsidRPr="000D0738" w:rsidRDefault="00DD2274" w:rsidP="000D0738">
            <w:pPr>
              <w:spacing w:before="0" w:line="240" w:lineRule="auto"/>
              <w:jc w:val="left"/>
              <w:rPr>
                <w:rFonts w:ascii="Verdana" w:hAnsi="Verdana" w:cs="Times New Roman"/>
                <w:sz w:val="22"/>
              </w:rPr>
            </w:pPr>
            <w:r w:rsidRPr="000D0738">
              <w:rPr>
                <w:rFonts w:ascii="Verdana" w:hAnsi="Verdana" w:cs="Times New Roman"/>
                <w:sz w:val="22"/>
              </w:rPr>
              <w:t>Informacje dodatkowe.</w:t>
            </w:r>
          </w:p>
        </w:tc>
        <w:tc>
          <w:tcPr>
            <w:tcW w:w="4678" w:type="dxa"/>
            <w:tcBorders>
              <w:top w:val="single" w:sz="4" w:space="0" w:color="auto"/>
              <w:left w:val="single" w:sz="4" w:space="0" w:color="auto"/>
              <w:bottom w:val="single" w:sz="4" w:space="0" w:color="auto"/>
              <w:right w:val="single" w:sz="4" w:space="0" w:color="auto"/>
            </w:tcBorders>
          </w:tcPr>
          <w:p w:rsidR="00A7068B" w:rsidRPr="000D0738" w:rsidRDefault="00206E23" w:rsidP="000D0738">
            <w:pPr>
              <w:spacing w:before="0" w:line="240" w:lineRule="auto"/>
              <w:jc w:val="left"/>
              <w:rPr>
                <w:rFonts w:ascii="Verdana" w:hAnsi="Verdana" w:cs="Times New Roman"/>
                <w:sz w:val="22"/>
              </w:rPr>
            </w:pPr>
            <w:r w:rsidRPr="000D0738">
              <w:rPr>
                <w:rFonts w:ascii="Verdana" w:hAnsi="Verdana" w:cs="Times New Roman"/>
                <w:sz w:val="22"/>
              </w:rPr>
              <w:t>W ramach kryterium weryfikowana będzie prawidłowość wypełnienia wniosku, zgodnie z Regulaminem konkursu</w:t>
            </w:r>
            <w:r w:rsidR="00787B4F" w:rsidRPr="000D0738">
              <w:rPr>
                <w:rFonts w:ascii="Verdana" w:hAnsi="Verdana" w:cs="Times New Roman"/>
                <w:sz w:val="22"/>
              </w:rPr>
              <w:t>/</w:t>
            </w:r>
            <w:r w:rsidRPr="000D0738">
              <w:rPr>
                <w:rFonts w:ascii="Verdana" w:hAnsi="Verdana" w:cs="Times New Roman"/>
                <w:sz w:val="22"/>
              </w:rPr>
              <w:t>Informacje dodatkowe.</w:t>
            </w:r>
            <w:r w:rsidR="00A93691" w:rsidRPr="000D0738">
              <w:rPr>
                <w:rFonts w:ascii="Verdana" w:hAnsi="Verdana" w:cs="Times New Roman"/>
                <w:sz w:val="22"/>
              </w:rPr>
              <w:t xml:space="preserve"> </w:t>
            </w:r>
            <w:r w:rsidR="00A93691" w:rsidRPr="000D0738">
              <w:rPr>
                <w:rFonts w:ascii="Verdana" w:hAnsi="Verdana" w:cs="Times New Roman"/>
                <w:sz w:val="22"/>
              </w:rPr>
              <w:br/>
              <w:t>Kryterium ma na celu zapewnienie stosowania przez beneficjentów obowiązków istotnych dla prawidłowej realizacji projektów.</w:t>
            </w:r>
            <w:r w:rsidR="00A7068B" w:rsidRPr="000D0738">
              <w:rPr>
                <w:rFonts w:ascii="Verdana" w:hAnsi="Verdana"/>
                <w:sz w:val="22"/>
              </w:rPr>
              <w:t xml:space="preserve"> </w:t>
            </w:r>
            <w:r w:rsidR="00A7068B" w:rsidRPr="000D0738">
              <w:rPr>
                <w:rFonts w:ascii="Verdana" w:hAnsi="Verdana" w:cs="Times New Roman"/>
                <w:sz w:val="22"/>
              </w:rPr>
              <w:t>Ko</w:t>
            </w:r>
            <w:r w:rsidR="009C7536" w:rsidRPr="000D0738">
              <w:rPr>
                <w:rFonts w:ascii="Verdana" w:hAnsi="Verdana" w:cs="Times New Roman"/>
                <w:sz w:val="22"/>
              </w:rPr>
              <w:t xml:space="preserve">mitet Monitorujący upoważnia </w:t>
            </w:r>
            <w:r w:rsidR="00306C30" w:rsidRPr="000D0738">
              <w:rPr>
                <w:rFonts w:ascii="Verdana" w:hAnsi="Verdana" w:cs="Times New Roman"/>
                <w:sz w:val="22"/>
              </w:rPr>
              <w:t>IZ</w:t>
            </w:r>
            <w:r w:rsidR="009C7536" w:rsidRPr="000D0738">
              <w:rPr>
                <w:rFonts w:ascii="Verdana" w:hAnsi="Verdana" w:cs="Times New Roman"/>
                <w:sz w:val="22"/>
              </w:rPr>
              <w:t xml:space="preserve"> </w:t>
            </w:r>
            <w:r w:rsidR="00A7068B" w:rsidRPr="000D0738">
              <w:rPr>
                <w:rFonts w:ascii="Verdana" w:hAnsi="Verdana" w:cs="Times New Roman"/>
                <w:sz w:val="22"/>
              </w:rPr>
              <w:t>WRPO 2014+/IP WRPO 2014+ do</w:t>
            </w:r>
          </w:p>
          <w:p w:rsidR="00A7068B" w:rsidRPr="000D0738" w:rsidRDefault="00A7068B" w:rsidP="000D0738">
            <w:pPr>
              <w:spacing w:before="0" w:line="240" w:lineRule="auto"/>
              <w:jc w:val="left"/>
              <w:rPr>
                <w:rFonts w:ascii="Verdana" w:hAnsi="Verdana" w:cs="Times New Roman"/>
                <w:sz w:val="22"/>
              </w:rPr>
            </w:pPr>
            <w:r w:rsidRPr="000D0738">
              <w:rPr>
                <w:rFonts w:ascii="Verdana" w:hAnsi="Verdana" w:cs="Times New Roman"/>
                <w:sz w:val="22"/>
              </w:rPr>
              <w:lastRenderedPageBreak/>
              <w:t xml:space="preserve">doprecyzowania zapisów kryterium </w:t>
            </w:r>
            <w:r w:rsidR="009C7536" w:rsidRPr="000D0738">
              <w:rPr>
                <w:rFonts w:ascii="Verdana" w:hAnsi="Verdana" w:cs="Times New Roman"/>
                <w:sz w:val="22"/>
              </w:rPr>
              <w:br/>
              <w:t xml:space="preserve">w </w:t>
            </w:r>
            <w:r w:rsidRPr="000D0738">
              <w:rPr>
                <w:rFonts w:ascii="Verdana" w:hAnsi="Verdana" w:cs="Times New Roman"/>
                <w:sz w:val="22"/>
              </w:rPr>
              <w:t>Regulaminie konkursu/Informacje</w:t>
            </w:r>
          </w:p>
          <w:p w:rsidR="00A7068B" w:rsidRPr="000D0738" w:rsidRDefault="00A7068B" w:rsidP="000D0738">
            <w:pPr>
              <w:spacing w:before="0" w:line="240" w:lineRule="auto"/>
              <w:jc w:val="left"/>
              <w:rPr>
                <w:rFonts w:ascii="Verdana" w:hAnsi="Verdana" w:cs="Times New Roman"/>
                <w:sz w:val="22"/>
              </w:rPr>
            </w:pPr>
            <w:r w:rsidRPr="000D0738">
              <w:rPr>
                <w:rFonts w:ascii="Verdana" w:hAnsi="Verdana" w:cs="Times New Roman"/>
                <w:sz w:val="22"/>
              </w:rPr>
              <w:t>dodatkowe co do zasady o zapisy</w:t>
            </w:r>
          </w:p>
          <w:p w:rsidR="00A7068B" w:rsidRPr="000D0738" w:rsidRDefault="00A7068B" w:rsidP="000D0738">
            <w:pPr>
              <w:spacing w:before="0" w:line="240" w:lineRule="auto"/>
              <w:jc w:val="left"/>
              <w:rPr>
                <w:rFonts w:ascii="Verdana" w:hAnsi="Verdana" w:cs="Times New Roman"/>
                <w:sz w:val="22"/>
              </w:rPr>
            </w:pPr>
            <w:r w:rsidRPr="000D0738">
              <w:rPr>
                <w:rFonts w:ascii="Verdana" w:hAnsi="Verdana" w:cs="Times New Roman"/>
                <w:sz w:val="22"/>
              </w:rPr>
              <w:t>wynikające z wytycznych, pism</w:t>
            </w:r>
          </w:p>
          <w:p w:rsidR="00A7068B" w:rsidRPr="000D0738" w:rsidRDefault="00A7068B" w:rsidP="000D0738">
            <w:pPr>
              <w:spacing w:before="0" w:line="240" w:lineRule="auto"/>
              <w:jc w:val="left"/>
              <w:rPr>
                <w:rFonts w:ascii="Verdana" w:hAnsi="Verdana" w:cs="Times New Roman"/>
                <w:sz w:val="22"/>
              </w:rPr>
            </w:pPr>
            <w:r w:rsidRPr="000D0738">
              <w:rPr>
                <w:rFonts w:ascii="Verdana" w:hAnsi="Verdana" w:cs="Times New Roman"/>
                <w:sz w:val="22"/>
              </w:rPr>
              <w:t>Instytucji Koordynującej Umowę</w:t>
            </w:r>
          </w:p>
          <w:p w:rsidR="00206E23" w:rsidRPr="000D0738" w:rsidRDefault="00A7068B" w:rsidP="000D0738">
            <w:pPr>
              <w:spacing w:before="0" w:line="240" w:lineRule="auto"/>
              <w:jc w:val="left"/>
              <w:rPr>
                <w:rFonts w:ascii="Verdana" w:hAnsi="Verdana" w:cs="Times New Roman"/>
                <w:sz w:val="22"/>
                <w:highlight w:val="yellow"/>
              </w:rPr>
            </w:pPr>
            <w:r w:rsidRPr="000D0738">
              <w:rPr>
                <w:rFonts w:ascii="Verdana" w:hAnsi="Verdana" w:cs="Times New Roman"/>
                <w:sz w:val="22"/>
              </w:rPr>
              <w:t>P</w:t>
            </w:r>
            <w:r w:rsidR="00306C30" w:rsidRPr="000D0738">
              <w:rPr>
                <w:rFonts w:ascii="Verdana" w:hAnsi="Verdana" w:cs="Times New Roman"/>
                <w:sz w:val="22"/>
              </w:rPr>
              <w:t xml:space="preserve">artnerstwa lub doświadczenia IZ </w:t>
            </w:r>
            <w:r w:rsidRPr="000D0738">
              <w:rPr>
                <w:rFonts w:ascii="Verdana" w:hAnsi="Verdana" w:cs="Times New Roman"/>
                <w:sz w:val="22"/>
              </w:rPr>
              <w:t>WRPO 2014+/IP WRPO 2014+.</w:t>
            </w:r>
          </w:p>
        </w:tc>
        <w:tc>
          <w:tcPr>
            <w:tcW w:w="2545" w:type="dxa"/>
            <w:tcBorders>
              <w:top w:val="single" w:sz="4" w:space="0" w:color="auto"/>
              <w:left w:val="single" w:sz="4" w:space="0" w:color="auto"/>
              <w:bottom w:val="single" w:sz="4" w:space="0" w:color="auto"/>
              <w:right w:val="single" w:sz="4" w:space="0" w:color="auto"/>
            </w:tcBorders>
          </w:tcPr>
          <w:p w:rsidR="00206E23" w:rsidRPr="000D0738" w:rsidRDefault="00206E23" w:rsidP="000D0738">
            <w:pPr>
              <w:spacing w:before="0" w:line="240" w:lineRule="auto"/>
              <w:ind w:right="113"/>
              <w:jc w:val="left"/>
              <w:rPr>
                <w:rFonts w:ascii="Verdana" w:hAnsi="Verdana" w:cs="Times New Roman"/>
                <w:sz w:val="22"/>
              </w:rPr>
            </w:pPr>
            <w:r w:rsidRPr="000D0738">
              <w:rPr>
                <w:rFonts w:ascii="Verdana" w:hAnsi="Verdana" w:cs="Times New Roman"/>
                <w:sz w:val="22"/>
              </w:rPr>
              <w:lastRenderedPageBreak/>
              <w:t>Maksymalna liczba punktów: 3.</w:t>
            </w:r>
          </w:p>
        </w:tc>
      </w:tr>
      <w:tr w:rsidR="00814DF8" w:rsidRPr="000D0738" w:rsidTr="00CB4946">
        <w:trPr>
          <w:trHeight w:val="691"/>
        </w:trPr>
        <w:tc>
          <w:tcPr>
            <w:tcW w:w="9061" w:type="dxa"/>
            <w:gridSpan w:val="4"/>
          </w:tcPr>
          <w:p w:rsidR="00814DF8" w:rsidRPr="000D0738" w:rsidRDefault="00157F78" w:rsidP="000D0738">
            <w:pPr>
              <w:spacing w:before="0" w:line="240" w:lineRule="auto"/>
              <w:jc w:val="left"/>
              <w:rPr>
                <w:rFonts w:ascii="Verdana" w:hAnsi="Verdana" w:cs="Times New Roman"/>
                <w:sz w:val="22"/>
              </w:rPr>
            </w:pPr>
            <w:r w:rsidRPr="000D0738">
              <w:rPr>
                <w:rFonts w:ascii="Verdana" w:hAnsi="Verdana" w:cs="Times New Roman"/>
                <w:b/>
                <w:bCs/>
                <w:sz w:val="22"/>
              </w:rPr>
              <w:t>Część</w:t>
            </w:r>
            <w:r w:rsidR="00362D37" w:rsidRPr="000D0738">
              <w:rPr>
                <w:rFonts w:ascii="Verdana" w:hAnsi="Verdana" w:cs="Times New Roman"/>
                <w:b/>
                <w:bCs/>
                <w:sz w:val="22"/>
              </w:rPr>
              <w:t xml:space="preserve"> III</w:t>
            </w:r>
            <w:r w:rsidR="00814DF8" w:rsidRPr="000D0738">
              <w:rPr>
                <w:rFonts w:ascii="Verdana" w:hAnsi="Verdana" w:cs="Times New Roman"/>
                <w:b/>
                <w:bCs/>
                <w:sz w:val="22"/>
              </w:rPr>
              <w:t xml:space="preserve"> </w:t>
            </w:r>
            <w:r w:rsidR="009F30AA" w:rsidRPr="000D0738">
              <w:rPr>
                <w:rFonts w:ascii="Verdana" w:hAnsi="Verdana" w:cs="Times New Roman"/>
                <w:b/>
                <w:bCs/>
                <w:sz w:val="22"/>
              </w:rPr>
              <w:t xml:space="preserve">Grupy docelowe </w:t>
            </w:r>
            <w:r w:rsidR="00814DF8" w:rsidRPr="000D0738">
              <w:rPr>
                <w:rFonts w:ascii="Verdana" w:hAnsi="Verdana" w:cs="Times New Roman"/>
                <w:b/>
                <w:bCs/>
                <w:sz w:val="22"/>
              </w:rPr>
              <w:t xml:space="preserve">– maksymalna możliwa do uzyskania liczba punktów wynosi </w:t>
            </w:r>
            <w:r w:rsidR="00D337F4" w:rsidRPr="000D0738">
              <w:rPr>
                <w:rFonts w:ascii="Verdana" w:hAnsi="Verdana" w:cs="Times New Roman"/>
                <w:b/>
                <w:bCs/>
                <w:sz w:val="22"/>
              </w:rPr>
              <w:t>10</w:t>
            </w:r>
            <w:r w:rsidR="00814DF8" w:rsidRPr="000D0738">
              <w:rPr>
                <w:rFonts w:ascii="Verdana" w:hAnsi="Verdana" w:cs="Times New Roman"/>
                <w:b/>
                <w:bCs/>
                <w:sz w:val="22"/>
              </w:rPr>
              <w:t>.</w:t>
            </w:r>
          </w:p>
        </w:tc>
      </w:tr>
      <w:tr w:rsidR="000E1989" w:rsidRPr="000D0738" w:rsidTr="005547F7">
        <w:trPr>
          <w:trHeight w:val="3268"/>
        </w:trPr>
        <w:tc>
          <w:tcPr>
            <w:tcW w:w="544" w:type="dxa"/>
            <w:tcBorders>
              <w:top w:val="single" w:sz="4" w:space="0" w:color="auto"/>
              <w:left w:val="single" w:sz="4" w:space="0" w:color="auto"/>
              <w:bottom w:val="single" w:sz="4" w:space="0" w:color="auto"/>
              <w:right w:val="single" w:sz="4" w:space="0" w:color="auto"/>
            </w:tcBorders>
          </w:tcPr>
          <w:p w:rsidR="000E1989" w:rsidRPr="000D0738" w:rsidRDefault="000E1989" w:rsidP="000D0738">
            <w:pPr>
              <w:spacing w:before="0" w:line="240" w:lineRule="auto"/>
              <w:jc w:val="left"/>
              <w:rPr>
                <w:rFonts w:ascii="Verdana" w:hAnsi="Verdana" w:cs="Times New Roman"/>
                <w:sz w:val="22"/>
              </w:rPr>
            </w:pPr>
            <w:r w:rsidRPr="000D0738">
              <w:rPr>
                <w:rFonts w:ascii="Verdana" w:hAnsi="Verdana" w:cs="Times New Roman"/>
                <w:sz w:val="22"/>
              </w:rPr>
              <w:t>8</w:t>
            </w:r>
            <w:r w:rsidR="00C123C4" w:rsidRPr="000D0738">
              <w:rPr>
                <w:rFonts w:ascii="Verdana" w:hAnsi="Verdana" w:cs="Times New Roman"/>
                <w:sz w:val="22"/>
              </w:rPr>
              <w:t>.</w:t>
            </w:r>
          </w:p>
        </w:tc>
        <w:tc>
          <w:tcPr>
            <w:tcW w:w="1294" w:type="dxa"/>
            <w:tcBorders>
              <w:top w:val="single" w:sz="4" w:space="0" w:color="auto"/>
              <w:left w:val="single" w:sz="4" w:space="0" w:color="auto"/>
              <w:bottom w:val="single" w:sz="4" w:space="0" w:color="auto"/>
              <w:right w:val="single" w:sz="4" w:space="0" w:color="auto"/>
            </w:tcBorders>
          </w:tcPr>
          <w:p w:rsidR="000E1989" w:rsidRPr="000D0738" w:rsidRDefault="000E1989" w:rsidP="000D0738">
            <w:pPr>
              <w:spacing w:before="0" w:line="240" w:lineRule="auto"/>
              <w:jc w:val="left"/>
              <w:rPr>
                <w:rFonts w:ascii="Verdana" w:hAnsi="Verdana" w:cs="Times New Roman"/>
                <w:sz w:val="22"/>
              </w:rPr>
            </w:pPr>
            <w:r w:rsidRPr="000D0738">
              <w:rPr>
                <w:rFonts w:ascii="Verdana" w:hAnsi="Verdana" w:cs="Times New Roman"/>
                <w:sz w:val="22"/>
              </w:rPr>
              <w:t>Opis grupy docelowej dotyczący osób i/lub instytucji.</w:t>
            </w:r>
          </w:p>
        </w:tc>
        <w:tc>
          <w:tcPr>
            <w:tcW w:w="4678" w:type="dxa"/>
            <w:tcBorders>
              <w:top w:val="single" w:sz="4" w:space="0" w:color="auto"/>
              <w:left w:val="single" w:sz="4" w:space="0" w:color="auto"/>
              <w:bottom w:val="single" w:sz="4" w:space="0" w:color="auto"/>
              <w:right w:val="single" w:sz="4" w:space="0" w:color="auto"/>
            </w:tcBorders>
          </w:tcPr>
          <w:p w:rsidR="00C32E95" w:rsidRPr="000D0738" w:rsidRDefault="000E1989" w:rsidP="000D0738">
            <w:pPr>
              <w:spacing w:before="0" w:line="240" w:lineRule="auto"/>
              <w:jc w:val="left"/>
              <w:rPr>
                <w:rFonts w:ascii="Verdana" w:hAnsi="Verdana" w:cs="Times New Roman"/>
                <w:sz w:val="22"/>
              </w:rPr>
            </w:pPr>
            <w:r w:rsidRPr="000D0738">
              <w:rPr>
                <w:rFonts w:ascii="Verdana" w:hAnsi="Verdana" w:cs="Times New Roman"/>
                <w:sz w:val="22"/>
              </w:rPr>
              <w:t>W ramach kryterium weryfikowane będzie czy zaproponowana przez wnioskodawcę grupa docelowa</w:t>
            </w:r>
            <w:r w:rsidR="00C32E95" w:rsidRPr="000D0738">
              <w:rPr>
                <w:rFonts w:ascii="Verdana" w:hAnsi="Verdana" w:cs="Times New Roman"/>
                <w:sz w:val="22"/>
              </w:rPr>
              <w:t xml:space="preserve"> jest</w:t>
            </w:r>
          </w:p>
          <w:p w:rsidR="00C32E95" w:rsidRPr="000D0738" w:rsidRDefault="00C32E95" w:rsidP="000D0738">
            <w:pPr>
              <w:spacing w:before="0" w:line="240" w:lineRule="auto"/>
              <w:jc w:val="left"/>
              <w:rPr>
                <w:rFonts w:ascii="Verdana" w:hAnsi="Verdana" w:cs="Times New Roman"/>
                <w:sz w:val="22"/>
              </w:rPr>
            </w:pPr>
            <w:r w:rsidRPr="000D0738">
              <w:rPr>
                <w:rFonts w:ascii="Verdana" w:hAnsi="Verdana" w:cs="Times New Roman"/>
                <w:sz w:val="22"/>
              </w:rPr>
              <w:t xml:space="preserve">zgodna z wymogami określonymi </w:t>
            </w:r>
            <w:r w:rsidRPr="000D0738">
              <w:rPr>
                <w:rFonts w:ascii="Verdana" w:hAnsi="Verdana" w:cs="Times New Roman"/>
                <w:sz w:val="22"/>
              </w:rPr>
              <w:br/>
              <w:t>w pkt 8 właściwego Działania/ Poddziałania w Szczegółowym Opisie Osi</w:t>
            </w:r>
          </w:p>
          <w:p w:rsidR="00C32E95" w:rsidRPr="000D0738" w:rsidRDefault="00C32E95" w:rsidP="000D0738">
            <w:pPr>
              <w:spacing w:before="0" w:line="240" w:lineRule="auto"/>
              <w:jc w:val="left"/>
              <w:rPr>
                <w:rFonts w:ascii="Verdana" w:hAnsi="Verdana" w:cs="Times New Roman"/>
                <w:sz w:val="22"/>
              </w:rPr>
            </w:pPr>
            <w:r w:rsidRPr="000D0738">
              <w:rPr>
                <w:rFonts w:ascii="Verdana" w:hAnsi="Verdana" w:cs="Times New Roman"/>
                <w:sz w:val="22"/>
              </w:rPr>
              <w:t>Priorytetowych WRPO 2014+</w:t>
            </w:r>
          </w:p>
          <w:p w:rsidR="00C32E95" w:rsidRPr="000D0738" w:rsidRDefault="00C32E95" w:rsidP="000D0738">
            <w:pPr>
              <w:spacing w:before="0" w:line="240" w:lineRule="auto"/>
              <w:jc w:val="left"/>
              <w:rPr>
                <w:rFonts w:ascii="Verdana" w:hAnsi="Verdana" w:cs="Times New Roman"/>
                <w:sz w:val="22"/>
              </w:rPr>
            </w:pPr>
            <w:r w:rsidRPr="000D0738">
              <w:rPr>
                <w:rFonts w:ascii="Verdana" w:hAnsi="Verdana" w:cs="Times New Roman"/>
                <w:sz w:val="22"/>
              </w:rPr>
              <w:t>(aktualnego na dzień ogłoszenia</w:t>
            </w:r>
          </w:p>
          <w:p w:rsidR="000E1989" w:rsidRPr="000D0738" w:rsidRDefault="00C32E95" w:rsidP="000D0738">
            <w:pPr>
              <w:spacing w:before="0" w:line="240" w:lineRule="auto"/>
              <w:jc w:val="left"/>
              <w:rPr>
                <w:rFonts w:ascii="Verdana" w:hAnsi="Verdana" w:cs="Times New Roman"/>
                <w:sz w:val="22"/>
              </w:rPr>
            </w:pPr>
            <w:r w:rsidRPr="000D0738">
              <w:rPr>
                <w:rFonts w:ascii="Verdana" w:hAnsi="Verdana" w:cs="Times New Roman"/>
                <w:sz w:val="22"/>
              </w:rPr>
              <w:t xml:space="preserve">konkursu/naboru) </w:t>
            </w:r>
            <w:r w:rsidR="000E1989" w:rsidRPr="000D0738">
              <w:rPr>
                <w:rFonts w:ascii="Verdana" w:hAnsi="Verdana" w:cs="Times New Roman"/>
                <w:sz w:val="22"/>
              </w:rPr>
              <w:t>została poprawnie scharakteryzowana z punktu widzenia istotnych dla projektu cech (</w:t>
            </w:r>
            <w:r w:rsidR="002E365F" w:rsidRPr="000D0738">
              <w:rPr>
                <w:rFonts w:ascii="Verdana" w:hAnsi="Verdana" w:cs="Times New Roman"/>
                <w:sz w:val="22"/>
              </w:rPr>
              <w:t xml:space="preserve">status instytucji, status osób </w:t>
            </w:r>
            <w:r w:rsidR="000E1989" w:rsidRPr="000D0738">
              <w:rPr>
                <w:rFonts w:ascii="Verdana" w:hAnsi="Verdana" w:cs="Times New Roman"/>
                <w:sz w:val="22"/>
              </w:rPr>
              <w:t>na rynku pracy, wiek, wykształcenie, płeć, itp.).</w:t>
            </w:r>
          </w:p>
          <w:p w:rsidR="000E1989" w:rsidRPr="000D0738" w:rsidRDefault="000E1989" w:rsidP="000D0738">
            <w:pPr>
              <w:spacing w:before="0" w:line="240" w:lineRule="auto"/>
              <w:jc w:val="left"/>
              <w:rPr>
                <w:rFonts w:ascii="Verdana" w:hAnsi="Verdana" w:cs="Times New Roman"/>
                <w:sz w:val="22"/>
              </w:rPr>
            </w:pPr>
            <w:r w:rsidRPr="000D0738">
              <w:rPr>
                <w:rFonts w:ascii="Verdana" w:hAnsi="Verdana" w:cs="Times New Roman"/>
                <w:sz w:val="22"/>
              </w:rPr>
              <w:t xml:space="preserve">Równocześnie wnioskodawca będzie zobowiązany do zidentyfikowania i opisania potencjalnych barier uczestnictwa w projekcie, wraz </w:t>
            </w:r>
            <w:r w:rsidR="00CB4946" w:rsidRPr="000D0738">
              <w:rPr>
                <w:rFonts w:ascii="Verdana" w:hAnsi="Verdana" w:cs="Times New Roman"/>
                <w:sz w:val="22"/>
              </w:rPr>
              <w:br/>
            </w:r>
            <w:r w:rsidRPr="000D0738">
              <w:rPr>
                <w:rFonts w:ascii="Verdana" w:hAnsi="Verdana" w:cs="Times New Roman"/>
                <w:sz w:val="22"/>
              </w:rPr>
              <w:t>z przedstawieniem działań mającym im przeciwdziałać.</w:t>
            </w:r>
          </w:p>
        </w:tc>
        <w:tc>
          <w:tcPr>
            <w:tcW w:w="2545" w:type="dxa"/>
            <w:tcBorders>
              <w:top w:val="single" w:sz="4" w:space="0" w:color="auto"/>
              <w:left w:val="single" w:sz="4" w:space="0" w:color="auto"/>
              <w:bottom w:val="single" w:sz="4" w:space="0" w:color="auto"/>
              <w:right w:val="single" w:sz="4" w:space="0" w:color="auto"/>
            </w:tcBorders>
          </w:tcPr>
          <w:p w:rsidR="000E1989" w:rsidRPr="000D0738" w:rsidRDefault="00CE6E3F" w:rsidP="000D0738">
            <w:pPr>
              <w:spacing w:before="0" w:line="240" w:lineRule="auto"/>
              <w:jc w:val="left"/>
              <w:rPr>
                <w:rFonts w:ascii="Verdana" w:hAnsi="Verdana" w:cs="Times New Roman"/>
                <w:sz w:val="22"/>
              </w:rPr>
            </w:pPr>
            <w:r w:rsidRPr="000D0738">
              <w:rPr>
                <w:rFonts w:ascii="Verdana" w:hAnsi="Verdana" w:cs="Times New Roman"/>
                <w:sz w:val="22"/>
              </w:rPr>
              <w:t>Maksymalna liczba punktów</w:t>
            </w:r>
            <w:r w:rsidR="000E1989" w:rsidRPr="000D0738">
              <w:rPr>
                <w:rFonts w:ascii="Verdana" w:hAnsi="Verdana" w:cs="Times New Roman"/>
                <w:sz w:val="22"/>
              </w:rPr>
              <w:t>: 5.</w:t>
            </w:r>
          </w:p>
        </w:tc>
      </w:tr>
      <w:tr w:rsidR="000E1989" w:rsidRPr="000D0738" w:rsidTr="00C32E95">
        <w:trPr>
          <w:trHeight w:val="1264"/>
        </w:trPr>
        <w:tc>
          <w:tcPr>
            <w:tcW w:w="544" w:type="dxa"/>
            <w:tcBorders>
              <w:top w:val="single" w:sz="4" w:space="0" w:color="auto"/>
              <w:left w:val="single" w:sz="4" w:space="0" w:color="auto"/>
              <w:bottom w:val="single" w:sz="4" w:space="0" w:color="auto"/>
              <w:right w:val="single" w:sz="4" w:space="0" w:color="auto"/>
            </w:tcBorders>
          </w:tcPr>
          <w:p w:rsidR="000E1989" w:rsidRPr="000D0738" w:rsidRDefault="000E1989" w:rsidP="000D0738">
            <w:pPr>
              <w:spacing w:before="0" w:line="240" w:lineRule="auto"/>
              <w:jc w:val="left"/>
              <w:rPr>
                <w:rFonts w:ascii="Verdana" w:hAnsi="Verdana" w:cs="Times New Roman"/>
                <w:sz w:val="22"/>
              </w:rPr>
            </w:pPr>
            <w:r w:rsidRPr="000D0738">
              <w:rPr>
                <w:rFonts w:ascii="Verdana" w:hAnsi="Verdana" w:cs="Times New Roman"/>
                <w:sz w:val="22"/>
              </w:rPr>
              <w:t>9</w:t>
            </w:r>
            <w:r w:rsidR="00C123C4" w:rsidRPr="000D0738">
              <w:rPr>
                <w:rFonts w:ascii="Verdana" w:hAnsi="Verdana" w:cs="Times New Roman"/>
                <w:sz w:val="22"/>
              </w:rPr>
              <w:t>.</w:t>
            </w:r>
          </w:p>
        </w:tc>
        <w:tc>
          <w:tcPr>
            <w:tcW w:w="1294" w:type="dxa"/>
            <w:tcBorders>
              <w:top w:val="single" w:sz="4" w:space="0" w:color="auto"/>
              <w:left w:val="single" w:sz="4" w:space="0" w:color="auto"/>
              <w:bottom w:val="single" w:sz="4" w:space="0" w:color="auto"/>
              <w:right w:val="single" w:sz="4" w:space="0" w:color="auto"/>
            </w:tcBorders>
          </w:tcPr>
          <w:p w:rsidR="000E1989" w:rsidRPr="000D0738" w:rsidRDefault="000E1989" w:rsidP="000D0738">
            <w:pPr>
              <w:spacing w:before="0" w:line="240" w:lineRule="auto"/>
              <w:jc w:val="left"/>
              <w:rPr>
                <w:rFonts w:ascii="Verdana" w:hAnsi="Verdana" w:cs="Times New Roman"/>
                <w:sz w:val="22"/>
              </w:rPr>
            </w:pPr>
            <w:r w:rsidRPr="000D0738">
              <w:rPr>
                <w:rFonts w:ascii="Verdana" w:hAnsi="Verdana" w:cs="Times New Roman"/>
                <w:sz w:val="22"/>
              </w:rPr>
              <w:t>Uzasadnienie doboru grupy docelowej projektu oraz opis rekrutacji uczestników.</w:t>
            </w:r>
          </w:p>
        </w:tc>
        <w:tc>
          <w:tcPr>
            <w:tcW w:w="4678" w:type="dxa"/>
            <w:tcBorders>
              <w:top w:val="single" w:sz="4" w:space="0" w:color="auto"/>
              <w:left w:val="single" w:sz="4" w:space="0" w:color="auto"/>
              <w:bottom w:val="single" w:sz="4" w:space="0" w:color="auto"/>
              <w:right w:val="single" w:sz="4" w:space="0" w:color="auto"/>
            </w:tcBorders>
          </w:tcPr>
          <w:p w:rsidR="000E1989" w:rsidRPr="000D0738" w:rsidRDefault="000E1989" w:rsidP="000D0738">
            <w:pPr>
              <w:spacing w:before="0" w:line="240" w:lineRule="auto"/>
              <w:jc w:val="left"/>
              <w:rPr>
                <w:rFonts w:ascii="Verdana" w:hAnsi="Verdana" w:cs="Times New Roman"/>
                <w:sz w:val="22"/>
              </w:rPr>
            </w:pPr>
            <w:r w:rsidRPr="000D0738">
              <w:rPr>
                <w:rFonts w:ascii="Verdana" w:hAnsi="Verdana" w:cs="Times New Roman"/>
                <w:sz w:val="22"/>
              </w:rPr>
              <w:t>W ramach kryterium wnioskodawca zobowiązany będzie do przedstawienia rzetelnych danych, uzasadniających wybór określonej grupy docelowej oraz jej ilościowego doboru. Równocześnie weryfikowany będzie sposób rekrutacji, w tym:</w:t>
            </w:r>
          </w:p>
          <w:p w:rsidR="000E1989" w:rsidRPr="000D0738" w:rsidRDefault="000E1989" w:rsidP="000D0738">
            <w:pPr>
              <w:spacing w:before="120" w:line="240" w:lineRule="auto"/>
              <w:jc w:val="left"/>
              <w:rPr>
                <w:rFonts w:ascii="Verdana" w:hAnsi="Verdana" w:cs="Times New Roman"/>
                <w:sz w:val="22"/>
              </w:rPr>
            </w:pPr>
            <w:r w:rsidRPr="000D0738">
              <w:rPr>
                <w:rFonts w:ascii="Verdana" w:hAnsi="Verdana" w:cs="Times New Roman"/>
                <w:sz w:val="22"/>
              </w:rPr>
              <w:t>- plan i harmonogram jej przeprowadzenia;</w:t>
            </w:r>
          </w:p>
          <w:p w:rsidR="000E1989" w:rsidRPr="000D0738" w:rsidRDefault="000E1989" w:rsidP="000D0738">
            <w:pPr>
              <w:spacing w:before="120" w:line="240" w:lineRule="auto"/>
              <w:jc w:val="left"/>
              <w:rPr>
                <w:rFonts w:ascii="Verdana" w:hAnsi="Verdana" w:cs="Times New Roman"/>
                <w:sz w:val="22"/>
              </w:rPr>
            </w:pPr>
            <w:r w:rsidRPr="000D0738">
              <w:rPr>
                <w:rFonts w:ascii="Verdana" w:hAnsi="Verdana" w:cs="Times New Roman"/>
                <w:sz w:val="22"/>
              </w:rPr>
              <w:t>- katalog niedyskryminacyjnych kryteriów wyboru;</w:t>
            </w:r>
          </w:p>
          <w:p w:rsidR="000E1989" w:rsidRPr="000D0738" w:rsidRDefault="000E1989" w:rsidP="000D0738">
            <w:pPr>
              <w:spacing w:before="120" w:line="240" w:lineRule="auto"/>
              <w:jc w:val="left"/>
              <w:rPr>
                <w:rFonts w:ascii="Verdana" w:hAnsi="Verdana" w:cs="Times New Roman"/>
                <w:sz w:val="22"/>
              </w:rPr>
            </w:pPr>
            <w:r w:rsidRPr="000D0738">
              <w:rPr>
                <w:rFonts w:ascii="Verdana" w:hAnsi="Verdana" w:cs="Times New Roman"/>
                <w:sz w:val="22"/>
              </w:rPr>
              <w:t>- zapobieganie ewentualnym problemom związanym z rekrutacją grupy docelowej.</w:t>
            </w:r>
          </w:p>
        </w:tc>
        <w:tc>
          <w:tcPr>
            <w:tcW w:w="2545" w:type="dxa"/>
            <w:tcBorders>
              <w:top w:val="single" w:sz="4" w:space="0" w:color="auto"/>
              <w:left w:val="single" w:sz="4" w:space="0" w:color="auto"/>
              <w:bottom w:val="single" w:sz="4" w:space="0" w:color="auto"/>
              <w:right w:val="single" w:sz="4" w:space="0" w:color="auto"/>
            </w:tcBorders>
          </w:tcPr>
          <w:p w:rsidR="000E1989" w:rsidRPr="000D0738" w:rsidRDefault="00CE6E3F" w:rsidP="000D0738">
            <w:pPr>
              <w:spacing w:before="0" w:line="240" w:lineRule="auto"/>
              <w:jc w:val="left"/>
              <w:rPr>
                <w:rFonts w:ascii="Verdana" w:hAnsi="Verdana" w:cs="Times New Roman"/>
                <w:sz w:val="22"/>
              </w:rPr>
            </w:pPr>
            <w:r w:rsidRPr="000D0738">
              <w:rPr>
                <w:rFonts w:ascii="Verdana" w:hAnsi="Verdana" w:cs="Times New Roman"/>
                <w:sz w:val="22"/>
              </w:rPr>
              <w:t>Maksymalna liczba punktów</w:t>
            </w:r>
            <w:r w:rsidR="000E1989" w:rsidRPr="000D0738">
              <w:rPr>
                <w:rFonts w:ascii="Verdana" w:hAnsi="Verdana" w:cs="Times New Roman"/>
                <w:sz w:val="22"/>
              </w:rPr>
              <w:t>: 5.</w:t>
            </w:r>
          </w:p>
        </w:tc>
      </w:tr>
      <w:tr w:rsidR="00814DF8" w:rsidRPr="000D0738" w:rsidTr="00242CC4">
        <w:trPr>
          <w:trHeight w:val="734"/>
        </w:trPr>
        <w:tc>
          <w:tcPr>
            <w:tcW w:w="9061" w:type="dxa"/>
            <w:gridSpan w:val="4"/>
          </w:tcPr>
          <w:p w:rsidR="00814DF8" w:rsidRPr="000D0738" w:rsidRDefault="006363BC" w:rsidP="000D0738">
            <w:pPr>
              <w:spacing w:before="0" w:line="240" w:lineRule="auto"/>
              <w:jc w:val="left"/>
              <w:rPr>
                <w:rFonts w:ascii="Verdana" w:hAnsi="Verdana" w:cs="Times New Roman"/>
                <w:sz w:val="22"/>
              </w:rPr>
            </w:pPr>
            <w:r w:rsidRPr="000D0738">
              <w:rPr>
                <w:rFonts w:ascii="Verdana" w:hAnsi="Verdana" w:cs="Times New Roman"/>
                <w:b/>
                <w:bCs/>
                <w:sz w:val="22"/>
              </w:rPr>
              <w:lastRenderedPageBreak/>
              <w:t xml:space="preserve">Część IV </w:t>
            </w:r>
            <w:r w:rsidR="00515FEF" w:rsidRPr="000D0738">
              <w:rPr>
                <w:rFonts w:ascii="Verdana" w:hAnsi="Verdana" w:cs="Times New Roman"/>
                <w:b/>
                <w:bCs/>
                <w:sz w:val="22"/>
              </w:rPr>
              <w:t xml:space="preserve">Potencjał i doświadczenie projektodawcy i partnerów </w:t>
            </w:r>
            <w:r w:rsidR="00814DF8" w:rsidRPr="000D0738">
              <w:rPr>
                <w:rFonts w:ascii="Verdana" w:hAnsi="Verdana" w:cs="Times New Roman"/>
                <w:b/>
                <w:bCs/>
                <w:sz w:val="22"/>
              </w:rPr>
              <w:t xml:space="preserve">– maksymalna możliwa do uzyskania liczba punktów wynosi </w:t>
            </w:r>
            <w:r w:rsidR="00362001" w:rsidRPr="000D0738">
              <w:rPr>
                <w:rFonts w:ascii="Verdana" w:hAnsi="Verdana" w:cs="Times New Roman"/>
                <w:b/>
                <w:bCs/>
                <w:sz w:val="22"/>
              </w:rPr>
              <w:t>20.</w:t>
            </w:r>
          </w:p>
        </w:tc>
      </w:tr>
      <w:tr w:rsidR="00362001" w:rsidRPr="000D0738" w:rsidTr="005547F7">
        <w:trPr>
          <w:trHeight w:val="2682"/>
        </w:trPr>
        <w:tc>
          <w:tcPr>
            <w:tcW w:w="544" w:type="dxa"/>
          </w:tcPr>
          <w:p w:rsidR="00362001" w:rsidRPr="000D0738" w:rsidRDefault="00BF1D92" w:rsidP="000D0738">
            <w:pPr>
              <w:spacing w:before="0" w:line="240" w:lineRule="auto"/>
              <w:jc w:val="left"/>
              <w:rPr>
                <w:rFonts w:ascii="Verdana" w:hAnsi="Verdana" w:cs="Times New Roman"/>
                <w:b/>
                <w:bCs/>
                <w:sz w:val="22"/>
              </w:rPr>
            </w:pPr>
            <w:r w:rsidRPr="000D0738">
              <w:rPr>
                <w:rFonts w:ascii="Verdana" w:hAnsi="Verdana" w:cs="Times New Roman"/>
                <w:sz w:val="22"/>
              </w:rPr>
              <w:t>10</w:t>
            </w:r>
            <w:r w:rsidR="00362001" w:rsidRPr="000D0738">
              <w:rPr>
                <w:rFonts w:ascii="Verdana" w:hAnsi="Verdana" w:cs="Times New Roman"/>
                <w:sz w:val="22"/>
              </w:rPr>
              <w:t>.</w:t>
            </w:r>
          </w:p>
        </w:tc>
        <w:tc>
          <w:tcPr>
            <w:tcW w:w="1294" w:type="dxa"/>
            <w:tcBorders>
              <w:top w:val="single" w:sz="4" w:space="0" w:color="auto"/>
              <w:left w:val="single" w:sz="4" w:space="0" w:color="auto"/>
              <w:bottom w:val="single" w:sz="4" w:space="0" w:color="auto"/>
              <w:right w:val="single" w:sz="4" w:space="0" w:color="auto"/>
            </w:tcBorders>
          </w:tcPr>
          <w:p w:rsidR="00362001" w:rsidRPr="000D0738" w:rsidRDefault="00362001" w:rsidP="000D0738">
            <w:pPr>
              <w:spacing w:before="0" w:line="240" w:lineRule="auto"/>
              <w:jc w:val="left"/>
              <w:rPr>
                <w:rFonts w:ascii="Verdana" w:hAnsi="Verdana" w:cs="Times New Roman"/>
                <w:sz w:val="22"/>
              </w:rPr>
            </w:pPr>
            <w:r w:rsidRPr="000D0738">
              <w:rPr>
                <w:rFonts w:ascii="Verdana" w:hAnsi="Verdana" w:cs="Times New Roman"/>
                <w:sz w:val="22"/>
              </w:rPr>
              <w:t>Zaangażowanie potencjału</w:t>
            </w:r>
            <w:r w:rsidR="00421340" w:rsidRPr="000D0738">
              <w:rPr>
                <w:rFonts w:ascii="Verdana" w:hAnsi="Verdana" w:cs="Times New Roman"/>
                <w:sz w:val="22"/>
              </w:rPr>
              <w:t xml:space="preserve"> oraz doświadczenie</w:t>
            </w:r>
            <w:r w:rsidRPr="000D0738">
              <w:rPr>
                <w:rFonts w:ascii="Verdana" w:hAnsi="Verdana" w:cs="Times New Roman"/>
                <w:sz w:val="22"/>
              </w:rPr>
              <w:t xml:space="preserve"> projektodawcy </w:t>
            </w:r>
            <w:r w:rsidR="00962BAB" w:rsidRPr="000D0738">
              <w:rPr>
                <w:rFonts w:ascii="Verdana" w:hAnsi="Verdana" w:cs="Times New Roman"/>
                <w:sz w:val="22"/>
              </w:rPr>
              <w:br/>
            </w:r>
            <w:r w:rsidRPr="000D0738">
              <w:rPr>
                <w:rFonts w:ascii="Verdana" w:hAnsi="Verdana" w:cs="Times New Roman"/>
                <w:sz w:val="22"/>
              </w:rPr>
              <w:t xml:space="preserve">i partnerów (jeśli projekt jest realizowany </w:t>
            </w:r>
            <w:r w:rsidR="00962BAB" w:rsidRPr="000D0738">
              <w:rPr>
                <w:rFonts w:ascii="Verdana" w:hAnsi="Verdana" w:cs="Times New Roman"/>
                <w:sz w:val="22"/>
              </w:rPr>
              <w:br/>
            </w:r>
            <w:r w:rsidRPr="000D0738">
              <w:rPr>
                <w:rFonts w:ascii="Verdana" w:hAnsi="Verdana" w:cs="Times New Roman"/>
                <w:sz w:val="22"/>
              </w:rPr>
              <w:t>w partnerstwie)</w:t>
            </w:r>
            <w:r w:rsidR="000D4711" w:rsidRPr="000D0738">
              <w:rPr>
                <w:rFonts w:ascii="Verdana" w:hAnsi="Verdana" w:cs="Times New Roman"/>
                <w:sz w:val="22"/>
              </w:rPr>
              <w:t xml:space="preserve"> </w:t>
            </w:r>
            <w:r w:rsidR="00F312B6" w:rsidRPr="000D0738">
              <w:rPr>
                <w:rFonts w:ascii="Verdana" w:hAnsi="Verdana" w:cs="Times New Roman"/>
                <w:sz w:val="22"/>
              </w:rPr>
              <w:t>w kontekście osiągnię</w:t>
            </w:r>
            <w:r w:rsidR="000D4711" w:rsidRPr="000D0738">
              <w:rPr>
                <w:rFonts w:ascii="Verdana" w:hAnsi="Verdana" w:cs="Times New Roman"/>
                <w:sz w:val="22"/>
              </w:rPr>
              <w:t>cia celów projektu</w:t>
            </w:r>
            <w:r w:rsidRPr="000D0738">
              <w:rPr>
                <w:rFonts w:ascii="Verdana" w:hAnsi="Verdana" w:cs="Times New Roman"/>
                <w:sz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362001" w:rsidRPr="000D0738" w:rsidRDefault="00362001" w:rsidP="000D0738">
            <w:pPr>
              <w:spacing w:before="120" w:line="240" w:lineRule="auto"/>
              <w:jc w:val="left"/>
              <w:rPr>
                <w:rFonts w:ascii="Verdana" w:hAnsi="Verdana" w:cs="Times New Roman"/>
                <w:sz w:val="22"/>
              </w:rPr>
            </w:pPr>
            <w:r w:rsidRPr="000D0738">
              <w:rPr>
                <w:rFonts w:ascii="Verdana" w:hAnsi="Verdana" w:cs="Times New Roman"/>
                <w:sz w:val="22"/>
              </w:rPr>
              <w:t>W ramach kryterium przeprowadzona zostanie ocena:</w:t>
            </w:r>
          </w:p>
          <w:p w:rsidR="00362001" w:rsidRPr="000D0738" w:rsidRDefault="00362001" w:rsidP="00C56381">
            <w:pPr>
              <w:pStyle w:val="Akapitzlist"/>
              <w:numPr>
                <w:ilvl w:val="0"/>
                <w:numId w:val="22"/>
              </w:numPr>
              <w:spacing w:before="120" w:line="240" w:lineRule="auto"/>
              <w:ind w:left="455" w:hanging="301"/>
              <w:contextualSpacing w:val="0"/>
              <w:jc w:val="left"/>
              <w:rPr>
                <w:rFonts w:ascii="Verdana" w:hAnsi="Verdana"/>
                <w:sz w:val="22"/>
                <w:szCs w:val="22"/>
              </w:rPr>
            </w:pPr>
            <w:r w:rsidRPr="000D0738">
              <w:rPr>
                <w:rFonts w:ascii="Verdana" w:hAnsi="Verdana"/>
                <w:sz w:val="22"/>
                <w:szCs w:val="22"/>
              </w:rPr>
              <w:t xml:space="preserve">zasobów finansowych, jakie wniesie do projektu projektodawca </w:t>
            </w:r>
            <w:r w:rsidR="00603EE5" w:rsidRPr="000D0738">
              <w:rPr>
                <w:rFonts w:ascii="Verdana" w:hAnsi="Verdana"/>
                <w:sz w:val="22"/>
                <w:szCs w:val="22"/>
              </w:rPr>
              <w:br/>
            </w:r>
            <w:r w:rsidRPr="000D0738">
              <w:rPr>
                <w:rFonts w:ascii="Verdana" w:hAnsi="Verdana"/>
                <w:sz w:val="22"/>
                <w:szCs w:val="22"/>
              </w:rPr>
              <w:t>i partnerzy (o ile dotyczy)</w:t>
            </w:r>
            <w:r w:rsidR="00421340" w:rsidRPr="000D0738">
              <w:rPr>
                <w:rFonts w:ascii="Verdana" w:hAnsi="Verdana"/>
                <w:sz w:val="22"/>
                <w:szCs w:val="22"/>
              </w:rPr>
              <w:t>;</w:t>
            </w:r>
          </w:p>
          <w:p w:rsidR="00362001" w:rsidRPr="000D0738" w:rsidRDefault="00362001" w:rsidP="00C56381">
            <w:pPr>
              <w:numPr>
                <w:ilvl w:val="0"/>
                <w:numId w:val="21"/>
              </w:numPr>
              <w:spacing w:before="120" w:line="240" w:lineRule="auto"/>
              <w:ind w:left="449" w:hanging="284"/>
              <w:jc w:val="left"/>
              <w:rPr>
                <w:rFonts w:ascii="Verdana" w:hAnsi="Verdana" w:cs="Times New Roman"/>
                <w:sz w:val="22"/>
              </w:rPr>
            </w:pPr>
            <w:r w:rsidRPr="000D0738">
              <w:rPr>
                <w:rFonts w:ascii="Verdana" w:hAnsi="Verdana" w:cs="Times New Roman"/>
                <w:sz w:val="22"/>
              </w:rPr>
              <w:t xml:space="preserve">zaangażowania projektodawcy </w:t>
            </w:r>
            <w:r w:rsidR="004B5312" w:rsidRPr="000D0738">
              <w:rPr>
                <w:rFonts w:ascii="Verdana" w:hAnsi="Verdana" w:cs="Times New Roman"/>
                <w:sz w:val="22"/>
              </w:rPr>
              <w:br/>
            </w:r>
            <w:r w:rsidRPr="000D0738">
              <w:rPr>
                <w:rFonts w:ascii="Verdana" w:hAnsi="Verdana" w:cs="Times New Roman"/>
                <w:sz w:val="22"/>
              </w:rPr>
              <w:t>i partnerów (o ile dotyczy) i sposobu jego wykorzystania w ramach projektu (kluczowych osób, któr</w:t>
            </w:r>
            <w:r w:rsidR="00251D03" w:rsidRPr="000D0738">
              <w:rPr>
                <w:rFonts w:ascii="Verdana" w:hAnsi="Verdana" w:cs="Times New Roman"/>
                <w:sz w:val="22"/>
              </w:rPr>
              <w:t xml:space="preserve">e zostaną </w:t>
            </w:r>
            <w:r w:rsidRPr="000D0738">
              <w:rPr>
                <w:rFonts w:ascii="Verdana" w:hAnsi="Verdana" w:cs="Times New Roman"/>
                <w:sz w:val="22"/>
              </w:rPr>
              <w:t>zaangażowane do realizacji projektu oraz ich planowanej funkcji w projekcie);</w:t>
            </w:r>
          </w:p>
          <w:p w:rsidR="00421340" w:rsidRPr="000D0738" w:rsidRDefault="00362001" w:rsidP="00C56381">
            <w:pPr>
              <w:numPr>
                <w:ilvl w:val="0"/>
                <w:numId w:val="21"/>
              </w:numPr>
              <w:spacing w:before="120" w:line="240" w:lineRule="auto"/>
              <w:ind w:left="449" w:hanging="284"/>
              <w:jc w:val="left"/>
              <w:rPr>
                <w:rFonts w:ascii="Verdana" w:hAnsi="Verdana" w:cs="Times New Roman"/>
                <w:sz w:val="22"/>
              </w:rPr>
            </w:pPr>
            <w:r w:rsidRPr="000D0738">
              <w:rPr>
                <w:rFonts w:ascii="Verdana" w:hAnsi="Verdana" w:cs="Times New Roman"/>
                <w:sz w:val="22"/>
              </w:rPr>
              <w:t>potencjału technicznego, w tym sprzętowego i war</w:t>
            </w:r>
            <w:r w:rsidR="00251D03" w:rsidRPr="000D0738">
              <w:rPr>
                <w:rFonts w:ascii="Verdana" w:hAnsi="Verdana" w:cs="Times New Roman"/>
                <w:sz w:val="22"/>
              </w:rPr>
              <w:t xml:space="preserve">unków lokalowych projektodawcy </w:t>
            </w:r>
            <w:r w:rsidRPr="000D0738">
              <w:rPr>
                <w:rFonts w:ascii="Verdana" w:hAnsi="Verdana" w:cs="Times New Roman"/>
                <w:sz w:val="22"/>
              </w:rPr>
              <w:t>i partnerów (o ile dotyczy) i sposobu jego wykorzystania w ramach projektu</w:t>
            </w:r>
            <w:r w:rsidR="00421340" w:rsidRPr="000D0738">
              <w:rPr>
                <w:rFonts w:ascii="Verdana" w:hAnsi="Verdana" w:cs="Times New Roman"/>
                <w:sz w:val="22"/>
              </w:rPr>
              <w:t>;</w:t>
            </w:r>
          </w:p>
          <w:p w:rsidR="00362001" w:rsidRPr="000D0738" w:rsidRDefault="008C0CF3" w:rsidP="00C56381">
            <w:pPr>
              <w:pStyle w:val="Akapitzlist"/>
              <w:numPr>
                <w:ilvl w:val="0"/>
                <w:numId w:val="21"/>
              </w:numPr>
              <w:spacing w:before="120" w:line="240" w:lineRule="auto"/>
              <w:ind w:left="438" w:hanging="284"/>
              <w:contextualSpacing w:val="0"/>
              <w:jc w:val="left"/>
              <w:rPr>
                <w:rFonts w:ascii="Verdana" w:hAnsi="Verdana"/>
                <w:sz w:val="22"/>
                <w:szCs w:val="22"/>
              </w:rPr>
            </w:pPr>
            <w:r w:rsidRPr="000D0738">
              <w:rPr>
                <w:rFonts w:ascii="Verdana" w:hAnsi="Verdana"/>
                <w:sz w:val="22"/>
                <w:szCs w:val="22"/>
              </w:rPr>
              <w:t>d</w:t>
            </w:r>
            <w:r w:rsidR="00215245" w:rsidRPr="000D0738">
              <w:rPr>
                <w:rFonts w:ascii="Verdana" w:hAnsi="Verdana"/>
                <w:sz w:val="22"/>
                <w:szCs w:val="22"/>
              </w:rPr>
              <w:t>oświadczenia projektodawcy/</w:t>
            </w:r>
            <w:r w:rsidR="004B5312" w:rsidRPr="000D0738">
              <w:rPr>
                <w:rFonts w:ascii="Verdana" w:hAnsi="Verdana"/>
                <w:sz w:val="22"/>
                <w:szCs w:val="22"/>
              </w:rPr>
              <w:t xml:space="preserve"> </w:t>
            </w:r>
            <w:r w:rsidR="00421340" w:rsidRPr="000D0738">
              <w:rPr>
                <w:rFonts w:ascii="Verdana" w:hAnsi="Verdana"/>
                <w:sz w:val="22"/>
                <w:szCs w:val="22"/>
              </w:rPr>
              <w:t xml:space="preserve">partnerów w szczególności </w:t>
            </w:r>
            <w:r w:rsidR="004B5312" w:rsidRPr="000D0738">
              <w:rPr>
                <w:rFonts w:ascii="Verdana" w:hAnsi="Verdana"/>
                <w:sz w:val="22"/>
                <w:szCs w:val="22"/>
              </w:rPr>
              <w:br/>
            </w:r>
            <w:r w:rsidR="00421340" w:rsidRPr="000D0738">
              <w:rPr>
                <w:rFonts w:ascii="Verdana" w:hAnsi="Verdana"/>
                <w:sz w:val="22"/>
                <w:szCs w:val="22"/>
              </w:rPr>
              <w:t xml:space="preserve">w kontekście dotychczasowej jego/ich działalności i możliwości weryfikacji jej rezultatów </w:t>
            </w:r>
            <w:r w:rsidR="006254B4" w:rsidRPr="000D0738">
              <w:rPr>
                <w:rFonts w:ascii="Verdana" w:hAnsi="Verdana"/>
                <w:sz w:val="22"/>
                <w:szCs w:val="22"/>
              </w:rPr>
              <w:br/>
            </w:r>
            <w:r w:rsidR="00421340" w:rsidRPr="000D0738">
              <w:rPr>
                <w:rFonts w:ascii="Verdana" w:hAnsi="Verdana"/>
                <w:sz w:val="22"/>
                <w:szCs w:val="22"/>
              </w:rPr>
              <w:t xml:space="preserve">w obszarze, w którym udzielane będzie wsparcie przewidziane </w:t>
            </w:r>
            <w:r w:rsidR="004B5312" w:rsidRPr="000D0738">
              <w:rPr>
                <w:rFonts w:ascii="Verdana" w:hAnsi="Verdana"/>
                <w:sz w:val="22"/>
                <w:szCs w:val="22"/>
              </w:rPr>
              <w:br/>
            </w:r>
            <w:r w:rsidR="00421340" w:rsidRPr="000D0738">
              <w:rPr>
                <w:rFonts w:ascii="Verdana" w:hAnsi="Verdana"/>
                <w:sz w:val="22"/>
                <w:szCs w:val="22"/>
              </w:rPr>
              <w:t xml:space="preserve">w ramach projektu, na rzecz grupy docelowej, do której kierowane będzie wsparcie przewidziane </w:t>
            </w:r>
            <w:r w:rsidR="004B5312" w:rsidRPr="000D0738">
              <w:rPr>
                <w:rFonts w:ascii="Verdana" w:hAnsi="Verdana"/>
                <w:sz w:val="22"/>
                <w:szCs w:val="22"/>
              </w:rPr>
              <w:br/>
            </w:r>
            <w:r w:rsidR="00421340" w:rsidRPr="000D0738">
              <w:rPr>
                <w:rFonts w:ascii="Verdana" w:hAnsi="Verdana"/>
                <w:sz w:val="22"/>
                <w:szCs w:val="22"/>
              </w:rPr>
              <w:t>w ramach projektu oraz na określonym terytorium, którego dotyczyć będzie realizacja projektu.</w:t>
            </w:r>
          </w:p>
        </w:tc>
        <w:tc>
          <w:tcPr>
            <w:tcW w:w="2545" w:type="dxa"/>
            <w:tcBorders>
              <w:top w:val="single" w:sz="4" w:space="0" w:color="auto"/>
              <w:left w:val="single" w:sz="4" w:space="0" w:color="auto"/>
              <w:bottom w:val="single" w:sz="4" w:space="0" w:color="auto"/>
              <w:right w:val="single" w:sz="4" w:space="0" w:color="auto"/>
            </w:tcBorders>
          </w:tcPr>
          <w:p w:rsidR="00362001" w:rsidRPr="000D0738" w:rsidRDefault="00CE6E3F" w:rsidP="000D0738">
            <w:pPr>
              <w:spacing w:before="0" w:line="240" w:lineRule="auto"/>
              <w:jc w:val="left"/>
              <w:rPr>
                <w:rFonts w:ascii="Verdana" w:hAnsi="Verdana" w:cs="Times New Roman"/>
                <w:sz w:val="22"/>
              </w:rPr>
            </w:pPr>
            <w:r w:rsidRPr="000D0738">
              <w:rPr>
                <w:rFonts w:ascii="Verdana" w:hAnsi="Verdana" w:cs="Times New Roman"/>
                <w:sz w:val="22"/>
              </w:rPr>
              <w:t>Maksymalna liczba punktów</w:t>
            </w:r>
            <w:r w:rsidR="00362001" w:rsidRPr="000D0738">
              <w:rPr>
                <w:rFonts w:ascii="Verdana" w:hAnsi="Verdana" w:cs="Times New Roman"/>
                <w:sz w:val="22"/>
              </w:rPr>
              <w:t xml:space="preserve">: </w:t>
            </w:r>
            <w:r w:rsidR="00421340" w:rsidRPr="000D0738">
              <w:rPr>
                <w:rFonts w:ascii="Verdana" w:hAnsi="Verdana" w:cs="Times New Roman"/>
                <w:sz w:val="22"/>
              </w:rPr>
              <w:t>2</w:t>
            </w:r>
            <w:r w:rsidR="00242CC4" w:rsidRPr="000D0738">
              <w:rPr>
                <w:rFonts w:ascii="Verdana" w:hAnsi="Verdana" w:cs="Times New Roman"/>
                <w:sz w:val="22"/>
              </w:rPr>
              <w:t>0.</w:t>
            </w:r>
          </w:p>
          <w:p w:rsidR="009E6AC6" w:rsidRPr="000D0738" w:rsidRDefault="009E6AC6" w:rsidP="000D0738">
            <w:pPr>
              <w:spacing w:before="0" w:line="240" w:lineRule="auto"/>
              <w:jc w:val="left"/>
              <w:rPr>
                <w:rFonts w:ascii="Verdana" w:hAnsi="Verdana" w:cs="Times New Roman"/>
                <w:sz w:val="22"/>
              </w:rPr>
            </w:pPr>
          </w:p>
          <w:p w:rsidR="00362001" w:rsidRPr="000D0738" w:rsidRDefault="00362001" w:rsidP="000D0738">
            <w:pPr>
              <w:pStyle w:val="Akapitzlist1"/>
              <w:spacing w:after="0" w:line="240" w:lineRule="auto"/>
              <w:ind w:left="714"/>
              <w:rPr>
                <w:rFonts w:ascii="Verdana" w:hAnsi="Verdana" w:cs="Times New Roman"/>
              </w:rPr>
            </w:pPr>
          </w:p>
        </w:tc>
      </w:tr>
      <w:tr w:rsidR="00BF1D92" w:rsidRPr="000D0738" w:rsidTr="005547F7">
        <w:tc>
          <w:tcPr>
            <w:tcW w:w="9061" w:type="dxa"/>
            <w:gridSpan w:val="4"/>
            <w:tcBorders>
              <w:right w:val="single" w:sz="4" w:space="0" w:color="auto"/>
            </w:tcBorders>
          </w:tcPr>
          <w:p w:rsidR="00BF1D92" w:rsidRPr="000D0738" w:rsidRDefault="005152B0" w:rsidP="000D0738">
            <w:pPr>
              <w:spacing w:before="0" w:line="240" w:lineRule="auto"/>
              <w:jc w:val="left"/>
              <w:rPr>
                <w:rFonts w:ascii="Verdana" w:hAnsi="Verdana" w:cs="Times New Roman"/>
                <w:b/>
                <w:sz w:val="22"/>
              </w:rPr>
            </w:pPr>
            <w:r w:rsidRPr="000D0738">
              <w:rPr>
                <w:rFonts w:ascii="Verdana" w:hAnsi="Verdana" w:cs="Times New Roman"/>
                <w:b/>
                <w:color w:val="000000" w:themeColor="text1"/>
                <w:sz w:val="22"/>
              </w:rPr>
              <w:t>Część V</w:t>
            </w:r>
            <w:r w:rsidR="00A26786" w:rsidRPr="000D0738">
              <w:rPr>
                <w:rFonts w:ascii="Verdana" w:hAnsi="Verdana" w:cs="Times New Roman"/>
                <w:b/>
                <w:color w:val="000000" w:themeColor="text1"/>
                <w:sz w:val="22"/>
              </w:rPr>
              <w:t xml:space="preserve"> Budżet projektu </w:t>
            </w:r>
            <w:r w:rsidR="00BF1D92" w:rsidRPr="000D0738">
              <w:rPr>
                <w:rFonts w:ascii="Verdana" w:hAnsi="Verdana" w:cs="Times New Roman"/>
                <w:b/>
                <w:color w:val="000000" w:themeColor="text1"/>
                <w:sz w:val="22"/>
              </w:rPr>
              <w:t xml:space="preserve">- </w:t>
            </w:r>
            <w:r w:rsidR="00BF1D92" w:rsidRPr="000D0738">
              <w:rPr>
                <w:rFonts w:ascii="Verdana" w:hAnsi="Verdana" w:cs="Times New Roman"/>
                <w:b/>
                <w:bCs/>
                <w:color w:val="000000" w:themeColor="text1"/>
                <w:sz w:val="22"/>
              </w:rPr>
              <w:t>maksymalna możliwa do uzyskania liczba punktów wynosi 20.</w:t>
            </w:r>
          </w:p>
        </w:tc>
      </w:tr>
      <w:tr w:rsidR="00BF1D92" w:rsidRPr="000D0738" w:rsidTr="00794367">
        <w:tc>
          <w:tcPr>
            <w:tcW w:w="544" w:type="dxa"/>
          </w:tcPr>
          <w:p w:rsidR="00BF1D92" w:rsidRPr="000D0738" w:rsidRDefault="00B25CC8" w:rsidP="000D0738">
            <w:pPr>
              <w:spacing w:before="0" w:line="240" w:lineRule="auto"/>
              <w:jc w:val="left"/>
              <w:rPr>
                <w:rFonts w:ascii="Verdana" w:hAnsi="Verdana" w:cs="Times New Roman"/>
                <w:sz w:val="22"/>
              </w:rPr>
            </w:pPr>
            <w:r w:rsidRPr="000D0738">
              <w:rPr>
                <w:rFonts w:ascii="Verdana" w:hAnsi="Verdana" w:cs="Times New Roman"/>
                <w:sz w:val="22"/>
              </w:rPr>
              <w:t>11</w:t>
            </w:r>
            <w:r w:rsidR="00BF1D92" w:rsidRPr="000D0738">
              <w:rPr>
                <w:rFonts w:ascii="Verdana" w:hAnsi="Verdana" w:cs="Times New Roman"/>
                <w:sz w:val="22"/>
              </w:rPr>
              <w:t>.</w:t>
            </w:r>
          </w:p>
        </w:tc>
        <w:tc>
          <w:tcPr>
            <w:tcW w:w="1294" w:type="dxa"/>
            <w:tcBorders>
              <w:top w:val="single" w:sz="4" w:space="0" w:color="000000"/>
              <w:left w:val="single" w:sz="4" w:space="0" w:color="000000"/>
              <w:bottom w:val="single" w:sz="4" w:space="0" w:color="000000"/>
              <w:right w:val="single" w:sz="4" w:space="0" w:color="000000"/>
            </w:tcBorders>
          </w:tcPr>
          <w:p w:rsidR="00BF1D92" w:rsidRPr="000D0738" w:rsidRDefault="00BF1D92" w:rsidP="000D0738">
            <w:pPr>
              <w:spacing w:before="0" w:line="240" w:lineRule="auto"/>
              <w:jc w:val="left"/>
              <w:rPr>
                <w:rFonts w:ascii="Verdana" w:hAnsi="Verdana" w:cs="Times New Roman"/>
                <w:sz w:val="22"/>
              </w:rPr>
            </w:pPr>
            <w:r w:rsidRPr="000D0738">
              <w:rPr>
                <w:rFonts w:ascii="Verdana" w:hAnsi="Verdana" w:cs="Times New Roman"/>
                <w:color w:val="000000"/>
                <w:sz w:val="22"/>
              </w:rPr>
              <w:t>Prawidłowość sporządzenia budżetu projektu.</w:t>
            </w:r>
          </w:p>
        </w:tc>
        <w:tc>
          <w:tcPr>
            <w:tcW w:w="4678" w:type="dxa"/>
            <w:tcBorders>
              <w:top w:val="single" w:sz="4" w:space="0" w:color="000000"/>
              <w:left w:val="single" w:sz="4" w:space="0" w:color="000000"/>
              <w:bottom w:val="single" w:sz="4" w:space="0" w:color="000000"/>
              <w:right w:val="single" w:sz="4" w:space="0" w:color="000000"/>
            </w:tcBorders>
            <w:vAlign w:val="top"/>
          </w:tcPr>
          <w:p w:rsidR="00BF1D92" w:rsidRPr="000D0738" w:rsidRDefault="00BF1D92" w:rsidP="000D0738">
            <w:pPr>
              <w:spacing w:before="0" w:line="240" w:lineRule="auto"/>
              <w:jc w:val="left"/>
              <w:rPr>
                <w:rFonts w:ascii="Verdana" w:eastAsia="Calibri" w:hAnsi="Verdana" w:cs="Times New Roman"/>
                <w:color w:val="000000"/>
                <w:sz w:val="22"/>
              </w:rPr>
            </w:pPr>
            <w:r w:rsidRPr="000D0738">
              <w:rPr>
                <w:rFonts w:ascii="Verdana" w:hAnsi="Verdana" w:cs="Times New Roman"/>
                <w:color w:val="000000"/>
                <w:sz w:val="22"/>
              </w:rPr>
              <w:t>W ramach kryterium weryfikowana będzie:</w:t>
            </w:r>
          </w:p>
          <w:p w:rsidR="00BF1D92" w:rsidRPr="000D0738" w:rsidRDefault="00BF1D92" w:rsidP="000D0738">
            <w:pPr>
              <w:spacing w:before="120" w:line="240" w:lineRule="auto"/>
              <w:ind w:left="6"/>
              <w:jc w:val="left"/>
              <w:rPr>
                <w:rFonts w:ascii="Verdana" w:eastAsia="Calibri" w:hAnsi="Verdana" w:cs="Times New Roman"/>
                <w:color w:val="000000"/>
                <w:sz w:val="22"/>
              </w:rPr>
            </w:pPr>
            <w:r w:rsidRPr="000D0738">
              <w:rPr>
                <w:rFonts w:ascii="Verdana" w:hAnsi="Verdana" w:cs="Times New Roman"/>
                <w:color w:val="000000"/>
                <w:sz w:val="22"/>
              </w:rPr>
              <w:t xml:space="preserve">- kwalifikowalność i niezbędność zaplanowanych w projekcie </w:t>
            </w:r>
            <w:r w:rsidRPr="000D0738">
              <w:rPr>
                <w:rFonts w:ascii="Verdana" w:hAnsi="Verdana" w:cs="Times New Roman"/>
                <w:color w:val="000000"/>
                <w:sz w:val="22"/>
              </w:rPr>
              <w:lastRenderedPageBreak/>
              <w:t xml:space="preserve">wydatków </w:t>
            </w:r>
            <w:r w:rsidR="005547F7" w:rsidRPr="000D0738">
              <w:rPr>
                <w:rFonts w:ascii="Verdana" w:hAnsi="Verdana" w:cs="Times New Roman"/>
                <w:color w:val="000000"/>
                <w:sz w:val="22"/>
              </w:rPr>
              <w:br/>
            </w:r>
            <w:r w:rsidRPr="000D0738">
              <w:rPr>
                <w:rFonts w:ascii="Verdana" w:hAnsi="Verdana" w:cs="Times New Roman"/>
                <w:color w:val="000000"/>
                <w:sz w:val="22"/>
              </w:rPr>
              <w:t>w kontekście realizowanych zadań,</w:t>
            </w:r>
            <w:r w:rsidRPr="000D0738">
              <w:rPr>
                <w:rFonts w:ascii="Verdana" w:eastAsia="Calibri" w:hAnsi="Verdana" w:cs="Times New Roman"/>
                <w:color w:val="000000"/>
                <w:sz w:val="22"/>
              </w:rPr>
              <w:t xml:space="preserve"> </w:t>
            </w:r>
            <w:r w:rsidRPr="000D0738">
              <w:rPr>
                <w:rFonts w:ascii="Verdana" w:hAnsi="Verdana" w:cs="Times New Roman"/>
                <w:color w:val="000000"/>
                <w:sz w:val="22"/>
              </w:rPr>
              <w:t>celów projektu oraz ich wskaźników. Budżet projektu powinien zostać sporządzony w oparciu o zapisy</w:t>
            </w:r>
            <w:r w:rsidRPr="000D0738">
              <w:rPr>
                <w:rFonts w:ascii="Verdana" w:eastAsia="Calibri" w:hAnsi="Verdana" w:cs="Times New Roman"/>
                <w:color w:val="000000"/>
                <w:sz w:val="22"/>
              </w:rPr>
              <w:t xml:space="preserve"> </w:t>
            </w:r>
            <w:r w:rsidRPr="000D0738">
              <w:rPr>
                <w:rFonts w:ascii="Verdana" w:hAnsi="Verdana" w:cs="Times New Roman"/>
                <w:color w:val="000000"/>
                <w:sz w:val="22"/>
              </w:rPr>
              <w:t>zawarte w Wytycznych w zakresie kwalifikowalności wydatków</w:t>
            </w:r>
            <w:r w:rsidRPr="000D0738">
              <w:rPr>
                <w:rFonts w:ascii="Verdana" w:eastAsia="Calibri" w:hAnsi="Verdana" w:cs="Times New Roman"/>
                <w:color w:val="000000"/>
                <w:sz w:val="22"/>
              </w:rPr>
              <w:t xml:space="preserve"> </w:t>
            </w:r>
            <w:r w:rsidRPr="000D0738">
              <w:rPr>
                <w:rFonts w:ascii="Verdana" w:hAnsi="Verdana" w:cs="Times New Roman"/>
                <w:color w:val="000000"/>
                <w:sz w:val="22"/>
              </w:rPr>
              <w:t>w zakresie Europejskiego Funduszu</w:t>
            </w:r>
            <w:r w:rsidRPr="000D0738">
              <w:rPr>
                <w:rFonts w:ascii="Verdana" w:eastAsia="Calibri" w:hAnsi="Verdana" w:cs="Times New Roman"/>
                <w:color w:val="000000"/>
                <w:sz w:val="22"/>
              </w:rPr>
              <w:t xml:space="preserve"> </w:t>
            </w:r>
            <w:r w:rsidRPr="000D0738">
              <w:rPr>
                <w:rFonts w:ascii="Verdana" w:hAnsi="Verdana" w:cs="Times New Roman"/>
                <w:color w:val="000000"/>
                <w:sz w:val="22"/>
              </w:rPr>
              <w:t>Rozwoju Regionalnego Europejskiego</w:t>
            </w:r>
            <w:r w:rsidRPr="000D0738">
              <w:rPr>
                <w:rFonts w:ascii="Verdana" w:eastAsia="Calibri" w:hAnsi="Verdana" w:cs="Times New Roman"/>
                <w:color w:val="000000"/>
                <w:sz w:val="22"/>
              </w:rPr>
              <w:t xml:space="preserve"> </w:t>
            </w:r>
            <w:r w:rsidRPr="000D0738">
              <w:rPr>
                <w:rFonts w:ascii="Verdana" w:hAnsi="Verdana" w:cs="Times New Roman"/>
                <w:color w:val="000000"/>
                <w:sz w:val="22"/>
              </w:rPr>
              <w:t>Funduszu Społecznego oraz Funduszu</w:t>
            </w:r>
            <w:r w:rsidRPr="000D0738">
              <w:rPr>
                <w:rFonts w:ascii="Verdana" w:eastAsia="Calibri" w:hAnsi="Verdana" w:cs="Times New Roman"/>
                <w:color w:val="000000"/>
                <w:sz w:val="22"/>
              </w:rPr>
              <w:t xml:space="preserve"> </w:t>
            </w:r>
            <w:r w:rsidRPr="000D0738">
              <w:rPr>
                <w:rFonts w:ascii="Verdana" w:hAnsi="Verdana" w:cs="Times New Roman"/>
                <w:color w:val="000000"/>
                <w:sz w:val="22"/>
              </w:rPr>
              <w:t>Spójności na lata 2014-2020 oraz zapisami Regulaminu konkursu;</w:t>
            </w:r>
          </w:p>
          <w:p w:rsidR="00BF1D92" w:rsidRPr="000D0738" w:rsidRDefault="00BF1D92" w:rsidP="000D0738">
            <w:pPr>
              <w:spacing w:before="120" w:line="240" w:lineRule="auto"/>
              <w:ind w:left="6" w:right="83"/>
              <w:jc w:val="left"/>
              <w:rPr>
                <w:rFonts w:ascii="Verdana" w:hAnsi="Verdana" w:cs="Times New Roman"/>
                <w:color w:val="000000"/>
                <w:sz w:val="22"/>
              </w:rPr>
            </w:pPr>
            <w:r w:rsidRPr="000D0738">
              <w:rPr>
                <w:rFonts w:ascii="Verdana" w:hAnsi="Verdana" w:cs="Times New Roman"/>
                <w:color w:val="000000"/>
                <w:sz w:val="22"/>
              </w:rPr>
              <w:t>- racjonalność i efektywność kosztowa wydatków, w tym również</w:t>
            </w:r>
            <w:r w:rsidRPr="000D0738">
              <w:rPr>
                <w:rFonts w:ascii="Verdana" w:eastAsia="Calibri" w:hAnsi="Verdana" w:cs="Times New Roman"/>
                <w:color w:val="000000"/>
                <w:sz w:val="22"/>
              </w:rPr>
              <w:t xml:space="preserve"> </w:t>
            </w:r>
            <w:r w:rsidRPr="000D0738">
              <w:rPr>
                <w:rFonts w:ascii="Verdana" w:hAnsi="Verdana" w:cs="Times New Roman"/>
                <w:color w:val="000000"/>
                <w:sz w:val="22"/>
              </w:rPr>
              <w:t>zgodność ze stawkami jednostkowymi (jeśli dotyczy), wymaganiami dotyczącymi standardu oraz cen rynkowych najczęściej finansowanych w ramach danej grupy projektów, towarów lub usług (jeśli dotyczy), a także uzasadnienie poniesienia</w:t>
            </w:r>
            <w:r w:rsidRPr="000D0738">
              <w:rPr>
                <w:rFonts w:ascii="Verdana" w:eastAsia="Calibri" w:hAnsi="Verdana" w:cs="Times New Roman"/>
                <w:color w:val="000000"/>
                <w:sz w:val="22"/>
              </w:rPr>
              <w:t xml:space="preserve"> </w:t>
            </w:r>
            <w:r w:rsidRPr="000D0738">
              <w:rPr>
                <w:rFonts w:ascii="Verdana" w:hAnsi="Verdana" w:cs="Times New Roman"/>
                <w:color w:val="000000"/>
                <w:sz w:val="22"/>
              </w:rPr>
              <w:t>wydatków nieujętych</w:t>
            </w:r>
            <w:r w:rsidR="00D337F4" w:rsidRPr="000D0738">
              <w:rPr>
                <w:rFonts w:ascii="Verdana" w:hAnsi="Verdana" w:cs="Times New Roman"/>
                <w:color w:val="000000"/>
                <w:sz w:val="22"/>
              </w:rPr>
              <w:t xml:space="preserve"> </w:t>
            </w:r>
            <w:r w:rsidRPr="000D0738">
              <w:rPr>
                <w:rFonts w:ascii="Verdana" w:hAnsi="Verdana" w:cs="Times New Roman"/>
                <w:color w:val="000000"/>
                <w:sz w:val="22"/>
              </w:rPr>
              <w:t>w katalogu wydatków lub których wartość przekracza stawki rynkowe.</w:t>
            </w:r>
            <w:r w:rsidRPr="000D0738">
              <w:rPr>
                <w:rFonts w:ascii="Verdana" w:eastAsia="Calibri" w:hAnsi="Verdana" w:cs="Times New Roman"/>
                <w:color w:val="000000"/>
                <w:sz w:val="22"/>
              </w:rPr>
              <w:t xml:space="preserve"> </w:t>
            </w:r>
            <w:r w:rsidRPr="000D0738">
              <w:rPr>
                <w:rFonts w:ascii="Verdana" w:eastAsia="Calibri" w:hAnsi="Verdana" w:cs="Times New Roman"/>
                <w:color w:val="000000"/>
                <w:sz w:val="22"/>
              </w:rPr>
              <w:br/>
            </w:r>
            <w:r w:rsidRPr="000D0738">
              <w:rPr>
                <w:rFonts w:ascii="Verdana" w:hAnsi="Verdana" w:cs="Times New Roman"/>
                <w:color w:val="000000"/>
                <w:sz w:val="22"/>
              </w:rPr>
              <w:t>Budżet projektu powinien zostać sporządzony w oparciu o zapisy</w:t>
            </w:r>
            <w:r w:rsidRPr="000D0738">
              <w:rPr>
                <w:rFonts w:ascii="Verdana" w:eastAsia="Calibri" w:hAnsi="Verdana" w:cs="Times New Roman"/>
                <w:color w:val="000000"/>
                <w:sz w:val="22"/>
              </w:rPr>
              <w:t xml:space="preserve"> </w:t>
            </w:r>
            <w:r w:rsidRPr="000D0738">
              <w:rPr>
                <w:rFonts w:ascii="Verdana" w:hAnsi="Verdana" w:cs="Times New Roman"/>
                <w:color w:val="000000"/>
                <w:sz w:val="22"/>
              </w:rPr>
              <w:t>zawarte w Wytycznych w zakresie kwalifikowalności wydatków</w:t>
            </w:r>
            <w:r w:rsidRPr="000D0738">
              <w:rPr>
                <w:rFonts w:ascii="Verdana" w:eastAsia="Calibri" w:hAnsi="Verdana" w:cs="Times New Roman"/>
                <w:color w:val="000000"/>
                <w:sz w:val="22"/>
              </w:rPr>
              <w:t xml:space="preserve"> </w:t>
            </w:r>
            <w:r w:rsidRPr="000D0738">
              <w:rPr>
                <w:rFonts w:ascii="Verdana" w:hAnsi="Verdana" w:cs="Times New Roman"/>
                <w:color w:val="000000"/>
                <w:sz w:val="22"/>
              </w:rPr>
              <w:t>w zakresie Europejskiego Funduszu</w:t>
            </w:r>
            <w:r w:rsidRPr="000D0738">
              <w:rPr>
                <w:rFonts w:ascii="Verdana" w:eastAsia="Calibri" w:hAnsi="Verdana" w:cs="Times New Roman"/>
                <w:color w:val="000000"/>
                <w:sz w:val="22"/>
              </w:rPr>
              <w:t xml:space="preserve"> </w:t>
            </w:r>
            <w:r w:rsidRPr="000D0738">
              <w:rPr>
                <w:rFonts w:ascii="Verdana" w:hAnsi="Verdana" w:cs="Times New Roman"/>
                <w:color w:val="000000"/>
                <w:sz w:val="22"/>
              </w:rPr>
              <w:t>Rozwoju Regionalnego, Europejskiego</w:t>
            </w:r>
            <w:r w:rsidRPr="000D0738">
              <w:rPr>
                <w:rFonts w:ascii="Verdana" w:eastAsia="Calibri" w:hAnsi="Verdana" w:cs="Times New Roman"/>
                <w:color w:val="000000"/>
                <w:sz w:val="22"/>
              </w:rPr>
              <w:t xml:space="preserve"> </w:t>
            </w:r>
            <w:r w:rsidRPr="000D0738">
              <w:rPr>
                <w:rFonts w:ascii="Verdana" w:hAnsi="Verdana" w:cs="Times New Roman"/>
                <w:color w:val="000000"/>
                <w:sz w:val="22"/>
              </w:rPr>
              <w:t>Funduszu Społecznego oraz Funduszu Spójności na lata 2014-2020 oraz zapisami Regulaminu konkursu;</w:t>
            </w:r>
          </w:p>
          <w:p w:rsidR="00BF1D92" w:rsidRPr="000D0738" w:rsidRDefault="00BF1D92" w:rsidP="000D0738">
            <w:pPr>
              <w:spacing w:before="120" w:line="240" w:lineRule="auto"/>
              <w:ind w:left="5"/>
              <w:jc w:val="left"/>
              <w:rPr>
                <w:rFonts w:ascii="Verdana" w:hAnsi="Verdana" w:cs="Times New Roman"/>
                <w:sz w:val="22"/>
              </w:rPr>
            </w:pPr>
            <w:r w:rsidRPr="000D0738">
              <w:rPr>
                <w:rFonts w:ascii="Verdana" w:hAnsi="Verdana" w:cs="Times New Roman"/>
                <w:color w:val="000000"/>
                <w:sz w:val="22"/>
              </w:rPr>
              <w:t xml:space="preserve">- prawidłowość wypełnienia budżetu projektu, zgodnie z instrukcją wypełniania wniosku o dofinansowanie. </w:t>
            </w:r>
            <w:r w:rsidR="00D337F4" w:rsidRPr="000D0738">
              <w:rPr>
                <w:rFonts w:ascii="Verdana" w:hAnsi="Verdana" w:cs="Times New Roman"/>
                <w:color w:val="000000"/>
                <w:sz w:val="22"/>
              </w:rPr>
              <w:br/>
            </w:r>
            <w:r w:rsidRPr="000D0738">
              <w:rPr>
                <w:rFonts w:ascii="Verdana" w:hAnsi="Verdana" w:cs="Times New Roman"/>
                <w:color w:val="000000"/>
                <w:sz w:val="22"/>
              </w:rPr>
              <w:t xml:space="preserve">W tym zastosowanie odpowiedniego limitu kosztów pośrednich wynikającego z Wytycznych w zakresie kwalifikowalności wydatków w zakresie Europejskiego Funduszu </w:t>
            </w:r>
            <w:r w:rsidRPr="000D0738">
              <w:rPr>
                <w:rFonts w:ascii="Verdana" w:hAnsi="Verdana" w:cs="Times New Roman"/>
                <w:color w:val="000000"/>
                <w:sz w:val="22"/>
              </w:rPr>
              <w:lastRenderedPageBreak/>
              <w:t>Rozwoju Regionalnego, Europejskiego Funduszu Społecznego oraz Funduszu Spójności na lata 2014-2020. Ponadto weryfikowane będzie prawidłowe oznaczenie wydatków jako środki trwałe/cross-</w:t>
            </w:r>
            <w:proofErr w:type="spellStart"/>
            <w:r w:rsidRPr="000D0738">
              <w:rPr>
                <w:rFonts w:ascii="Verdana" w:hAnsi="Verdana" w:cs="Times New Roman"/>
                <w:color w:val="000000"/>
                <w:sz w:val="22"/>
              </w:rPr>
              <w:t>financing</w:t>
            </w:r>
            <w:proofErr w:type="spellEnd"/>
            <w:r w:rsidRPr="000D0738">
              <w:rPr>
                <w:rFonts w:ascii="Verdana" w:hAnsi="Verdana" w:cs="Times New Roman"/>
                <w:color w:val="000000"/>
                <w:sz w:val="22"/>
              </w:rPr>
              <w:t xml:space="preserve"> oraz czy nie przekroczono limitu ww. wydatków określonego dla konkursu.</w:t>
            </w:r>
          </w:p>
        </w:tc>
        <w:tc>
          <w:tcPr>
            <w:tcW w:w="2545" w:type="dxa"/>
            <w:tcBorders>
              <w:top w:val="single" w:sz="4" w:space="0" w:color="000000"/>
              <w:left w:val="single" w:sz="4" w:space="0" w:color="000000"/>
              <w:bottom w:val="single" w:sz="4" w:space="0" w:color="000000"/>
              <w:right w:val="single" w:sz="4" w:space="0" w:color="000000"/>
            </w:tcBorders>
          </w:tcPr>
          <w:p w:rsidR="00BF1D92" w:rsidRPr="000D0738" w:rsidRDefault="00BF1D92" w:rsidP="000D0738">
            <w:pPr>
              <w:spacing w:before="0" w:line="240" w:lineRule="auto"/>
              <w:ind w:right="45"/>
              <w:jc w:val="left"/>
              <w:rPr>
                <w:rFonts w:ascii="Verdana" w:hAnsi="Verdana" w:cs="Times New Roman"/>
                <w:color w:val="000000"/>
                <w:sz w:val="22"/>
              </w:rPr>
            </w:pPr>
            <w:r w:rsidRPr="000D0738">
              <w:rPr>
                <w:rFonts w:ascii="Verdana" w:hAnsi="Verdana" w:cs="Times New Roman"/>
                <w:color w:val="000000"/>
                <w:sz w:val="22"/>
              </w:rPr>
              <w:lastRenderedPageBreak/>
              <w:t>Maksymalna liczba punktów: 20.</w:t>
            </w:r>
          </w:p>
        </w:tc>
      </w:tr>
    </w:tbl>
    <w:p w:rsidR="00814DF8" w:rsidRPr="000D0738" w:rsidRDefault="00814DF8" w:rsidP="00781BF0">
      <w:pPr>
        <w:numPr>
          <w:ilvl w:val="2"/>
          <w:numId w:val="33"/>
        </w:numPr>
        <w:spacing w:before="120" w:line="240" w:lineRule="auto"/>
        <w:ind w:left="0" w:firstLine="0"/>
        <w:jc w:val="left"/>
        <w:rPr>
          <w:rFonts w:ascii="Verdana" w:hAnsi="Verdana" w:cs="Times New Roman"/>
          <w:sz w:val="22"/>
        </w:rPr>
      </w:pPr>
      <w:r w:rsidRPr="000D0738">
        <w:rPr>
          <w:rFonts w:ascii="Verdana" w:hAnsi="Verdana" w:cs="Times New Roman"/>
          <w:sz w:val="22"/>
        </w:rPr>
        <w:lastRenderedPageBreak/>
        <w:t xml:space="preserve">Ocena </w:t>
      </w:r>
      <w:r w:rsidR="006C2DBD" w:rsidRPr="000D0738">
        <w:rPr>
          <w:rFonts w:ascii="Verdana" w:hAnsi="Verdana" w:cs="Times New Roman"/>
          <w:sz w:val="22"/>
        </w:rPr>
        <w:t xml:space="preserve">merytoryczna </w:t>
      </w:r>
      <w:r w:rsidR="00245C69" w:rsidRPr="000D0738">
        <w:rPr>
          <w:rFonts w:ascii="Verdana" w:hAnsi="Verdana" w:cs="Times New Roman"/>
          <w:sz w:val="22"/>
        </w:rPr>
        <w:t>projektu</w:t>
      </w:r>
      <w:r w:rsidRPr="000D0738">
        <w:rPr>
          <w:rFonts w:ascii="Verdana" w:hAnsi="Verdana" w:cs="Times New Roman"/>
          <w:sz w:val="22"/>
        </w:rPr>
        <w:t xml:space="preserve"> na podstawie kryteriów merytorycznych będzie dokonywana w skali punktowej zgodnie z Kartą oceny</w:t>
      </w:r>
      <w:r w:rsidR="00A128E5" w:rsidRPr="000D0738">
        <w:rPr>
          <w:rFonts w:ascii="Verdana" w:hAnsi="Verdana" w:cs="Times New Roman"/>
          <w:sz w:val="22"/>
        </w:rPr>
        <w:t xml:space="preserve"> </w:t>
      </w:r>
      <w:r w:rsidR="001A06E4" w:rsidRPr="000D0738">
        <w:rPr>
          <w:rFonts w:ascii="Verdana" w:hAnsi="Verdana" w:cs="Times New Roman"/>
          <w:sz w:val="22"/>
        </w:rPr>
        <w:t xml:space="preserve">merytorycznej (załącznik nr </w:t>
      </w:r>
      <w:r w:rsidR="001A06E4" w:rsidRPr="00781BF0">
        <w:rPr>
          <w:rFonts w:ascii="Verdana" w:hAnsi="Verdana" w:cs="Times New Roman"/>
          <w:sz w:val="22"/>
        </w:rPr>
        <w:t>8.11</w:t>
      </w:r>
      <w:r w:rsidRPr="000D0738">
        <w:rPr>
          <w:rFonts w:ascii="Verdana" w:hAnsi="Verdana" w:cs="Times New Roman"/>
          <w:sz w:val="22"/>
        </w:rPr>
        <w:t xml:space="preserve"> do Regulaminu konkursu). </w:t>
      </w:r>
    </w:p>
    <w:p w:rsidR="004B0578" w:rsidRDefault="00814DF8" w:rsidP="00781BF0">
      <w:pPr>
        <w:numPr>
          <w:ilvl w:val="2"/>
          <w:numId w:val="33"/>
        </w:numPr>
        <w:spacing w:before="120" w:line="240" w:lineRule="auto"/>
        <w:ind w:left="0" w:firstLine="0"/>
        <w:jc w:val="left"/>
        <w:rPr>
          <w:rFonts w:ascii="Verdana" w:hAnsi="Verdana" w:cs="Times New Roman"/>
          <w:sz w:val="22"/>
        </w:rPr>
      </w:pPr>
      <w:r w:rsidRPr="000D0738">
        <w:rPr>
          <w:rFonts w:ascii="Verdana" w:hAnsi="Verdana" w:cs="Times New Roman"/>
          <w:sz w:val="22"/>
        </w:rPr>
        <w:t xml:space="preserve">Maksymalna liczba punktów do uzyskania w trakcie oceny </w:t>
      </w:r>
      <w:r w:rsidR="006C2DBD" w:rsidRPr="000D0738">
        <w:rPr>
          <w:rFonts w:ascii="Verdana" w:hAnsi="Verdana" w:cs="Times New Roman"/>
          <w:sz w:val="22"/>
        </w:rPr>
        <w:t>merytorycznej</w:t>
      </w:r>
      <w:r w:rsidRPr="000D0738">
        <w:rPr>
          <w:rFonts w:ascii="Verdana" w:hAnsi="Verdana" w:cs="Times New Roman"/>
          <w:sz w:val="22"/>
        </w:rPr>
        <w:t xml:space="preserve"> wynosi </w:t>
      </w:r>
      <w:r w:rsidR="00095E03" w:rsidRPr="000D0738">
        <w:rPr>
          <w:rFonts w:ascii="Verdana" w:hAnsi="Verdana" w:cs="Times New Roman"/>
          <w:sz w:val="22"/>
        </w:rPr>
        <w:t>100</w:t>
      </w:r>
      <w:r w:rsidRPr="000D0738">
        <w:rPr>
          <w:rFonts w:ascii="Verdana" w:hAnsi="Verdana" w:cs="Times New Roman"/>
          <w:sz w:val="22"/>
        </w:rPr>
        <w:t xml:space="preserve">. </w:t>
      </w:r>
    </w:p>
    <w:p w:rsidR="005C41FB" w:rsidRPr="000D0738" w:rsidRDefault="005C41FB" w:rsidP="005C41FB">
      <w:pPr>
        <w:spacing w:before="120" w:line="240" w:lineRule="auto"/>
        <w:jc w:val="left"/>
        <w:rPr>
          <w:rFonts w:ascii="Verdana" w:hAnsi="Verdana" w:cs="Times New Roman"/>
          <w:sz w:val="22"/>
        </w:rPr>
      </w:pPr>
    </w:p>
    <w:p w:rsidR="00601CBC" w:rsidRPr="005C41FB" w:rsidRDefault="00240819" w:rsidP="00781BF0">
      <w:pPr>
        <w:pStyle w:val="Nagwek2"/>
        <w:numPr>
          <w:ilvl w:val="1"/>
          <w:numId w:val="33"/>
        </w:numPr>
        <w:spacing w:before="120" w:line="240" w:lineRule="auto"/>
        <w:ind w:left="709" w:hanging="709"/>
        <w:jc w:val="left"/>
        <w:rPr>
          <w:rFonts w:ascii="Verdana" w:hAnsi="Verdana"/>
          <w:szCs w:val="22"/>
        </w:rPr>
      </w:pPr>
      <w:bookmarkStart w:id="38" w:name="_Toc370600"/>
      <w:r w:rsidRPr="005C41FB">
        <w:rPr>
          <w:rFonts w:ascii="Verdana" w:hAnsi="Verdana"/>
          <w:i/>
          <w:szCs w:val="22"/>
        </w:rPr>
        <w:t>Ogólne kryteri</w:t>
      </w:r>
      <w:r w:rsidR="00A93691" w:rsidRPr="005C41FB">
        <w:rPr>
          <w:rFonts w:ascii="Verdana" w:hAnsi="Verdana"/>
          <w:i/>
          <w:szCs w:val="22"/>
        </w:rPr>
        <w:t>a</w:t>
      </w:r>
      <w:r w:rsidR="00601CBC" w:rsidRPr="005C41FB">
        <w:rPr>
          <w:rFonts w:ascii="Verdana" w:hAnsi="Verdana"/>
          <w:i/>
          <w:szCs w:val="22"/>
        </w:rPr>
        <w:t xml:space="preserve"> merytoryczne zero-jedynkowe</w:t>
      </w:r>
      <w:r w:rsidR="005115B4" w:rsidRPr="005C41FB">
        <w:rPr>
          <w:rFonts w:ascii="Verdana" w:hAnsi="Verdana"/>
          <w:i/>
          <w:szCs w:val="22"/>
        </w:rPr>
        <w:t xml:space="preserve"> dotyczące etapu negocjacji</w:t>
      </w:r>
      <w:bookmarkEnd w:id="38"/>
    </w:p>
    <w:p w:rsidR="004B0578" w:rsidRPr="000D0738" w:rsidRDefault="0011774C" w:rsidP="00781BF0">
      <w:pPr>
        <w:pStyle w:val="Akapitzlist"/>
        <w:numPr>
          <w:ilvl w:val="2"/>
          <w:numId w:val="33"/>
        </w:numPr>
        <w:tabs>
          <w:tab w:val="center" w:pos="1134"/>
        </w:tabs>
        <w:spacing w:before="120" w:line="240" w:lineRule="auto"/>
        <w:contextualSpacing w:val="0"/>
        <w:jc w:val="left"/>
        <w:rPr>
          <w:rFonts w:ascii="Verdana" w:hAnsi="Verdana"/>
          <w:sz w:val="22"/>
          <w:szCs w:val="22"/>
        </w:rPr>
      </w:pPr>
      <w:r w:rsidRPr="000D0738">
        <w:rPr>
          <w:rFonts w:ascii="Verdana" w:hAnsi="Verdana"/>
          <w:sz w:val="22"/>
          <w:szCs w:val="22"/>
        </w:rPr>
        <w:t>Weryfikacja</w:t>
      </w:r>
      <w:r w:rsidR="004B0578" w:rsidRPr="000D0738">
        <w:rPr>
          <w:rFonts w:ascii="Verdana" w:hAnsi="Verdana"/>
          <w:sz w:val="22"/>
          <w:szCs w:val="22"/>
        </w:rPr>
        <w:t xml:space="preserve"> </w:t>
      </w:r>
      <w:r w:rsidR="008F0FEB" w:rsidRPr="000D0738">
        <w:rPr>
          <w:rFonts w:ascii="Verdana" w:hAnsi="Verdana"/>
          <w:sz w:val="22"/>
          <w:szCs w:val="22"/>
        </w:rPr>
        <w:t xml:space="preserve">projektów </w:t>
      </w:r>
      <w:r w:rsidR="004B0578" w:rsidRPr="000D0738">
        <w:rPr>
          <w:rFonts w:ascii="Verdana" w:hAnsi="Verdana"/>
          <w:sz w:val="22"/>
          <w:szCs w:val="22"/>
        </w:rPr>
        <w:t>prowadzona będzie w oparciu</w:t>
      </w:r>
      <w:r w:rsidR="00F75D64" w:rsidRPr="000D0738">
        <w:rPr>
          <w:rFonts w:ascii="Verdana" w:hAnsi="Verdana"/>
          <w:sz w:val="22"/>
          <w:szCs w:val="22"/>
        </w:rPr>
        <w:t xml:space="preserve"> </w:t>
      </w:r>
      <w:r w:rsidR="004B0578" w:rsidRPr="000D0738">
        <w:rPr>
          <w:rFonts w:ascii="Verdana" w:hAnsi="Verdana"/>
          <w:sz w:val="22"/>
          <w:szCs w:val="22"/>
        </w:rPr>
        <w:t>o następujące</w:t>
      </w:r>
      <w:r w:rsidR="00D7424A" w:rsidRPr="000D0738">
        <w:rPr>
          <w:rFonts w:ascii="Verdana" w:hAnsi="Verdana"/>
          <w:sz w:val="22"/>
          <w:szCs w:val="22"/>
        </w:rPr>
        <w:t xml:space="preserve"> ogólne</w:t>
      </w:r>
      <w:r w:rsidR="00240819" w:rsidRPr="000D0738">
        <w:rPr>
          <w:rFonts w:ascii="Verdana" w:hAnsi="Verdana"/>
          <w:sz w:val="22"/>
          <w:szCs w:val="22"/>
        </w:rPr>
        <w:t xml:space="preserve"> kryterium</w:t>
      </w:r>
      <w:r w:rsidR="004B0578" w:rsidRPr="000D0738">
        <w:rPr>
          <w:rFonts w:ascii="Verdana" w:hAnsi="Verdana"/>
          <w:sz w:val="22"/>
          <w:szCs w:val="22"/>
        </w:rPr>
        <w:t xml:space="preserve"> merytoryczne zero-jedynkowe </w:t>
      </w:r>
      <w:r w:rsidR="00D7424A" w:rsidRPr="000D0738">
        <w:rPr>
          <w:rFonts w:ascii="Verdana" w:hAnsi="Verdana"/>
          <w:sz w:val="22"/>
          <w:szCs w:val="22"/>
        </w:rPr>
        <w:t>odnoszące się do etapu negocjacji</w:t>
      </w:r>
      <w:r w:rsidR="00A2449E" w:rsidRPr="000D0738">
        <w:rPr>
          <w:rFonts w:ascii="Verdana" w:hAnsi="Verdana"/>
          <w:sz w:val="22"/>
          <w:szCs w:val="22"/>
        </w:rPr>
        <w:t xml:space="preserve"> (jeśli dotyczy)</w:t>
      </w:r>
      <w:r w:rsidR="004B0578" w:rsidRPr="000D0738">
        <w:rPr>
          <w:rFonts w:ascii="Verdana" w:hAnsi="Verdana"/>
          <w:sz w:val="22"/>
          <w:szCs w:val="22"/>
        </w:rPr>
        <w:t>:</w:t>
      </w:r>
    </w:p>
    <w:p w:rsidR="004B0578" w:rsidRPr="000D0738" w:rsidRDefault="004B0578" w:rsidP="000D0738">
      <w:pPr>
        <w:spacing w:before="0" w:line="240" w:lineRule="auto"/>
        <w:jc w:val="left"/>
        <w:rPr>
          <w:rFonts w:ascii="Verdana" w:hAnsi="Verdana" w:cs="Times New Roman"/>
          <w:sz w:val="22"/>
        </w:rPr>
      </w:pP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2705"/>
        <w:gridCol w:w="3566"/>
        <w:gridCol w:w="2158"/>
      </w:tblGrid>
      <w:tr w:rsidR="004B0578" w:rsidRPr="000D0738" w:rsidTr="00D7424A">
        <w:trPr>
          <w:jc w:val="center"/>
        </w:trPr>
        <w:tc>
          <w:tcPr>
            <w:tcW w:w="570" w:type="dxa"/>
            <w:vAlign w:val="center"/>
          </w:tcPr>
          <w:p w:rsidR="004B0578" w:rsidRPr="000D0738" w:rsidRDefault="004B0578" w:rsidP="000D0738">
            <w:pPr>
              <w:spacing w:before="0" w:line="240" w:lineRule="auto"/>
              <w:jc w:val="left"/>
              <w:rPr>
                <w:rFonts w:ascii="Verdana" w:hAnsi="Verdana" w:cs="Times New Roman"/>
                <w:b/>
                <w:bCs/>
                <w:sz w:val="22"/>
              </w:rPr>
            </w:pPr>
            <w:r w:rsidRPr="000D0738">
              <w:rPr>
                <w:rFonts w:ascii="Verdana" w:hAnsi="Verdana" w:cs="Times New Roman"/>
                <w:b/>
                <w:bCs/>
                <w:sz w:val="22"/>
              </w:rPr>
              <w:t>Lp.</w:t>
            </w:r>
          </w:p>
        </w:tc>
        <w:tc>
          <w:tcPr>
            <w:tcW w:w="2427" w:type="dxa"/>
            <w:vAlign w:val="center"/>
          </w:tcPr>
          <w:p w:rsidR="004B0578" w:rsidRPr="000D0738" w:rsidRDefault="004B0578" w:rsidP="000D0738">
            <w:pPr>
              <w:spacing w:before="0" w:line="240" w:lineRule="auto"/>
              <w:jc w:val="left"/>
              <w:rPr>
                <w:rFonts w:ascii="Verdana" w:hAnsi="Verdana" w:cs="Times New Roman"/>
                <w:b/>
                <w:bCs/>
                <w:sz w:val="22"/>
              </w:rPr>
            </w:pPr>
            <w:r w:rsidRPr="000D0738">
              <w:rPr>
                <w:rFonts w:ascii="Verdana" w:hAnsi="Verdana" w:cs="Times New Roman"/>
                <w:b/>
                <w:bCs/>
                <w:sz w:val="22"/>
              </w:rPr>
              <w:t>Nazwa kryterium</w:t>
            </w:r>
          </w:p>
        </w:tc>
        <w:tc>
          <w:tcPr>
            <w:tcW w:w="4086" w:type="dxa"/>
            <w:vAlign w:val="center"/>
          </w:tcPr>
          <w:p w:rsidR="004B0578" w:rsidRPr="000D0738" w:rsidRDefault="004B0578" w:rsidP="000D0738">
            <w:pPr>
              <w:spacing w:before="0" w:line="240" w:lineRule="auto"/>
              <w:jc w:val="left"/>
              <w:rPr>
                <w:rFonts w:ascii="Verdana" w:hAnsi="Verdana" w:cs="Times New Roman"/>
                <w:b/>
                <w:bCs/>
                <w:sz w:val="22"/>
              </w:rPr>
            </w:pPr>
            <w:r w:rsidRPr="000D0738">
              <w:rPr>
                <w:rFonts w:ascii="Verdana" w:hAnsi="Verdana" w:cs="Times New Roman"/>
                <w:b/>
                <w:bCs/>
                <w:sz w:val="22"/>
              </w:rPr>
              <w:t>Definicja kryterium</w:t>
            </w:r>
          </w:p>
        </w:tc>
        <w:tc>
          <w:tcPr>
            <w:tcW w:w="1936" w:type="dxa"/>
            <w:vAlign w:val="center"/>
          </w:tcPr>
          <w:p w:rsidR="004B0578" w:rsidRPr="000D0738" w:rsidRDefault="004B0578" w:rsidP="000D0738">
            <w:pPr>
              <w:spacing w:before="0" w:line="240" w:lineRule="auto"/>
              <w:jc w:val="left"/>
              <w:rPr>
                <w:rFonts w:ascii="Verdana" w:hAnsi="Verdana" w:cs="Times New Roman"/>
                <w:b/>
                <w:bCs/>
                <w:sz w:val="22"/>
              </w:rPr>
            </w:pPr>
            <w:r w:rsidRPr="000D0738">
              <w:rPr>
                <w:rFonts w:ascii="Verdana" w:hAnsi="Verdana" w:cs="Times New Roman"/>
                <w:b/>
                <w:bCs/>
                <w:sz w:val="22"/>
              </w:rPr>
              <w:t>Opis znaczenia kryterium</w:t>
            </w:r>
          </w:p>
        </w:tc>
      </w:tr>
      <w:tr w:rsidR="00D7424A" w:rsidRPr="000D0738" w:rsidTr="008C7D63">
        <w:trPr>
          <w:trHeight w:val="70"/>
          <w:jc w:val="center"/>
        </w:trPr>
        <w:tc>
          <w:tcPr>
            <w:tcW w:w="570" w:type="dxa"/>
            <w:vAlign w:val="center"/>
          </w:tcPr>
          <w:p w:rsidR="00D7424A" w:rsidRPr="000D0738" w:rsidRDefault="00D7424A" w:rsidP="000D0738">
            <w:pPr>
              <w:spacing w:before="0" w:line="240" w:lineRule="auto"/>
              <w:jc w:val="left"/>
              <w:rPr>
                <w:rFonts w:ascii="Verdana" w:hAnsi="Verdana" w:cs="Times New Roman"/>
                <w:sz w:val="22"/>
              </w:rPr>
            </w:pPr>
            <w:r w:rsidRPr="000D0738">
              <w:rPr>
                <w:rFonts w:ascii="Verdana" w:hAnsi="Verdana" w:cs="Times New Roman"/>
                <w:sz w:val="22"/>
              </w:rPr>
              <w:t>1.</w:t>
            </w:r>
          </w:p>
        </w:tc>
        <w:tc>
          <w:tcPr>
            <w:tcW w:w="2427" w:type="dxa"/>
            <w:tcBorders>
              <w:top w:val="single" w:sz="4" w:space="0" w:color="000000"/>
              <w:left w:val="single" w:sz="4" w:space="0" w:color="000000"/>
              <w:bottom w:val="single" w:sz="4" w:space="0" w:color="000000"/>
              <w:right w:val="single" w:sz="4" w:space="0" w:color="000000"/>
            </w:tcBorders>
            <w:vAlign w:val="center"/>
          </w:tcPr>
          <w:p w:rsidR="00D7424A" w:rsidRPr="000D0738" w:rsidRDefault="00D7424A" w:rsidP="000D0738">
            <w:pPr>
              <w:spacing w:before="0" w:line="240" w:lineRule="auto"/>
              <w:jc w:val="left"/>
              <w:rPr>
                <w:rFonts w:ascii="Verdana" w:hAnsi="Verdana" w:cs="Times New Roman"/>
                <w:sz w:val="22"/>
              </w:rPr>
            </w:pPr>
            <w:r w:rsidRPr="000D0738">
              <w:rPr>
                <w:rFonts w:ascii="Verdana" w:eastAsia="Calibri" w:hAnsi="Verdana" w:cs="Times New Roman"/>
                <w:color w:val="000000"/>
                <w:sz w:val="22"/>
              </w:rPr>
              <w:t>Negocjacje zakończyły się wynikiem pozytywnym (zostały udzielone informacje i wyjaśnienia lub spełnione zostały warunki/wprowadzone korekty określone przez oceniających lub przewodniczącego KOP oraz do projektu nie wprowadzono innych nieuzgodnio</w:t>
            </w:r>
            <w:r w:rsidR="00E4068F" w:rsidRPr="000D0738">
              <w:rPr>
                <w:rFonts w:ascii="Verdana" w:eastAsia="Calibri" w:hAnsi="Verdana" w:cs="Times New Roman"/>
                <w:color w:val="000000"/>
                <w:sz w:val="22"/>
              </w:rPr>
              <w:t>nych w ramach negocjacji zmian.</w:t>
            </w:r>
            <w:r w:rsidR="00514D54" w:rsidRPr="000D0738">
              <w:rPr>
                <w:rFonts w:ascii="Verdana" w:eastAsia="Calibri" w:hAnsi="Verdana" w:cs="Times New Roman"/>
                <w:color w:val="000000"/>
                <w:sz w:val="22"/>
              </w:rPr>
              <w:t xml:space="preserve"> </w:t>
            </w:r>
          </w:p>
        </w:tc>
        <w:tc>
          <w:tcPr>
            <w:tcW w:w="4086" w:type="dxa"/>
            <w:tcBorders>
              <w:top w:val="single" w:sz="4" w:space="0" w:color="000000"/>
              <w:left w:val="single" w:sz="4" w:space="0" w:color="000000"/>
              <w:bottom w:val="single" w:sz="4" w:space="0" w:color="000000"/>
              <w:right w:val="single" w:sz="4" w:space="0" w:color="auto"/>
            </w:tcBorders>
            <w:vAlign w:val="center"/>
          </w:tcPr>
          <w:p w:rsidR="00D7424A" w:rsidRPr="000D0738" w:rsidRDefault="00D7424A" w:rsidP="000D0738">
            <w:pPr>
              <w:spacing w:before="0" w:line="240" w:lineRule="auto"/>
              <w:ind w:right="113"/>
              <w:jc w:val="left"/>
              <w:rPr>
                <w:rFonts w:ascii="Verdana" w:hAnsi="Verdana" w:cs="Times New Roman"/>
                <w:color w:val="000000"/>
                <w:sz w:val="22"/>
              </w:rPr>
            </w:pPr>
            <w:r w:rsidRPr="000D0738">
              <w:rPr>
                <w:rFonts w:ascii="Verdana" w:hAnsi="Verdana" w:cs="Times New Roman"/>
                <w:color w:val="000000"/>
                <w:sz w:val="22"/>
              </w:rPr>
              <w:t>Ocena spełnienia kryterium obejmuje weryfikację:</w:t>
            </w:r>
          </w:p>
          <w:p w:rsidR="00D7424A" w:rsidRPr="000D0738" w:rsidRDefault="00D7424A" w:rsidP="000D0738">
            <w:pPr>
              <w:spacing w:line="240" w:lineRule="auto"/>
              <w:ind w:right="112"/>
              <w:jc w:val="left"/>
              <w:rPr>
                <w:rFonts w:ascii="Verdana" w:hAnsi="Verdana" w:cs="Times New Roman"/>
                <w:color w:val="000000"/>
                <w:sz w:val="22"/>
              </w:rPr>
            </w:pPr>
            <w:r w:rsidRPr="000D0738">
              <w:rPr>
                <w:rFonts w:ascii="Verdana" w:hAnsi="Verdana" w:cs="Times New Roman"/>
                <w:color w:val="000000"/>
                <w:sz w:val="22"/>
              </w:rPr>
              <w:t>1) Czy do wniosku zostały wprowadzone korek</w:t>
            </w:r>
            <w:r w:rsidR="007521CC" w:rsidRPr="000D0738">
              <w:rPr>
                <w:rFonts w:ascii="Verdana" w:hAnsi="Verdana" w:cs="Times New Roman"/>
                <w:color w:val="000000"/>
                <w:sz w:val="22"/>
              </w:rPr>
              <w:t xml:space="preserve">ty wskazane przez oceniających </w:t>
            </w:r>
            <w:r w:rsidRPr="000D0738">
              <w:rPr>
                <w:rFonts w:ascii="Verdana" w:hAnsi="Verdana" w:cs="Times New Roman"/>
                <w:color w:val="000000"/>
                <w:sz w:val="22"/>
              </w:rPr>
              <w:t>w k</w:t>
            </w:r>
            <w:r w:rsidR="007521CC" w:rsidRPr="000D0738">
              <w:rPr>
                <w:rFonts w:ascii="Verdana" w:hAnsi="Verdana" w:cs="Times New Roman"/>
                <w:color w:val="000000"/>
                <w:sz w:val="22"/>
              </w:rPr>
              <w:t xml:space="preserve">artach oceny projektu lub przez </w:t>
            </w:r>
            <w:r w:rsidRPr="000D0738">
              <w:rPr>
                <w:rFonts w:ascii="Verdana" w:hAnsi="Verdana" w:cs="Times New Roman"/>
                <w:color w:val="000000"/>
                <w:sz w:val="22"/>
              </w:rPr>
              <w:t>przewodniczącego KOP lub inne zmiany wynikające z ustale</w:t>
            </w:r>
            <w:r w:rsidR="00F0242F" w:rsidRPr="000D0738">
              <w:rPr>
                <w:rFonts w:ascii="Verdana" w:hAnsi="Verdana" w:cs="Times New Roman"/>
                <w:color w:val="000000"/>
                <w:sz w:val="22"/>
              </w:rPr>
              <w:t>ń dokonanych podczas negocjacji.</w:t>
            </w:r>
          </w:p>
          <w:p w:rsidR="00D7424A" w:rsidRPr="000D0738" w:rsidRDefault="007521CC" w:rsidP="000D0738">
            <w:pPr>
              <w:spacing w:line="240" w:lineRule="auto"/>
              <w:ind w:right="112"/>
              <w:jc w:val="left"/>
              <w:rPr>
                <w:rFonts w:ascii="Verdana" w:hAnsi="Verdana" w:cs="Times New Roman"/>
                <w:color w:val="000000"/>
                <w:sz w:val="22"/>
              </w:rPr>
            </w:pPr>
            <w:r w:rsidRPr="000D0738">
              <w:rPr>
                <w:rFonts w:ascii="Verdana" w:hAnsi="Verdana" w:cs="Times New Roman"/>
                <w:color w:val="000000"/>
                <w:sz w:val="22"/>
              </w:rPr>
              <w:t xml:space="preserve">2) Czy KOP uzyskał od </w:t>
            </w:r>
            <w:r w:rsidR="00D7424A" w:rsidRPr="000D0738">
              <w:rPr>
                <w:rFonts w:ascii="Verdana" w:hAnsi="Verdana" w:cs="Times New Roman"/>
                <w:color w:val="000000"/>
                <w:sz w:val="22"/>
              </w:rPr>
              <w:t xml:space="preserve">wnioskodawcy informacje </w:t>
            </w:r>
            <w:r w:rsidR="008C7D63" w:rsidRPr="000D0738">
              <w:rPr>
                <w:rFonts w:ascii="Verdana" w:hAnsi="Verdana" w:cs="Times New Roman"/>
                <w:color w:val="000000"/>
                <w:sz w:val="22"/>
              </w:rPr>
              <w:br/>
            </w:r>
            <w:r w:rsidR="00D7424A" w:rsidRPr="000D0738">
              <w:rPr>
                <w:rFonts w:ascii="Verdana" w:hAnsi="Verdana" w:cs="Times New Roman"/>
                <w:color w:val="000000"/>
                <w:sz w:val="22"/>
              </w:rPr>
              <w:t>i wyjaśnienia dotyczące określonych zapisów we wniosku,</w:t>
            </w:r>
            <w:r w:rsidR="00DE1998" w:rsidRPr="000D0738">
              <w:rPr>
                <w:rFonts w:ascii="Verdana" w:hAnsi="Verdana" w:cs="Times New Roman"/>
                <w:color w:val="000000"/>
                <w:sz w:val="22"/>
              </w:rPr>
              <w:t xml:space="preserve"> wskazanych przez oceniających </w:t>
            </w:r>
            <w:r w:rsidR="00D7424A" w:rsidRPr="000D0738">
              <w:rPr>
                <w:rFonts w:ascii="Verdana" w:hAnsi="Verdana" w:cs="Times New Roman"/>
                <w:color w:val="000000"/>
                <w:sz w:val="22"/>
              </w:rPr>
              <w:t>w kartach oceny projektu lub przewodniczącego KOP</w:t>
            </w:r>
            <w:r w:rsidR="00D532FE" w:rsidRPr="000D0738">
              <w:rPr>
                <w:rFonts w:ascii="Verdana" w:hAnsi="Verdana" w:cs="Times New Roman"/>
                <w:color w:val="000000"/>
                <w:sz w:val="22"/>
              </w:rPr>
              <w:t xml:space="preserve"> i je </w:t>
            </w:r>
            <w:r w:rsidR="00D532FE" w:rsidRPr="000D0738">
              <w:rPr>
                <w:rFonts w:ascii="Verdana" w:hAnsi="Verdana" w:cs="Times New Roman"/>
                <w:color w:val="000000"/>
                <w:sz w:val="22"/>
              </w:rPr>
              <w:lastRenderedPageBreak/>
              <w:t>zaakceptował.</w:t>
            </w:r>
            <w:r w:rsidR="00964FED" w:rsidRPr="000D0738">
              <w:rPr>
                <w:rFonts w:ascii="Verdana" w:hAnsi="Verdana" w:cs="Times New Roman"/>
                <w:color w:val="000000"/>
                <w:sz w:val="22"/>
              </w:rPr>
              <w:t xml:space="preserve">3) Czy do wniosku nie zostały wprowadzone </w:t>
            </w:r>
            <w:r w:rsidR="00D7424A" w:rsidRPr="000D0738">
              <w:rPr>
                <w:rFonts w:ascii="Verdana" w:hAnsi="Verdana" w:cs="Times New Roman"/>
                <w:color w:val="000000"/>
                <w:sz w:val="22"/>
              </w:rPr>
              <w:t>inne zmiany niż wynikające z kart oceny projektu lub uwag przewodniczącego KOP lub ustaleń wynikających z procesu negocjacji</w:t>
            </w:r>
            <w:r w:rsidR="00D532FE" w:rsidRPr="000D0738">
              <w:rPr>
                <w:rFonts w:ascii="Verdana" w:hAnsi="Verdana" w:cs="Times New Roman"/>
                <w:color w:val="000000"/>
                <w:sz w:val="22"/>
              </w:rPr>
              <w:t>.</w:t>
            </w:r>
          </w:p>
        </w:tc>
        <w:tc>
          <w:tcPr>
            <w:tcW w:w="1936" w:type="dxa"/>
            <w:tcBorders>
              <w:top w:val="single" w:sz="4" w:space="0" w:color="000000"/>
              <w:left w:val="single" w:sz="4" w:space="0" w:color="auto"/>
              <w:bottom w:val="single" w:sz="4" w:space="0" w:color="000000"/>
              <w:right w:val="single" w:sz="4" w:space="0" w:color="000000"/>
            </w:tcBorders>
            <w:vAlign w:val="center"/>
          </w:tcPr>
          <w:p w:rsidR="00D7424A" w:rsidRPr="000D0738" w:rsidRDefault="00D7424A" w:rsidP="000D0738">
            <w:pPr>
              <w:spacing w:before="0" w:line="240" w:lineRule="auto"/>
              <w:ind w:right="51"/>
              <w:jc w:val="left"/>
              <w:rPr>
                <w:rFonts w:ascii="Verdana" w:hAnsi="Verdana" w:cs="Times New Roman"/>
                <w:color w:val="000000"/>
                <w:sz w:val="22"/>
              </w:rPr>
            </w:pPr>
            <w:r w:rsidRPr="000D0738">
              <w:rPr>
                <w:rFonts w:ascii="Verdana" w:hAnsi="Verdana" w:cs="Times New Roman"/>
                <w:color w:val="000000"/>
                <w:sz w:val="22"/>
              </w:rPr>
              <w:lastRenderedPageBreak/>
              <w:t xml:space="preserve">TAK/ NIE </w:t>
            </w:r>
          </w:p>
          <w:p w:rsidR="00D7424A" w:rsidRPr="000D0738" w:rsidRDefault="00D7424A" w:rsidP="000D0738">
            <w:pPr>
              <w:spacing w:line="240" w:lineRule="auto"/>
              <w:ind w:right="112"/>
              <w:jc w:val="left"/>
              <w:rPr>
                <w:rFonts w:ascii="Verdana" w:hAnsi="Verdana" w:cs="Times New Roman"/>
                <w:color w:val="000000"/>
                <w:sz w:val="22"/>
              </w:rPr>
            </w:pPr>
            <w:r w:rsidRPr="000D0738">
              <w:rPr>
                <w:rFonts w:ascii="Verdana" w:hAnsi="Verdana" w:cs="Times New Roman"/>
                <w:color w:val="000000"/>
                <w:sz w:val="22"/>
              </w:rPr>
              <w:t xml:space="preserve">Kryterium nie dotyczy projektów nieskierowanych do negocjacji. </w:t>
            </w:r>
          </w:p>
          <w:p w:rsidR="00D7424A" w:rsidRPr="000D0738" w:rsidRDefault="00D7424A" w:rsidP="000D0738">
            <w:pPr>
              <w:spacing w:line="240" w:lineRule="auto"/>
              <w:ind w:right="112"/>
              <w:jc w:val="left"/>
              <w:rPr>
                <w:rFonts w:ascii="Verdana" w:hAnsi="Verdana" w:cs="Times New Roman"/>
                <w:color w:val="000000"/>
                <w:sz w:val="22"/>
              </w:rPr>
            </w:pPr>
            <w:r w:rsidRPr="000D0738">
              <w:rPr>
                <w:rFonts w:ascii="Verdana" w:hAnsi="Verdana" w:cs="Times New Roman"/>
                <w:color w:val="000000"/>
                <w:sz w:val="22"/>
              </w:rPr>
              <w:t>Niespełnienie kryterium skutkuje odrzuceniem wniosku.</w:t>
            </w:r>
          </w:p>
        </w:tc>
      </w:tr>
    </w:tbl>
    <w:p w:rsidR="001E7230" w:rsidRDefault="007455B2" w:rsidP="00781BF0">
      <w:pPr>
        <w:pStyle w:val="Akapitzlist"/>
        <w:numPr>
          <w:ilvl w:val="2"/>
          <w:numId w:val="33"/>
        </w:numPr>
        <w:tabs>
          <w:tab w:val="center" w:pos="1134"/>
        </w:tabs>
        <w:spacing w:before="120" w:line="240" w:lineRule="auto"/>
        <w:contextualSpacing w:val="0"/>
        <w:jc w:val="left"/>
        <w:rPr>
          <w:rFonts w:ascii="Verdana" w:hAnsi="Verdana"/>
          <w:sz w:val="22"/>
          <w:szCs w:val="22"/>
        </w:rPr>
      </w:pPr>
      <w:r w:rsidRPr="000D0738">
        <w:rPr>
          <w:rFonts w:ascii="Verdana" w:hAnsi="Verdana"/>
          <w:sz w:val="22"/>
          <w:szCs w:val="22"/>
        </w:rPr>
        <w:t>Ocena wniosku na podstawie ogólnych kryteriów merytorycznych ma postać „0-</w:t>
      </w:r>
      <w:smartTag w:uri="urn:schemas-microsoft-com:office:smarttags" w:element="metricconverter">
        <w:smartTagPr>
          <w:attr w:name="ProductID" w:val="1”"/>
        </w:smartTagPr>
        <w:r w:rsidRPr="000D0738">
          <w:rPr>
            <w:rFonts w:ascii="Verdana" w:hAnsi="Verdana"/>
            <w:sz w:val="22"/>
            <w:szCs w:val="22"/>
          </w:rPr>
          <w:t>1”</w:t>
        </w:r>
      </w:smartTag>
      <w:r w:rsidRPr="000D0738">
        <w:rPr>
          <w:rFonts w:ascii="Verdana" w:hAnsi="Verdana"/>
          <w:sz w:val="22"/>
          <w:szCs w:val="22"/>
        </w:rPr>
        <w:t xml:space="preserve"> tzn. „spełnia – nie spełnia”. Wnioski niespełniające wymienionego kryterium są odrzucane.</w:t>
      </w:r>
    </w:p>
    <w:p w:rsidR="001E7230" w:rsidRDefault="001E7230">
      <w:pPr>
        <w:spacing w:before="0" w:line="240" w:lineRule="auto"/>
        <w:jc w:val="left"/>
        <w:rPr>
          <w:rFonts w:ascii="Verdana" w:hAnsi="Verdana" w:cs="Times New Roman"/>
          <w:sz w:val="22"/>
        </w:rPr>
      </w:pPr>
      <w:r>
        <w:rPr>
          <w:rFonts w:ascii="Verdana" w:hAnsi="Verdana"/>
          <w:sz w:val="22"/>
        </w:rPr>
        <w:br w:type="page"/>
      </w:r>
    </w:p>
    <w:p w:rsidR="005C537C" w:rsidRPr="005C41FB" w:rsidRDefault="005C537C" w:rsidP="00781BF0">
      <w:pPr>
        <w:pStyle w:val="Nagwek1"/>
        <w:numPr>
          <w:ilvl w:val="0"/>
          <w:numId w:val="33"/>
        </w:numPr>
        <w:spacing w:before="120" w:line="240" w:lineRule="auto"/>
        <w:ind w:left="357" w:hanging="357"/>
        <w:jc w:val="left"/>
        <w:rPr>
          <w:rFonts w:ascii="Verdana" w:hAnsi="Verdana"/>
        </w:rPr>
      </w:pPr>
      <w:bookmarkStart w:id="39" w:name="_Toc370601"/>
      <w:r w:rsidRPr="005C41FB">
        <w:rPr>
          <w:rFonts w:ascii="Verdana" w:hAnsi="Verdana"/>
        </w:rPr>
        <w:lastRenderedPageBreak/>
        <w:t xml:space="preserve">Pomoc publiczna/de </w:t>
      </w:r>
      <w:proofErr w:type="spellStart"/>
      <w:r w:rsidRPr="005C41FB">
        <w:rPr>
          <w:rFonts w:ascii="Verdana" w:hAnsi="Verdana"/>
        </w:rPr>
        <w:t>minimis</w:t>
      </w:r>
      <w:bookmarkEnd w:id="39"/>
      <w:proofErr w:type="spellEnd"/>
    </w:p>
    <w:p w:rsidR="007A52AE" w:rsidRPr="008B0FB2" w:rsidRDefault="007A52AE" w:rsidP="00781BF0">
      <w:pPr>
        <w:pStyle w:val="Akapitzlist"/>
        <w:numPr>
          <w:ilvl w:val="1"/>
          <w:numId w:val="33"/>
        </w:numPr>
        <w:tabs>
          <w:tab w:val="center" w:pos="851"/>
          <w:tab w:val="center" w:pos="1134"/>
        </w:tabs>
        <w:spacing w:before="120" w:line="240" w:lineRule="auto"/>
        <w:ind w:left="0" w:firstLine="0"/>
        <w:contextualSpacing w:val="0"/>
        <w:rPr>
          <w:rFonts w:ascii="Verdana" w:hAnsi="Verdana"/>
          <w:sz w:val="22"/>
          <w:szCs w:val="22"/>
        </w:rPr>
      </w:pPr>
      <w:r w:rsidRPr="008B0FB2">
        <w:rPr>
          <w:rFonts w:ascii="Verdana" w:hAnsi="Verdana"/>
          <w:sz w:val="22"/>
          <w:szCs w:val="22"/>
        </w:rPr>
        <w:t xml:space="preserve">Zasady dotyczące pomocy publicznej lub pomocy de </w:t>
      </w:r>
      <w:proofErr w:type="spellStart"/>
      <w:r w:rsidRPr="008B0FB2">
        <w:rPr>
          <w:rFonts w:ascii="Verdana" w:hAnsi="Verdana"/>
          <w:sz w:val="22"/>
          <w:szCs w:val="22"/>
        </w:rPr>
        <w:t>minimis</w:t>
      </w:r>
      <w:proofErr w:type="spellEnd"/>
      <w:r w:rsidRPr="008B0FB2">
        <w:rPr>
          <w:rFonts w:ascii="Verdana" w:hAnsi="Verdana"/>
          <w:sz w:val="22"/>
          <w:szCs w:val="22"/>
        </w:rPr>
        <w:t xml:space="preserve"> określają przepisy:</w:t>
      </w:r>
    </w:p>
    <w:p w:rsidR="007A52AE" w:rsidRPr="00C81A4F" w:rsidRDefault="007A52AE" w:rsidP="00C56381">
      <w:pPr>
        <w:numPr>
          <w:ilvl w:val="0"/>
          <w:numId w:val="13"/>
        </w:numPr>
        <w:spacing w:before="120" w:line="240" w:lineRule="auto"/>
        <w:jc w:val="left"/>
        <w:rPr>
          <w:rFonts w:ascii="Verdana" w:hAnsi="Verdana" w:cs="Times New Roman"/>
          <w:sz w:val="22"/>
        </w:rPr>
      </w:pPr>
      <w:r w:rsidRPr="00C81A4F">
        <w:rPr>
          <w:rFonts w:ascii="Verdana" w:hAnsi="Verdana" w:cs="Times New Roman"/>
          <w:sz w:val="22"/>
        </w:rPr>
        <w:t xml:space="preserve">Rozporządzenia Komisji (UE) nr 651/2014 z dnia 17 czerwca 2014 r. uznające niektóre rodzaje pomocy za zgodne z rynkiem wewnętrznym </w:t>
      </w:r>
      <w:r w:rsidR="000E34B7">
        <w:rPr>
          <w:rFonts w:ascii="Verdana" w:hAnsi="Verdana" w:cs="Times New Roman"/>
          <w:sz w:val="22"/>
        </w:rPr>
        <w:br/>
      </w:r>
      <w:r w:rsidRPr="00C81A4F">
        <w:rPr>
          <w:rFonts w:ascii="Verdana" w:hAnsi="Verdana" w:cs="Times New Roman"/>
          <w:sz w:val="22"/>
        </w:rPr>
        <w:t xml:space="preserve">w zastosowaniu art. 107 i 108 Traktatu, </w:t>
      </w:r>
    </w:p>
    <w:p w:rsidR="007A52AE" w:rsidRPr="00C81A4F" w:rsidRDefault="007A52AE" w:rsidP="00C56381">
      <w:pPr>
        <w:numPr>
          <w:ilvl w:val="0"/>
          <w:numId w:val="13"/>
        </w:numPr>
        <w:spacing w:before="120" w:line="240" w:lineRule="auto"/>
        <w:jc w:val="left"/>
        <w:rPr>
          <w:rFonts w:ascii="Verdana" w:hAnsi="Verdana" w:cs="Times New Roman"/>
          <w:sz w:val="22"/>
        </w:rPr>
      </w:pPr>
      <w:r w:rsidRPr="00C81A4F">
        <w:rPr>
          <w:rFonts w:ascii="Verdana" w:hAnsi="Verdana" w:cs="Times New Roman"/>
          <w:sz w:val="22"/>
        </w:rPr>
        <w:t xml:space="preserve">Rozporządzenia Komisji (UE) nr 1407/2013 z dnia 18 grudnia 2013 r. </w:t>
      </w:r>
      <w:r w:rsidR="000E34B7">
        <w:rPr>
          <w:rFonts w:ascii="Verdana" w:hAnsi="Verdana" w:cs="Times New Roman"/>
          <w:sz w:val="22"/>
        </w:rPr>
        <w:br/>
      </w:r>
      <w:r w:rsidRPr="00C81A4F">
        <w:rPr>
          <w:rFonts w:ascii="Verdana" w:hAnsi="Verdana" w:cs="Times New Roman"/>
          <w:sz w:val="22"/>
        </w:rPr>
        <w:t xml:space="preserve">w sprawie stosowania art. 107 i 108 Traktatu o funkcjonowaniu Unii Europejskiej do pomocy de </w:t>
      </w:r>
      <w:proofErr w:type="spellStart"/>
      <w:r w:rsidRPr="00C81A4F">
        <w:rPr>
          <w:rFonts w:ascii="Verdana" w:hAnsi="Verdana" w:cs="Times New Roman"/>
          <w:sz w:val="22"/>
        </w:rPr>
        <w:t>minimis</w:t>
      </w:r>
      <w:proofErr w:type="spellEnd"/>
      <w:r w:rsidRPr="00C81A4F">
        <w:rPr>
          <w:rFonts w:ascii="Verdana" w:hAnsi="Verdana" w:cs="Times New Roman"/>
          <w:sz w:val="22"/>
        </w:rPr>
        <w:t xml:space="preserve">, </w:t>
      </w:r>
    </w:p>
    <w:p w:rsidR="007A52AE" w:rsidRPr="00C81A4F" w:rsidRDefault="007A52AE" w:rsidP="00C56381">
      <w:pPr>
        <w:numPr>
          <w:ilvl w:val="0"/>
          <w:numId w:val="13"/>
        </w:numPr>
        <w:spacing w:before="120" w:line="240" w:lineRule="auto"/>
        <w:jc w:val="left"/>
        <w:rPr>
          <w:rFonts w:ascii="Verdana" w:hAnsi="Verdana" w:cs="Times New Roman"/>
          <w:sz w:val="22"/>
        </w:rPr>
      </w:pPr>
      <w:r w:rsidRPr="00C81A4F">
        <w:rPr>
          <w:rFonts w:ascii="Verdana" w:hAnsi="Verdana" w:cs="Times New Roman"/>
          <w:sz w:val="22"/>
        </w:rPr>
        <w:t xml:space="preserve">Rozporządzenia Ministra Infrastruktury i Rozwoju z dnia 19 marca 2015 r. w sprawie udzielania pomocy de </w:t>
      </w:r>
      <w:proofErr w:type="spellStart"/>
      <w:r w:rsidRPr="00C81A4F">
        <w:rPr>
          <w:rFonts w:ascii="Verdana" w:hAnsi="Verdana" w:cs="Times New Roman"/>
          <w:sz w:val="22"/>
        </w:rPr>
        <w:t>minimis</w:t>
      </w:r>
      <w:proofErr w:type="spellEnd"/>
      <w:r w:rsidRPr="00C81A4F">
        <w:rPr>
          <w:rFonts w:ascii="Verdana" w:hAnsi="Verdana" w:cs="Times New Roman"/>
          <w:sz w:val="22"/>
        </w:rPr>
        <w:t xml:space="preserve"> w ramach regionalnych programów operacyjnych na lata 2014–2020,</w:t>
      </w:r>
    </w:p>
    <w:p w:rsidR="007A52AE" w:rsidRPr="00C81A4F" w:rsidRDefault="007A52AE" w:rsidP="00C56381">
      <w:pPr>
        <w:numPr>
          <w:ilvl w:val="0"/>
          <w:numId w:val="13"/>
        </w:numPr>
        <w:spacing w:before="120" w:line="240" w:lineRule="auto"/>
        <w:jc w:val="left"/>
        <w:rPr>
          <w:rFonts w:ascii="Verdana" w:hAnsi="Verdana" w:cs="Times New Roman"/>
          <w:sz w:val="22"/>
        </w:rPr>
      </w:pPr>
      <w:r w:rsidRPr="00C81A4F">
        <w:rPr>
          <w:rFonts w:ascii="Verdana" w:hAnsi="Verdana" w:cs="Times New Roman"/>
          <w:sz w:val="22"/>
        </w:rPr>
        <w:t xml:space="preserve">Rozporządzenie Ministra Infrastruktury i Rozwoju z dnia 2 lipca 2015 r. </w:t>
      </w:r>
      <w:r w:rsidR="000E34B7">
        <w:rPr>
          <w:rFonts w:ascii="Verdana" w:hAnsi="Verdana" w:cs="Times New Roman"/>
          <w:sz w:val="22"/>
        </w:rPr>
        <w:br/>
      </w:r>
      <w:r w:rsidRPr="00C81A4F">
        <w:rPr>
          <w:rFonts w:ascii="Verdana" w:hAnsi="Verdana" w:cs="Times New Roman"/>
          <w:sz w:val="22"/>
        </w:rPr>
        <w:t xml:space="preserve">w sprawie udzielania pomocy de </w:t>
      </w:r>
      <w:proofErr w:type="spellStart"/>
      <w:r w:rsidRPr="00C81A4F">
        <w:rPr>
          <w:rFonts w:ascii="Verdana" w:hAnsi="Verdana" w:cs="Times New Roman"/>
          <w:sz w:val="22"/>
        </w:rPr>
        <w:t>minimis</w:t>
      </w:r>
      <w:proofErr w:type="spellEnd"/>
      <w:r w:rsidRPr="00C81A4F">
        <w:rPr>
          <w:rFonts w:ascii="Verdana" w:hAnsi="Verdana" w:cs="Times New Roman"/>
          <w:sz w:val="22"/>
        </w:rPr>
        <w:t xml:space="preserve"> oraz pomocy publicznej w ramach programów operacyjnych finansowanych z Europejskiego Funduszu Społecznego na lata 2014-2020.</w:t>
      </w:r>
    </w:p>
    <w:p w:rsidR="007A52AE" w:rsidRPr="00C81A4F" w:rsidRDefault="007A52AE" w:rsidP="00C56381">
      <w:pPr>
        <w:numPr>
          <w:ilvl w:val="1"/>
          <w:numId w:val="20"/>
        </w:numPr>
        <w:tabs>
          <w:tab w:val="center" w:pos="851"/>
        </w:tabs>
        <w:spacing w:before="120" w:line="240" w:lineRule="auto"/>
        <w:ind w:left="0" w:firstLine="0"/>
        <w:jc w:val="left"/>
        <w:rPr>
          <w:rFonts w:ascii="Verdana" w:hAnsi="Verdana" w:cs="Times New Roman"/>
          <w:sz w:val="22"/>
        </w:rPr>
      </w:pPr>
      <w:r w:rsidRPr="00C81A4F">
        <w:rPr>
          <w:rFonts w:ascii="Verdana" w:hAnsi="Verdana" w:cs="Times New Roman"/>
          <w:sz w:val="22"/>
        </w:rPr>
        <w:t>Zgodność z przepisami dotyczącymi udzielania pomocy publicznej weryfikowana jest na etapie oceny merytorycznej</w:t>
      </w:r>
      <w:r w:rsidR="005E78E6" w:rsidRPr="00C81A4F">
        <w:rPr>
          <w:rFonts w:ascii="Verdana" w:hAnsi="Verdana" w:cs="Times New Roman"/>
          <w:sz w:val="22"/>
        </w:rPr>
        <w:t xml:space="preserve"> ora</w:t>
      </w:r>
      <w:r w:rsidR="002D2689" w:rsidRPr="00C81A4F">
        <w:rPr>
          <w:rFonts w:ascii="Verdana" w:hAnsi="Verdana" w:cs="Times New Roman"/>
          <w:sz w:val="22"/>
        </w:rPr>
        <w:t>z w trakcie realizacji projektu</w:t>
      </w:r>
      <w:r w:rsidRPr="00C81A4F">
        <w:rPr>
          <w:rFonts w:ascii="Verdana" w:hAnsi="Verdana" w:cs="Times New Roman"/>
          <w:sz w:val="22"/>
        </w:rPr>
        <w:t>.</w:t>
      </w:r>
    </w:p>
    <w:p w:rsidR="007A52AE" w:rsidRPr="00C81A4F" w:rsidRDefault="007A52AE" w:rsidP="00C56381">
      <w:pPr>
        <w:numPr>
          <w:ilvl w:val="1"/>
          <w:numId w:val="20"/>
        </w:numPr>
        <w:tabs>
          <w:tab w:val="center" w:pos="851"/>
        </w:tabs>
        <w:spacing w:before="120" w:line="240" w:lineRule="auto"/>
        <w:ind w:left="0" w:firstLine="0"/>
        <w:jc w:val="left"/>
        <w:rPr>
          <w:rFonts w:ascii="Verdana" w:hAnsi="Verdana" w:cs="Times New Roman"/>
          <w:sz w:val="22"/>
        </w:rPr>
      </w:pPr>
      <w:r w:rsidRPr="00C81A4F">
        <w:rPr>
          <w:rFonts w:ascii="Verdana" w:hAnsi="Verdana" w:cs="Times New Roman"/>
          <w:sz w:val="22"/>
        </w:rPr>
        <w:t>W przypadku projektów dotyczących pomocy publicznej niezbędne jest wykazanie wkładu prywatnego przedsiębiorców. Wkład</w:t>
      </w:r>
      <w:r w:rsidR="00A65A28">
        <w:rPr>
          <w:rFonts w:ascii="Verdana" w:hAnsi="Verdana" w:cs="Times New Roman"/>
          <w:sz w:val="22"/>
        </w:rPr>
        <w:t xml:space="preserve"> ten wskazywany jest we wniosku </w:t>
      </w:r>
      <w:r w:rsidRPr="00C81A4F">
        <w:rPr>
          <w:rFonts w:ascii="Verdana" w:hAnsi="Verdana" w:cs="Times New Roman"/>
          <w:sz w:val="22"/>
        </w:rPr>
        <w:t xml:space="preserve">o dofinansowanie projektu oraz podlega rozliczeniu we wnioskach </w:t>
      </w:r>
      <w:r w:rsidR="00327FFC">
        <w:rPr>
          <w:rFonts w:ascii="Verdana" w:hAnsi="Verdana" w:cs="Times New Roman"/>
          <w:sz w:val="22"/>
        </w:rPr>
        <w:br/>
      </w:r>
      <w:r w:rsidRPr="00C81A4F">
        <w:rPr>
          <w:rFonts w:ascii="Verdana" w:hAnsi="Verdana" w:cs="Times New Roman"/>
          <w:sz w:val="22"/>
        </w:rPr>
        <w:t>o płatność z realizacji projektu. Podstawę do wyliczenia poziomu wkładu prywa</w:t>
      </w:r>
      <w:r w:rsidR="00313AC8">
        <w:rPr>
          <w:rFonts w:ascii="Verdana" w:hAnsi="Verdana" w:cs="Times New Roman"/>
          <w:sz w:val="22"/>
        </w:rPr>
        <w:t xml:space="preserve">tnego stanowią wykazane </w:t>
      </w:r>
      <w:r w:rsidRPr="00C81A4F">
        <w:rPr>
          <w:rFonts w:ascii="Verdana" w:hAnsi="Verdana" w:cs="Times New Roman"/>
          <w:sz w:val="22"/>
        </w:rPr>
        <w:t>w budżecie projektu w ramach poszczególnych zadań</w:t>
      </w:r>
      <w:r w:rsidR="00A65A28">
        <w:rPr>
          <w:rFonts w:ascii="Verdana" w:hAnsi="Verdana" w:cs="Times New Roman"/>
          <w:sz w:val="22"/>
        </w:rPr>
        <w:t xml:space="preserve"> koszty objęte pomocą publiczną </w:t>
      </w:r>
      <w:r w:rsidRPr="00C81A4F">
        <w:rPr>
          <w:rFonts w:ascii="Verdana" w:hAnsi="Verdana" w:cs="Times New Roman"/>
          <w:sz w:val="22"/>
        </w:rPr>
        <w:t xml:space="preserve">w przeliczeniu na jednego uczestnika projektu. W przypadku gdy projekt jest objęty regułami pomocy publicznej lub pomocy de </w:t>
      </w:r>
      <w:proofErr w:type="spellStart"/>
      <w:r w:rsidRPr="00C81A4F">
        <w:rPr>
          <w:rFonts w:ascii="Verdana" w:hAnsi="Verdana" w:cs="Times New Roman"/>
          <w:sz w:val="22"/>
        </w:rPr>
        <w:t>minimis</w:t>
      </w:r>
      <w:proofErr w:type="spellEnd"/>
      <w:r w:rsidRPr="00C81A4F">
        <w:rPr>
          <w:rFonts w:ascii="Verdana" w:hAnsi="Verdana" w:cs="Times New Roman"/>
          <w:sz w:val="22"/>
        </w:rPr>
        <w:t xml:space="preserve">, w kategorii wydatków w ramach poszczególnych zadań należy zaznaczyć te wydatki, które objęte są regułami pomocy publicznej </w:t>
      </w:r>
      <w:r w:rsidR="00327FFC">
        <w:rPr>
          <w:rFonts w:ascii="Verdana" w:hAnsi="Verdana" w:cs="Times New Roman"/>
          <w:sz w:val="22"/>
        </w:rPr>
        <w:br/>
      </w:r>
      <w:r w:rsidRPr="00C81A4F">
        <w:rPr>
          <w:rFonts w:ascii="Verdana" w:hAnsi="Verdana" w:cs="Times New Roman"/>
          <w:sz w:val="22"/>
        </w:rPr>
        <w:t xml:space="preserve">i pomocy de </w:t>
      </w:r>
      <w:proofErr w:type="spellStart"/>
      <w:r w:rsidRPr="00C81A4F">
        <w:rPr>
          <w:rFonts w:ascii="Verdana" w:hAnsi="Verdana" w:cs="Times New Roman"/>
          <w:sz w:val="22"/>
        </w:rPr>
        <w:t>minimis</w:t>
      </w:r>
      <w:proofErr w:type="spellEnd"/>
      <w:r w:rsidRPr="00C81A4F">
        <w:rPr>
          <w:rFonts w:ascii="Verdana" w:hAnsi="Verdana" w:cs="Times New Roman"/>
          <w:sz w:val="22"/>
        </w:rPr>
        <w:t xml:space="preserve">. Wydatki objęte regułami pomocy publicznej zostaną zliczone w wierszach: Wydatki objęte pomocą publiczną, Wydatki objęte pomocą publiczną - II, Wydatki objęte pomocą de </w:t>
      </w:r>
      <w:proofErr w:type="spellStart"/>
      <w:r w:rsidRPr="00C81A4F">
        <w:rPr>
          <w:rFonts w:ascii="Verdana" w:hAnsi="Verdana" w:cs="Times New Roman"/>
          <w:sz w:val="22"/>
        </w:rPr>
        <w:t>minimis</w:t>
      </w:r>
      <w:proofErr w:type="spellEnd"/>
      <w:r w:rsidRPr="00C81A4F">
        <w:rPr>
          <w:rFonts w:ascii="Verdana" w:hAnsi="Verdana" w:cs="Times New Roman"/>
          <w:sz w:val="22"/>
        </w:rPr>
        <w:t xml:space="preserve">, Wydatki objęte pomocą de </w:t>
      </w:r>
      <w:proofErr w:type="spellStart"/>
      <w:r w:rsidRPr="00C81A4F">
        <w:rPr>
          <w:rFonts w:ascii="Verdana" w:hAnsi="Verdana" w:cs="Times New Roman"/>
          <w:sz w:val="22"/>
        </w:rPr>
        <w:t>mini</w:t>
      </w:r>
      <w:r w:rsidR="000D0F5F" w:rsidRPr="00C81A4F">
        <w:rPr>
          <w:rFonts w:ascii="Verdana" w:hAnsi="Verdana" w:cs="Times New Roman"/>
          <w:sz w:val="22"/>
        </w:rPr>
        <w:t>mis</w:t>
      </w:r>
      <w:proofErr w:type="spellEnd"/>
      <w:r w:rsidR="000D0F5F" w:rsidRPr="00C81A4F">
        <w:rPr>
          <w:rFonts w:ascii="Verdana" w:hAnsi="Verdana" w:cs="Times New Roman"/>
          <w:sz w:val="22"/>
        </w:rPr>
        <w:t xml:space="preserve"> - II. Pozostałe wydatki nie </w:t>
      </w:r>
      <w:r w:rsidRPr="00C81A4F">
        <w:rPr>
          <w:rFonts w:ascii="Verdana" w:hAnsi="Verdana" w:cs="Times New Roman"/>
          <w:sz w:val="22"/>
        </w:rPr>
        <w:t xml:space="preserve">objęte pomocą publiczną zostaną zliczone </w:t>
      </w:r>
      <w:r w:rsidR="00253389">
        <w:rPr>
          <w:rFonts w:ascii="Verdana" w:hAnsi="Verdana" w:cs="Times New Roman"/>
          <w:sz w:val="22"/>
        </w:rPr>
        <w:br/>
      </w:r>
      <w:r w:rsidRPr="00C81A4F">
        <w:rPr>
          <w:rFonts w:ascii="Verdana" w:hAnsi="Verdana" w:cs="Times New Roman"/>
          <w:sz w:val="22"/>
        </w:rPr>
        <w:t xml:space="preserve">w wierszu: Wydatki bez pomocy publicznej/de </w:t>
      </w:r>
      <w:proofErr w:type="spellStart"/>
      <w:r w:rsidRPr="00C81A4F">
        <w:rPr>
          <w:rFonts w:ascii="Verdana" w:hAnsi="Verdana" w:cs="Times New Roman"/>
          <w:sz w:val="22"/>
        </w:rPr>
        <w:t>minimis</w:t>
      </w:r>
      <w:proofErr w:type="spellEnd"/>
      <w:r w:rsidRPr="00C81A4F">
        <w:rPr>
          <w:rFonts w:ascii="Verdana" w:hAnsi="Verdana" w:cs="Times New Roman"/>
          <w:sz w:val="22"/>
        </w:rPr>
        <w:t>.</w:t>
      </w:r>
    </w:p>
    <w:p w:rsidR="007A52AE" w:rsidRPr="00C81A4F" w:rsidRDefault="007A52AE" w:rsidP="00C56381">
      <w:pPr>
        <w:numPr>
          <w:ilvl w:val="1"/>
          <w:numId w:val="20"/>
        </w:numPr>
        <w:tabs>
          <w:tab w:val="center" w:pos="851"/>
        </w:tabs>
        <w:spacing w:before="120" w:line="240" w:lineRule="auto"/>
        <w:ind w:left="0" w:firstLine="0"/>
        <w:jc w:val="left"/>
        <w:rPr>
          <w:rFonts w:ascii="Verdana" w:hAnsi="Verdana" w:cs="Times New Roman"/>
          <w:sz w:val="22"/>
        </w:rPr>
      </w:pPr>
      <w:r w:rsidRPr="00C81A4F">
        <w:rPr>
          <w:rFonts w:ascii="Verdana" w:hAnsi="Verdana" w:cs="Times New Roman"/>
          <w:sz w:val="22"/>
        </w:rPr>
        <w:t>Projektodawca zobowiązany jest do przedstawienia we wn</w:t>
      </w:r>
      <w:r w:rsidR="00D6553C">
        <w:rPr>
          <w:rFonts w:ascii="Verdana" w:hAnsi="Verdana" w:cs="Times New Roman"/>
          <w:sz w:val="22"/>
        </w:rPr>
        <w:t xml:space="preserve">iosku </w:t>
      </w:r>
      <w:r w:rsidR="001D6B60">
        <w:rPr>
          <w:rFonts w:ascii="Verdana" w:hAnsi="Verdana" w:cs="Times New Roman"/>
          <w:sz w:val="22"/>
        </w:rPr>
        <w:br/>
      </w:r>
      <w:r w:rsidR="00D6553C">
        <w:rPr>
          <w:rFonts w:ascii="Verdana" w:hAnsi="Verdana" w:cs="Times New Roman"/>
          <w:sz w:val="22"/>
        </w:rPr>
        <w:t xml:space="preserve">o dofinansowanie </w:t>
      </w:r>
      <w:r w:rsidRPr="00C81A4F">
        <w:rPr>
          <w:rFonts w:ascii="Verdana" w:hAnsi="Verdana" w:cs="Times New Roman"/>
          <w:sz w:val="22"/>
        </w:rPr>
        <w:t>w ramach pola w pkt. 5.1.3 Metodologia wyliczenia dof</w:t>
      </w:r>
      <w:r w:rsidR="00D6553C">
        <w:rPr>
          <w:rFonts w:ascii="Verdana" w:hAnsi="Verdana" w:cs="Times New Roman"/>
          <w:sz w:val="22"/>
        </w:rPr>
        <w:t xml:space="preserve">inansowania i wkładu prywatnego </w:t>
      </w:r>
      <w:r w:rsidRPr="00C81A4F">
        <w:rPr>
          <w:rFonts w:ascii="Verdana" w:hAnsi="Verdana" w:cs="Times New Roman"/>
          <w:sz w:val="22"/>
        </w:rPr>
        <w:t xml:space="preserve">w ramach wydatków objętych pomocą publiczną i pomocą de </w:t>
      </w:r>
      <w:proofErr w:type="spellStart"/>
      <w:r w:rsidRPr="00C81A4F">
        <w:rPr>
          <w:rFonts w:ascii="Verdana" w:hAnsi="Verdana" w:cs="Times New Roman"/>
          <w:sz w:val="22"/>
        </w:rPr>
        <w:t>minimis</w:t>
      </w:r>
      <w:proofErr w:type="spellEnd"/>
      <w:r w:rsidRPr="00C81A4F">
        <w:rPr>
          <w:rFonts w:ascii="Verdana" w:hAnsi="Verdana" w:cs="Times New Roman"/>
          <w:sz w:val="22"/>
        </w:rPr>
        <w:t>, sposobu wyliczenia intensywności pomocy oraz wymaganego wkładu prywatnego w odniesieniu do wszystkich wydatków objętych pomocą publiczną, w zależności od typu pomocy oraz instytucji, na rzecz której pomoc zostanie udzielona, w tym zwłaszcza informacji na temat:</w:t>
      </w:r>
    </w:p>
    <w:p w:rsidR="007A52AE" w:rsidRPr="00C81A4F" w:rsidRDefault="007A52AE" w:rsidP="00C56381">
      <w:pPr>
        <w:numPr>
          <w:ilvl w:val="0"/>
          <w:numId w:val="14"/>
        </w:numPr>
        <w:spacing w:before="120" w:line="240" w:lineRule="auto"/>
        <w:jc w:val="left"/>
        <w:rPr>
          <w:rFonts w:ascii="Verdana" w:hAnsi="Verdana" w:cs="Times New Roman"/>
          <w:sz w:val="22"/>
        </w:rPr>
      </w:pPr>
      <w:r w:rsidRPr="00C81A4F">
        <w:rPr>
          <w:rFonts w:ascii="Verdana" w:hAnsi="Verdana" w:cs="Times New Roman"/>
          <w:sz w:val="22"/>
        </w:rPr>
        <w:t>liczby pracowników objętych wsparciem, w t</w:t>
      </w:r>
      <w:r w:rsidR="001D6B60">
        <w:rPr>
          <w:rFonts w:ascii="Verdana" w:hAnsi="Verdana" w:cs="Times New Roman"/>
          <w:sz w:val="22"/>
        </w:rPr>
        <w:t xml:space="preserve">ym pracowników znajdujących się </w:t>
      </w:r>
      <w:r w:rsidRPr="00C81A4F">
        <w:rPr>
          <w:rFonts w:ascii="Verdana" w:hAnsi="Verdana" w:cs="Times New Roman"/>
          <w:sz w:val="22"/>
        </w:rPr>
        <w:t xml:space="preserve">w szczególnie niekorzystnej sytuacji (w rozumieniu art. 2 pkt 4 </w:t>
      </w:r>
      <w:r w:rsidRPr="00C81A4F">
        <w:rPr>
          <w:rFonts w:ascii="Verdana" w:hAnsi="Verdana" w:cs="Times New Roman"/>
          <w:sz w:val="22"/>
        </w:rPr>
        <w:lastRenderedPageBreak/>
        <w:t xml:space="preserve">rozporządzenia Komisji (UE) nr 651/2014 z dnia 17 czerwca 2014 r. uznające niektóre rodzaje pomocy za zgodne z rynkiem wewnętrznym </w:t>
      </w:r>
      <w:r w:rsidR="001D6B60">
        <w:rPr>
          <w:rFonts w:ascii="Verdana" w:hAnsi="Verdana" w:cs="Times New Roman"/>
          <w:sz w:val="22"/>
        </w:rPr>
        <w:br/>
      </w:r>
      <w:r w:rsidRPr="00C81A4F">
        <w:rPr>
          <w:rFonts w:ascii="Verdana" w:hAnsi="Verdana" w:cs="Times New Roman"/>
          <w:sz w:val="22"/>
        </w:rPr>
        <w:t>w zastosowaniu art. 107 i 108 Traktatu) oraz pracowników niepełnosprawnych;</w:t>
      </w:r>
    </w:p>
    <w:p w:rsidR="007A52AE" w:rsidRPr="00C81A4F" w:rsidRDefault="007A52AE" w:rsidP="00C56381">
      <w:pPr>
        <w:numPr>
          <w:ilvl w:val="0"/>
          <w:numId w:val="14"/>
        </w:numPr>
        <w:spacing w:before="120" w:line="240" w:lineRule="auto"/>
        <w:jc w:val="left"/>
        <w:rPr>
          <w:rFonts w:ascii="Verdana" w:hAnsi="Verdana" w:cs="Times New Roman"/>
          <w:sz w:val="22"/>
        </w:rPr>
      </w:pPr>
      <w:r w:rsidRPr="00C81A4F">
        <w:rPr>
          <w:rFonts w:ascii="Verdana" w:hAnsi="Verdana" w:cs="Times New Roman"/>
          <w:sz w:val="22"/>
        </w:rPr>
        <w:t>liczby pracowników znajdujących się w szczególnie niekorzystnej sytuacji, pracowników znajdujących się w bardzo niekorzystnej sytuacji oraz pracowników niepełnosprawnych zatrudnionych w ramach subsydiowanego zatrudnienia;</w:t>
      </w:r>
    </w:p>
    <w:p w:rsidR="007A52AE" w:rsidRPr="00C81A4F" w:rsidRDefault="007A52AE" w:rsidP="00C56381">
      <w:pPr>
        <w:numPr>
          <w:ilvl w:val="0"/>
          <w:numId w:val="14"/>
        </w:numPr>
        <w:spacing w:before="120" w:line="240" w:lineRule="auto"/>
        <w:jc w:val="left"/>
        <w:rPr>
          <w:rFonts w:ascii="Verdana" w:hAnsi="Verdana" w:cs="Times New Roman"/>
          <w:sz w:val="22"/>
        </w:rPr>
      </w:pPr>
      <w:r w:rsidRPr="00C81A4F">
        <w:rPr>
          <w:rFonts w:ascii="Verdana" w:hAnsi="Verdana" w:cs="Times New Roman"/>
          <w:sz w:val="22"/>
        </w:rPr>
        <w:t>średniej liczby pracowników zatrudnionych u danego pracodawcy w ciągu ostatnich 12 miesięcy poprzedzających dzień złożenia wniosku o przyznanie pomocy niezbędnej do wyliczenia wzrostu netto liczby pracowników;</w:t>
      </w:r>
    </w:p>
    <w:p w:rsidR="007A52AE" w:rsidRPr="00C81A4F" w:rsidRDefault="007A52AE" w:rsidP="00C56381">
      <w:pPr>
        <w:numPr>
          <w:ilvl w:val="0"/>
          <w:numId w:val="14"/>
        </w:numPr>
        <w:spacing w:before="120" w:line="240" w:lineRule="auto"/>
        <w:jc w:val="left"/>
        <w:rPr>
          <w:rFonts w:ascii="Verdana" w:hAnsi="Verdana" w:cs="Times New Roman"/>
          <w:sz w:val="22"/>
        </w:rPr>
      </w:pPr>
      <w:r w:rsidRPr="00C81A4F">
        <w:rPr>
          <w:rFonts w:ascii="Verdana" w:hAnsi="Verdana" w:cs="Times New Roman"/>
          <w:sz w:val="22"/>
        </w:rPr>
        <w:t>spełnienia efektu zachęty.</w:t>
      </w:r>
    </w:p>
    <w:p w:rsidR="007A52AE" w:rsidRPr="00C81A4F" w:rsidRDefault="007A52AE" w:rsidP="00C56381">
      <w:pPr>
        <w:numPr>
          <w:ilvl w:val="1"/>
          <w:numId w:val="20"/>
        </w:numPr>
        <w:tabs>
          <w:tab w:val="center" w:pos="851"/>
        </w:tabs>
        <w:spacing w:before="120" w:line="240" w:lineRule="auto"/>
        <w:ind w:left="0" w:firstLine="0"/>
        <w:jc w:val="left"/>
        <w:rPr>
          <w:rFonts w:ascii="Verdana" w:hAnsi="Verdana" w:cs="Times New Roman"/>
          <w:sz w:val="22"/>
        </w:rPr>
      </w:pPr>
      <w:r w:rsidRPr="00C81A4F">
        <w:rPr>
          <w:rFonts w:ascii="Verdana" w:hAnsi="Verdana" w:cs="Times New Roman"/>
          <w:sz w:val="22"/>
        </w:rPr>
        <w:t xml:space="preserve">W przypadku pomocy udzielanej jako pomoc de </w:t>
      </w:r>
      <w:proofErr w:type="spellStart"/>
      <w:r w:rsidRPr="00C81A4F">
        <w:rPr>
          <w:rFonts w:ascii="Verdana" w:hAnsi="Verdana" w:cs="Times New Roman"/>
          <w:sz w:val="22"/>
        </w:rPr>
        <w:t>minimis</w:t>
      </w:r>
      <w:proofErr w:type="spellEnd"/>
      <w:r w:rsidRPr="00C81A4F">
        <w:rPr>
          <w:rFonts w:ascii="Verdana" w:hAnsi="Verdana" w:cs="Times New Roman"/>
          <w:sz w:val="22"/>
        </w:rPr>
        <w:t xml:space="preserve"> należy opisać metodologię wyliczenia wysokości pomocy (z uwzględnieniem</w:t>
      </w:r>
      <w:r w:rsidR="001349D5">
        <w:rPr>
          <w:rFonts w:ascii="Verdana" w:hAnsi="Verdana" w:cs="Times New Roman"/>
          <w:sz w:val="22"/>
        </w:rPr>
        <w:t xml:space="preserve"> wydatków objętych pomocą), zaś </w:t>
      </w:r>
      <w:r w:rsidRPr="00C81A4F">
        <w:rPr>
          <w:rFonts w:ascii="Verdana" w:hAnsi="Verdana" w:cs="Times New Roman"/>
          <w:sz w:val="22"/>
        </w:rPr>
        <w:t>w odniesieniu do metodologii wyliczenia wkładu prywatnego wpisać „nie dotyczy”.</w:t>
      </w:r>
    </w:p>
    <w:p w:rsidR="007A52AE" w:rsidRDefault="007A52AE" w:rsidP="00C56381">
      <w:pPr>
        <w:numPr>
          <w:ilvl w:val="1"/>
          <w:numId w:val="20"/>
        </w:numPr>
        <w:tabs>
          <w:tab w:val="center" w:pos="851"/>
        </w:tabs>
        <w:spacing w:before="120" w:line="240" w:lineRule="auto"/>
        <w:ind w:left="0" w:firstLine="0"/>
        <w:jc w:val="left"/>
        <w:rPr>
          <w:rFonts w:ascii="Verdana" w:hAnsi="Verdana" w:cs="Times New Roman"/>
          <w:sz w:val="22"/>
        </w:rPr>
      </w:pPr>
      <w:r w:rsidRPr="00C81A4F">
        <w:rPr>
          <w:rFonts w:ascii="Verdana" w:hAnsi="Verdana" w:cs="Times New Roman"/>
          <w:sz w:val="22"/>
        </w:rPr>
        <w:t>W przypadku gdy Projektoda</w:t>
      </w:r>
      <w:r w:rsidR="00766A92">
        <w:rPr>
          <w:rFonts w:ascii="Verdana" w:hAnsi="Verdana" w:cs="Times New Roman"/>
          <w:sz w:val="22"/>
        </w:rPr>
        <w:t xml:space="preserve">wca jest równocześnie podmiotem </w:t>
      </w:r>
      <w:r w:rsidRPr="00C81A4F">
        <w:rPr>
          <w:rFonts w:ascii="Verdana" w:hAnsi="Verdana" w:cs="Times New Roman"/>
          <w:sz w:val="22"/>
        </w:rPr>
        <w:t xml:space="preserve">udzielającym pomocy publicznej, a także odbiorcą pomocy i tym </w:t>
      </w:r>
      <w:r w:rsidR="001349D5">
        <w:rPr>
          <w:rFonts w:ascii="Verdana" w:hAnsi="Verdana" w:cs="Times New Roman"/>
          <w:sz w:val="22"/>
        </w:rPr>
        <w:t xml:space="preserve">samym wykazuje w jednym wniosku </w:t>
      </w:r>
      <w:r w:rsidRPr="00C81A4F">
        <w:rPr>
          <w:rFonts w:ascii="Verdana" w:hAnsi="Verdana" w:cs="Times New Roman"/>
          <w:sz w:val="22"/>
        </w:rPr>
        <w:t>o dofinansowanie</w:t>
      </w:r>
      <w:r w:rsidR="00E55C9A" w:rsidRPr="00C81A4F">
        <w:rPr>
          <w:rFonts w:ascii="Verdana" w:hAnsi="Verdana" w:cs="Times New Roman"/>
          <w:sz w:val="22"/>
        </w:rPr>
        <w:t xml:space="preserve"> projektu</w:t>
      </w:r>
      <w:r w:rsidRPr="00C81A4F">
        <w:rPr>
          <w:rFonts w:ascii="Verdana" w:hAnsi="Verdana" w:cs="Times New Roman"/>
          <w:sz w:val="22"/>
        </w:rPr>
        <w:t xml:space="preserve"> dwie różne kwoty pomocy publicznej, powinien dokonać w metodologii wyliczania pomocy publicznej rozbicia kwotowego na część, która stanowi pomoc publiczną dla niego (część zadania merytorycznego i część kosztów pośrednich) oraz na część, która stanowi pomoc publiczną dla pozostałych przedsiębiorstw ujętych w projekcie (bez kosztów pośrednich).</w:t>
      </w:r>
    </w:p>
    <w:p w:rsidR="001E7230" w:rsidRDefault="001E7230">
      <w:pPr>
        <w:spacing w:before="0" w:line="240" w:lineRule="auto"/>
        <w:jc w:val="left"/>
        <w:rPr>
          <w:rFonts w:ascii="Verdana" w:hAnsi="Verdana" w:cs="Times New Roman"/>
          <w:sz w:val="22"/>
        </w:rPr>
      </w:pPr>
      <w:r>
        <w:rPr>
          <w:rFonts w:ascii="Verdana" w:hAnsi="Verdana" w:cs="Times New Roman"/>
          <w:sz w:val="22"/>
        </w:rPr>
        <w:br w:type="page"/>
      </w:r>
    </w:p>
    <w:p w:rsidR="005C537C" w:rsidRPr="005C41FB" w:rsidRDefault="005C537C" w:rsidP="00781BF0">
      <w:pPr>
        <w:pStyle w:val="Nagwek1"/>
        <w:numPr>
          <w:ilvl w:val="0"/>
          <w:numId w:val="33"/>
        </w:numPr>
        <w:spacing w:before="120" w:line="240" w:lineRule="auto"/>
        <w:ind w:left="357" w:hanging="357"/>
        <w:jc w:val="left"/>
        <w:rPr>
          <w:rFonts w:ascii="Verdana" w:hAnsi="Verdana"/>
          <w:szCs w:val="32"/>
        </w:rPr>
      </w:pPr>
      <w:bookmarkStart w:id="40" w:name="_Toc370602"/>
      <w:r w:rsidRPr="005C41FB">
        <w:rPr>
          <w:rFonts w:ascii="Verdana" w:hAnsi="Verdana"/>
          <w:szCs w:val="32"/>
        </w:rPr>
        <w:lastRenderedPageBreak/>
        <w:t>Procedura odwoławcza</w:t>
      </w:r>
      <w:bookmarkEnd w:id="40"/>
    </w:p>
    <w:p w:rsidR="00F71D58" w:rsidRPr="00FE3068" w:rsidRDefault="00F71D58" w:rsidP="00C56381">
      <w:pPr>
        <w:numPr>
          <w:ilvl w:val="1"/>
          <w:numId w:val="19"/>
        </w:numPr>
        <w:tabs>
          <w:tab w:val="center" w:pos="851"/>
        </w:tabs>
        <w:spacing w:before="120" w:line="240" w:lineRule="auto"/>
        <w:ind w:left="0" w:firstLine="0"/>
        <w:jc w:val="left"/>
        <w:rPr>
          <w:rFonts w:ascii="Verdana" w:hAnsi="Verdana" w:cs="Times New Roman"/>
          <w:sz w:val="22"/>
        </w:rPr>
      </w:pPr>
      <w:r w:rsidRPr="00FE3068">
        <w:rPr>
          <w:rFonts w:ascii="Verdana" w:hAnsi="Verdana" w:cs="Times New Roman"/>
          <w:sz w:val="22"/>
        </w:rPr>
        <w:t>Szczegółowe informacje o wymogach i trybie rozp</w:t>
      </w:r>
      <w:r w:rsidR="00D26D5B" w:rsidRPr="00FE3068">
        <w:rPr>
          <w:rFonts w:ascii="Verdana" w:hAnsi="Verdana" w:cs="Times New Roman"/>
          <w:sz w:val="22"/>
        </w:rPr>
        <w:t xml:space="preserve">atrywania protestu znajdują się </w:t>
      </w:r>
      <w:r w:rsidRPr="00FE3068">
        <w:rPr>
          <w:rFonts w:ascii="Verdana" w:hAnsi="Verdana" w:cs="Times New Roman"/>
          <w:sz w:val="22"/>
        </w:rPr>
        <w:t>w Rozdziale 15 ustawy wdrożeniowej.</w:t>
      </w:r>
    </w:p>
    <w:p w:rsidR="00F71D58" w:rsidRPr="00FE3068" w:rsidRDefault="00F71D58" w:rsidP="00C56381">
      <w:pPr>
        <w:numPr>
          <w:ilvl w:val="1"/>
          <w:numId w:val="19"/>
        </w:numPr>
        <w:tabs>
          <w:tab w:val="center" w:pos="851"/>
        </w:tabs>
        <w:spacing w:before="120" w:line="240" w:lineRule="auto"/>
        <w:ind w:left="0" w:firstLine="0"/>
        <w:jc w:val="left"/>
        <w:rPr>
          <w:rFonts w:ascii="Verdana" w:hAnsi="Verdana" w:cs="Times New Roman"/>
          <w:sz w:val="22"/>
        </w:rPr>
      </w:pPr>
      <w:r w:rsidRPr="00FE3068">
        <w:rPr>
          <w:rFonts w:ascii="Verdana" w:hAnsi="Verdana" w:cs="Times New Roman"/>
          <w:sz w:val="22"/>
        </w:rPr>
        <w:t>Zgodnie z art. 53 ust. 1 ustawy wdrożeniowej w ramach WRPO 2014+ przewiduje się środek odwoławczy, jakim jest protest.</w:t>
      </w:r>
    </w:p>
    <w:p w:rsidR="00F71D58" w:rsidRPr="00FE3068" w:rsidRDefault="00F71D58" w:rsidP="00C56381">
      <w:pPr>
        <w:numPr>
          <w:ilvl w:val="1"/>
          <w:numId w:val="19"/>
        </w:numPr>
        <w:tabs>
          <w:tab w:val="center" w:pos="851"/>
        </w:tabs>
        <w:spacing w:before="120" w:line="240" w:lineRule="auto"/>
        <w:ind w:left="0" w:firstLine="0"/>
        <w:jc w:val="left"/>
        <w:rPr>
          <w:rFonts w:ascii="Verdana" w:hAnsi="Verdana" w:cs="Times New Roman"/>
          <w:sz w:val="22"/>
        </w:rPr>
      </w:pPr>
      <w:r w:rsidRPr="00FE3068">
        <w:rPr>
          <w:rFonts w:ascii="Verdana" w:hAnsi="Verdana" w:cs="Times New Roman"/>
          <w:sz w:val="22"/>
        </w:rPr>
        <w:t xml:space="preserve">Procedura odwoławcza nie wstrzymuje zawierania umów </w:t>
      </w:r>
      <w:r w:rsidR="00A525E2" w:rsidRPr="00FE3068">
        <w:rPr>
          <w:rFonts w:ascii="Verdana" w:hAnsi="Verdana" w:cs="Times New Roman"/>
          <w:sz w:val="22"/>
        </w:rPr>
        <w:br/>
      </w:r>
      <w:r w:rsidRPr="00FE3068">
        <w:rPr>
          <w:rFonts w:ascii="Verdana" w:hAnsi="Verdana" w:cs="Times New Roman"/>
          <w:sz w:val="22"/>
        </w:rPr>
        <w:t xml:space="preserve">z Wnioskodawcami, których projekty zostały zakwalifikowane do dofinansowania. </w:t>
      </w:r>
    </w:p>
    <w:p w:rsidR="00F71D58" w:rsidRPr="00FE3068" w:rsidRDefault="00F71D58" w:rsidP="00C56381">
      <w:pPr>
        <w:numPr>
          <w:ilvl w:val="1"/>
          <w:numId w:val="19"/>
        </w:numPr>
        <w:tabs>
          <w:tab w:val="center" w:pos="851"/>
        </w:tabs>
        <w:spacing w:before="120" w:line="240" w:lineRule="auto"/>
        <w:ind w:left="0" w:firstLine="0"/>
        <w:jc w:val="left"/>
        <w:rPr>
          <w:rFonts w:ascii="Verdana" w:hAnsi="Verdana" w:cs="Times New Roman"/>
          <w:sz w:val="22"/>
        </w:rPr>
      </w:pPr>
      <w:r w:rsidRPr="00FE3068">
        <w:rPr>
          <w:rFonts w:ascii="Verdana" w:hAnsi="Verdana" w:cs="Times New Roman"/>
          <w:sz w:val="22"/>
        </w:rPr>
        <w:t xml:space="preserve">Protest może dotyczyć każdego etapu oceny </w:t>
      </w:r>
      <w:r w:rsidR="00B74ABF" w:rsidRPr="00FE3068">
        <w:rPr>
          <w:rFonts w:ascii="Verdana" w:hAnsi="Verdana" w:cs="Times New Roman"/>
          <w:sz w:val="22"/>
        </w:rPr>
        <w:t>projektu</w:t>
      </w:r>
      <w:r w:rsidR="00842C23" w:rsidRPr="00FE3068">
        <w:rPr>
          <w:rFonts w:ascii="Verdana" w:hAnsi="Verdana" w:cs="Times New Roman"/>
          <w:sz w:val="22"/>
        </w:rPr>
        <w:t xml:space="preserve"> zarówno w zakresie </w:t>
      </w:r>
      <w:r w:rsidRPr="00FE3068">
        <w:rPr>
          <w:rFonts w:ascii="Verdana" w:hAnsi="Verdana" w:cs="Times New Roman"/>
          <w:sz w:val="22"/>
        </w:rPr>
        <w:t xml:space="preserve">merytorycznym, jak i decyzji IZ WRPO 2014+ o wyborze </w:t>
      </w:r>
      <w:r w:rsidR="00B74ABF" w:rsidRPr="00FE3068">
        <w:rPr>
          <w:rFonts w:ascii="Verdana" w:hAnsi="Verdana" w:cs="Times New Roman"/>
          <w:sz w:val="22"/>
        </w:rPr>
        <w:t>projektu</w:t>
      </w:r>
      <w:r w:rsidRPr="00FE3068">
        <w:rPr>
          <w:rFonts w:ascii="Verdana" w:hAnsi="Verdana" w:cs="Times New Roman"/>
          <w:sz w:val="22"/>
        </w:rPr>
        <w:t xml:space="preserve"> do dofinansowania.</w:t>
      </w:r>
    </w:p>
    <w:p w:rsidR="00F71D58" w:rsidRPr="00FE3068" w:rsidRDefault="00F71D58" w:rsidP="00C56381">
      <w:pPr>
        <w:numPr>
          <w:ilvl w:val="1"/>
          <w:numId w:val="19"/>
        </w:numPr>
        <w:tabs>
          <w:tab w:val="center" w:pos="851"/>
        </w:tabs>
        <w:spacing w:before="120" w:line="240" w:lineRule="auto"/>
        <w:ind w:left="0" w:firstLine="0"/>
        <w:jc w:val="left"/>
        <w:rPr>
          <w:rFonts w:ascii="Verdana" w:hAnsi="Verdana" w:cs="Times New Roman"/>
          <w:sz w:val="22"/>
        </w:rPr>
      </w:pPr>
      <w:r w:rsidRPr="00FE3068">
        <w:rPr>
          <w:rFonts w:ascii="Verdana" w:hAnsi="Verdana" w:cs="Times New Roman"/>
          <w:sz w:val="22"/>
        </w:rPr>
        <w:t xml:space="preserve">Protest może wnieść każdy Wnioskodawca, którego </w:t>
      </w:r>
      <w:r w:rsidR="00A16506" w:rsidRPr="00FE3068">
        <w:rPr>
          <w:rFonts w:ascii="Verdana" w:hAnsi="Verdana" w:cs="Times New Roman"/>
          <w:sz w:val="22"/>
        </w:rPr>
        <w:t>projekt</w:t>
      </w:r>
      <w:r w:rsidR="008039DE" w:rsidRPr="00FE3068">
        <w:rPr>
          <w:rFonts w:ascii="Verdana" w:hAnsi="Verdana" w:cs="Times New Roman"/>
          <w:sz w:val="22"/>
        </w:rPr>
        <w:t xml:space="preserve"> </w:t>
      </w:r>
      <w:r w:rsidRPr="00FE3068">
        <w:rPr>
          <w:rFonts w:ascii="Verdana" w:hAnsi="Verdana" w:cs="Times New Roman"/>
          <w:sz w:val="22"/>
        </w:rPr>
        <w:t>otrzymał negatywną ocenę.</w:t>
      </w:r>
    </w:p>
    <w:p w:rsidR="00F71D58" w:rsidRPr="00FE3068" w:rsidRDefault="00510EF6" w:rsidP="00C56381">
      <w:pPr>
        <w:numPr>
          <w:ilvl w:val="1"/>
          <w:numId w:val="19"/>
        </w:numPr>
        <w:tabs>
          <w:tab w:val="center" w:pos="851"/>
        </w:tabs>
        <w:spacing w:before="120" w:line="240" w:lineRule="auto"/>
        <w:ind w:left="0" w:firstLine="0"/>
        <w:jc w:val="left"/>
        <w:rPr>
          <w:rFonts w:ascii="Verdana" w:hAnsi="Verdana" w:cs="Times New Roman"/>
          <w:sz w:val="22"/>
        </w:rPr>
      </w:pPr>
      <w:r w:rsidRPr="00FE3068">
        <w:rPr>
          <w:rFonts w:ascii="Verdana" w:hAnsi="Verdana" w:cs="Times New Roman"/>
          <w:sz w:val="22"/>
        </w:rPr>
        <w:t xml:space="preserve">Negatywną oceną </w:t>
      </w:r>
      <w:r w:rsidR="00F71D58" w:rsidRPr="00FE3068">
        <w:rPr>
          <w:rFonts w:ascii="Verdana" w:hAnsi="Verdana" w:cs="Times New Roman"/>
          <w:sz w:val="22"/>
        </w:rPr>
        <w:t>jest ocena w zakresie spełniania przez projekt kryteriów wyboru projektów, w ramach której:</w:t>
      </w:r>
    </w:p>
    <w:p w:rsidR="00F71D58" w:rsidRPr="00FE3068" w:rsidRDefault="00F71D58" w:rsidP="00C56381">
      <w:pPr>
        <w:numPr>
          <w:ilvl w:val="0"/>
          <w:numId w:val="15"/>
        </w:numPr>
        <w:spacing w:before="120" w:line="240" w:lineRule="auto"/>
        <w:jc w:val="left"/>
        <w:rPr>
          <w:rFonts w:ascii="Verdana" w:hAnsi="Verdana" w:cs="Times New Roman"/>
          <w:sz w:val="22"/>
        </w:rPr>
      </w:pPr>
      <w:r w:rsidRPr="00FE3068">
        <w:rPr>
          <w:rFonts w:ascii="Verdana" w:hAnsi="Verdana" w:cs="Times New Roman"/>
          <w:sz w:val="22"/>
        </w:rPr>
        <w:t>projekt nie uzyskał wymaganej liczby punktów lub nie spełnił kryteriów wyboru projektów, na skutek czego nie może być wybrany do dofinansowania albo skierowany do kolejnego etapu oceny;</w:t>
      </w:r>
    </w:p>
    <w:p w:rsidR="00F71D58" w:rsidRPr="00FE3068" w:rsidRDefault="00F71D58" w:rsidP="00C56381">
      <w:pPr>
        <w:numPr>
          <w:ilvl w:val="0"/>
          <w:numId w:val="15"/>
        </w:numPr>
        <w:spacing w:before="120" w:line="240" w:lineRule="auto"/>
        <w:jc w:val="left"/>
        <w:rPr>
          <w:rFonts w:ascii="Verdana" w:hAnsi="Verdana" w:cs="Times New Roman"/>
          <w:sz w:val="22"/>
        </w:rPr>
      </w:pPr>
      <w:r w:rsidRPr="00FE3068">
        <w:rPr>
          <w:rFonts w:ascii="Verdana" w:hAnsi="Verdana" w:cs="Times New Roman"/>
          <w:sz w:val="22"/>
        </w:rPr>
        <w:t xml:space="preserve">projekt uzyskał wymaganą liczbę punktów lub spełnił kryteria wyboru projektów, jednak kwota przeznaczona na dofinansowanie projektów </w:t>
      </w:r>
      <w:r w:rsidR="00583A56" w:rsidRPr="00FE3068">
        <w:rPr>
          <w:rFonts w:ascii="Verdana" w:hAnsi="Verdana" w:cs="Times New Roman"/>
          <w:sz w:val="22"/>
        </w:rPr>
        <w:br/>
      </w:r>
      <w:r w:rsidRPr="00FE3068">
        <w:rPr>
          <w:rFonts w:ascii="Verdana" w:hAnsi="Verdana" w:cs="Times New Roman"/>
          <w:sz w:val="22"/>
        </w:rPr>
        <w:t>w konkursie nie wystarcza na wybranie go do dofinansowania.</w:t>
      </w:r>
    </w:p>
    <w:p w:rsidR="00F71D58" w:rsidRPr="00FE3068" w:rsidRDefault="00095E03" w:rsidP="00C56381">
      <w:pPr>
        <w:numPr>
          <w:ilvl w:val="1"/>
          <w:numId w:val="19"/>
        </w:numPr>
        <w:tabs>
          <w:tab w:val="center" w:pos="851"/>
        </w:tabs>
        <w:spacing w:before="120" w:line="240" w:lineRule="auto"/>
        <w:ind w:left="0" w:firstLine="0"/>
        <w:jc w:val="left"/>
        <w:rPr>
          <w:rFonts w:ascii="Verdana" w:hAnsi="Verdana" w:cs="Times New Roman"/>
          <w:sz w:val="22"/>
        </w:rPr>
      </w:pPr>
      <w:r w:rsidRPr="00FE3068">
        <w:rPr>
          <w:rFonts w:ascii="Verdana" w:hAnsi="Verdana"/>
          <w:sz w:val="22"/>
        </w:rPr>
        <w:t xml:space="preserve">Wyczerpanie środków w ramach konkursu </w:t>
      </w:r>
      <w:r w:rsidR="00F71D58" w:rsidRPr="00FE3068">
        <w:rPr>
          <w:rFonts w:ascii="Verdana" w:hAnsi="Verdana" w:cs="Times New Roman"/>
          <w:sz w:val="22"/>
        </w:rPr>
        <w:t>nie może stanowić wyłącznej przesłanki wniesienia protestu.</w:t>
      </w:r>
    </w:p>
    <w:p w:rsidR="00F71D58" w:rsidRPr="00FE3068" w:rsidRDefault="00F71D58" w:rsidP="00C56381">
      <w:pPr>
        <w:numPr>
          <w:ilvl w:val="1"/>
          <w:numId w:val="19"/>
        </w:numPr>
        <w:tabs>
          <w:tab w:val="center" w:pos="851"/>
        </w:tabs>
        <w:spacing w:before="120" w:line="240" w:lineRule="auto"/>
        <w:ind w:left="0" w:firstLine="0"/>
        <w:jc w:val="left"/>
        <w:rPr>
          <w:rFonts w:ascii="Verdana" w:hAnsi="Verdana" w:cs="Times New Roman"/>
          <w:sz w:val="22"/>
        </w:rPr>
      </w:pPr>
      <w:r w:rsidRPr="00FE3068">
        <w:rPr>
          <w:rFonts w:ascii="Verdana" w:hAnsi="Verdana" w:cs="Times New Roman"/>
          <w:sz w:val="22"/>
        </w:rPr>
        <w:t xml:space="preserve">Protest jest to pisemne wystąpienie Wnioskodawcy z prośbą o ponowną weryfikację dokonanej oceny projektu w zakresie zgodności oceny z kryteriami wyboru projektów lub naruszeń o charakterze proceduralnym, które wystąpiły </w:t>
      </w:r>
      <w:r w:rsidR="005C6232" w:rsidRPr="00FE3068">
        <w:rPr>
          <w:rFonts w:ascii="Verdana" w:hAnsi="Verdana" w:cs="Times New Roman"/>
          <w:sz w:val="22"/>
        </w:rPr>
        <w:br/>
      </w:r>
      <w:r w:rsidRPr="00FE3068">
        <w:rPr>
          <w:rFonts w:ascii="Verdana" w:hAnsi="Verdana" w:cs="Times New Roman"/>
          <w:sz w:val="22"/>
        </w:rPr>
        <w:t xml:space="preserve">w trakcie oceny i miały wpływ na jej wynik. </w:t>
      </w:r>
    </w:p>
    <w:p w:rsidR="00F71D58" w:rsidRPr="00FE3068" w:rsidRDefault="00F71D58" w:rsidP="00C56381">
      <w:pPr>
        <w:numPr>
          <w:ilvl w:val="1"/>
          <w:numId w:val="19"/>
        </w:numPr>
        <w:tabs>
          <w:tab w:val="center" w:pos="851"/>
        </w:tabs>
        <w:spacing w:before="120" w:line="240" w:lineRule="auto"/>
        <w:ind w:left="0" w:firstLine="0"/>
        <w:jc w:val="left"/>
        <w:rPr>
          <w:rFonts w:ascii="Verdana" w:hAnsi="Verdana" w:cs="Times New Roman"/>
          <w:sz w:val="22"/>
        </w:rPr>
      </w:pPr>
      <w:r w:rsidRPr="00FE3068">
        <w:rPr>
          <w:rFonts w:ascii="Verdana" w:hAnsi="Verdana" w:cs="Times New Roman"/>
          <w:sz w:val="22"/>
        </w:rPr>
        <w:t>Protest powinien zawierać:</w:t>
      </w:r>
    </w:p>
    <w:p w:rsidR="00F71D58" w:rsidRPr="00FE3068" w:rsidRDefault="00F71D58" w:rsidP="00C56381">
      <w:pPr>
        <w:numPr>
          <w:ilvl w:val="0"/>
          <w:numId w:val="16"/>
        </w:numPr>
        <w:spacing w:before="120" w:line="240" w:lineRule="auto"/>
        <w:jc w:val="left"/>
        <w:rPr>
          <w:rFonts w:ascii="Verdana" w:hAnsi="Verdana" w:cs="Times New Roman"/>
          <w:sz w:val="22"/>
        </w:rPr>
      </w:pPr>
      <w:r w:rsidRPr="00FE3068">
        <w:rPr>
          <w:rFonts w:ascii="Verdana" w:hAnsi="Verdana" w:cs="Times New Roman"/>
          <w:sz w:val="22"/>
        </w:rPr>
        <w:t>oznaczenie instytucji właściwej do rozpatrzenia protestu,</w:t>
      </w:r>
    </w:p>
    <w:p w:rsidR="00F71D58" w:rsidRPr="00FE3068" w:rsidRDefault="00F71D58" w:rsidP="00C56381">
      <w:pPr>
        <w:numPr>
          <w:ilvl w:val="0"/>
          <w:numId w:val="16"/>
        </w:numPr>
        <w:spacing w:before="120" w:line="240" w:lineRule="auto"/>
        <w:jc w:val="left"/>
        <w:rPr>
          <w:rFonts w:ascii="Verdana" w:hAnsi="Verdana" w:cs="Times New Roman"/>
          <w:sz w:val="22"/>
        </w:rPr>
      </w:pPr>
      <w:r w:rsidRPr="00FE3068">
        <w:rPr>
          <w:rFonts w:ascii="Verdana" w:hAnsi="Verdana" w:cs="Times New Roman"/>
          <w:sz w:val="22"/>
        </w:rPr>
        <w:t>dane Wnioskodawcy (składającego protest),</w:t>
      </w:r>
    </w:p>
    <w:p w:rsidR="00F71D58" w:rsidRPr="00FE3068" w:rsidRDefault="00F71D58" w:rsidP="00C56381">
      <w:pPr>
        <w:numPr>
          <w:ilvl w:val="0"/>
          <w:numId w:val="16"/>
        </w:numPr>
        <w:spacing w:before="120" w:line="240" w:lineRule="auto"/>
        <w:jc w:val="left"/>
        <w:rPr>
          <w:rFonts w:ascii="Verdana" w:hAnsi="Verdana" w:cs="Times New Roman"/>
          <w:sz w:val="22"/>
        </w:rPr>
      </w:pPr>
      <w:r w:rsidRPr="00FE3068">
        <w:rPr>
          <w:rFonts w:ascii="Verdana" w:hAnsi="Verdana" w:cs="Times New Roman"/>
          <w:sz w:val="22"/>
        </w:rPr>
        <w:t>numer wniosku o dofinansowanie projektu,</w:t>
      </w:r>
    </w:p>
    <w:p w:rsidR="00F71D58" w:rsidRPr="00FE3068" w:rsidRDefault="00F71D58" w:rsidP="00C56381">
      <w:pPr>
        <w:numPr>
          <w:ilvl w:val="0"/>
          <w:numId w:val="16"/>
        </w:numPr>
        <w:spacing w:before="120" w:line="240" w:lineRule="auto"/>
        <w:jc w:val="left"/>
        <w:rPr>
          <w:rFonts w:ascii="Verdana" w:hAnsi="Verdana" w:cs="Times New Roman"/>
          <w:sz w:val="22"/>
        </w:rPr>
      </w:pPr>
      <w:r w:rsidRPr="00FE3068">
        <w:rPr>
          <w:rFonts w:ascii="Verdana" w:hAnsi="Verdana" w:cs="Times New Roman"/>
          <w:sz w:val="22"/>
        </w:rPr>
        <w:t>wskazanie wszystkich kryteriów wyboru projektu, z których oceną Wnioskodawca się nie zgadza, wraz z uzasadnieniem,</w:t>
      </w:r>
    </w:p>
    <w:p w:rsidR="00F71D58" w:rsidRPr="00FE3068" w:rsidRDefault="00F71D58" w:rsidP="00C56381">
      <w:pPr>
        <w:numPr>
          <w:ilvl w:val="0"/>
          <w:numId w:val="16"/>
        </w:numPr>
        <w:spacing w:before="120" w:line="240" w:lineRule="auto"/>
        <w:jc w:val="left"/>
        <w:rPr>
          <w:rFonts w:ascii="Verdana" w:hAnsi="Verdana" w:cs="Times New Roman"/>
          <w:sz w:val="22"/>
        </w:rPr>
      </w:pPr>
      <w:r w:rsidRPr="00FE3068">
        <w:rPr>
          <w:rFonts w:ascii="Verdana" w:hAnsi="Verdana" w:cs="Times New Roman"/>
          <w:sz w:val="22"/>
        </w:rPr>
        <w:t>wskazanie wszystkich zarzutów o charakterze proceduralnym w zakresie przeprowadzonej oceny, jeżeli zdaniem Wnioskodawcy naruszenia takie miały miejsce, wraz z uzasadnieniem,</w:t>
      </w:r>
    </w:p>
    <w:p w:rsidR="00F71D58" w:rsidRPr="00FE3068" w:rsidRDefault="00F71D58" w:rsidP="00C56381">
      <w:pPr>
        <w:numPr>
          <w:ilvl w:val="0"/>
          <w:numId w:val="16"/>
        </w:numPr>
        <w:spacing w:before="120" w:line="240" w:lineRule="auto"/>
        <w:jc w:val="left"/>
        <w:rPr>
          <w:rFonts w:ascii="Verdana" w:hAnsi="Verdana" w:cs="Times New Roman"/>
          <w:sz w:val="22"/>
        </w:rPr>
      </w:pPr>
      <w:r w:rsidRPr="00FE3068">
        <w:rPr>
          <w:rFonts w:ascii="Verdana" w:hAnsi="Verdana" w:cs="Times New Roman"/>
          <w:sz w:val="22"/>
        </w:rPr>
        <w:t>podpis Wnioskodawcy lub osoby upoważnionej do jego reprezentowania,</w:t>
      </w:r>
      <w:r w:rsidRPr="00FE3068">
        <w:rPr>
          <w:rFonts w:ascii="Verdana" w:hAnsi="Verdana" w:cs="Times New Roman"/>
          <w:sz w:val="22"/>
        </w:rPr>
        <w:br/>
        <w:t>z załączeniem oryginału lub kopii dokumentu poświadczającego umocowanie takiej osoby do reprezentowania Wnioskodawcy.</w:t>
      </w:r>
    </w:p>
    <w:p w:rsidR="00F71D58" w:rsidRPr="00FE3068" w:rsidRDefault="00F71D58" w:rsidP="00C56381">
      <w:pPr>
        <w:numPr>
          <w:ilvl w:val="1"/>
          <w:numId w:val="19"/>
        </w:numPr>
        <w:spacing w:before="120" w:line="240" w:lineRule="auto"/>
        <w:ind w:left="0" w:firstLine="0"/>
        <w:jc w:val="left"/>
        <w:rPr>
          <w:rFonts w:ascii="Verdana" w:hAnsi="Verdana" w:cs="Times New Roman"/>
          <w:sz w:val="22"/>
        </w:rPr>
      </w:pPr>
      <w:r w:rsidRPr="00FE3068">
        <w:rPr>
          <w:rFonts w:ascii="Verdana" w:hAnsi="Verdana" w:cs="Times New Roman"/>
          <w:sz w:val="22"/>
        </w:rPr>
        <w:lastRenderedPageBreak/>
        <w:t>W przypadku wniesienia protestu niespełniającego wymogów formalnych, o których mowa w pkt. 6.9 lub zawierającego oczywiste omyłki, IZ WRPO 2014+ wzywa Wnioskodawcę do jego uzupełnienia lub poprawienia w nim oczywistych omyłek, w terminie 7 dni, licząc od dnia otrzymania wezwania, pod rygorem pozostawienia protestu bez rozpatrzenia.</w:t>
      </w:r>
    </w:p>
    <w:p w:rsidR="00F71D58" w:rsidRPr="00FE3068" w:rsidRDefault="00F71D58" w:rsidP="00C56381">
      <w:pPr>
        <w:numPr>
          <w:ilvl w:val="1"/>
          <w:numId w:val="19"/>
        </w:numPr>
        <w:spacing w:before="120" w:line="240" w:lineRule="auto"/>
        <w:ind w:left="0" w:firstLine="0"/>
        <w:jc w:val="left"/>
        <w:rPr>
          <w:rFonts w:ascii="Verdana" w:hAnsi="Verdana" w:cs="Times New Roman"/>
          <w:sz w:val="22"/>
        </w:rPr>
      </w:pPr>
      <w:r w:rsidRPr="00FE3068">
        <w:rPr>
          <w:rFonts w:ascii="Verdana" w:hAnsi="Verdana" w:cs="Times New Roman"/>
          <w:sz w:val="22"/>
        </w:rPr>
        <w:t xml:space="preserve">Uzupełnienie protestu może nastąpić wyłącznie w odniesieniu do wymogów formalnych, o których mowa w pkt. 6.9 </w:t>
      </w:r>
      <w:proofErr w:type="spellStart"/>
      <w:r w:rsidRPr="00FE3068">
        <w:rPr>
          <w:rFonts w:ascii="Verdana" w:hAnsi="Verdana" w:cs="Times New Roman"/>
          <w:sz w:val="22"/>
        </w:rPr>
        <w:t>ppkt</w:t>
      </w:r>
      <w:proofErr w:type="spellEnd"/>
      <w:r w:rsidRPr="00FE3068">
        <w:rPr>
          <w:rFonts w:ascii="Verdana" w:hAnsi="Verdana" w:cs="Times New Roman"/>
          <w:sz w:val="22"/>
        </w:rPr>
        <w:t>. 1-3 i 6.</w:t>
      </w:r>
    </w:p>
    <w:p w:rsidR="00C20739" w:rsidRPr="00C20739" w:rsidRDefault="00C20739" w:rsidP="00C20739">
      <w:pPr>
        <w:numPr>
          <w:ilvl w:val="1"/>
          <w:numId w:val="19"/>
        </w:numPr>
        <w:spacing w:before="120" w:line="240" w:lineRule="auto"/>
        <w:ind w:left="0" w:firstLine="0"/>
        <w:jc w:val="left"/>
        <w:rPr>
          <w:rFonts w:ascii="Verdana" w:hAnsi="Verdana" w:cs="Times New Roman"/>
          <w:sz w:val="22"/>
        </w:rPr>
      </w:pPr>
      <w:r w:rsidRPr="00C20739">
        <w:rPr>
          <w:rFonts w:ascii="Verdana" w:hAnsi="Verdana" w:cs="Times New Roman"/>
          <w:sz w:val="22"/>
        </w:rPr>
        <w:t>Bieg terminu ulega zawieszeniu na czas uzupełnienia lub poprawienia protestu, o którym mowa w pkt. 6.10.</w:t>
      </w:r>
    </w:p>
    <w:p w:rsidR="00F71D58" w:rsidRPr="00FE3068" w:rsidRDefault="00F71D58" w:rsidP="00C56381">
      <w:pPr>
        <w:numPr>
          <w:ilvl w:val="1"/>
          <w:numId w:val="19"/>
        </w:numPr>
        <w:spacing w:before="120" w:line="240" w:lineRule="auto"/>
        <w:ind w:left="0" w:firstLine="0"/>
        <w:jc w:val="left"/>
        <w:rPr>
          <w:rFonts w:ascii="Verdana" w:hAnsi="Verdana" w:cs="Times New Roman"/>
          <w:sz w:val="22"/>
        </w:rPr>
      </w:pPr>
      <w:r w:rsidRPr="00FE3068">
        <w:rPr>
          <w:rFonts w:ascii="Verdana" w:hAnsi="Verdana" w:cs="Times New Roman"/>
          <w:sz w:val="22"/>
        </w:rPr>
        <w:t xml:space="preserve">Protest należy wnieść do Dyrektora Departamentu Polityki Regionalnej (DPR), działającego w imieniu IZ WRPO 2014+. Wnioskodawca składa protest bezpośrednio do Departamentu Polityki Regionalnej w terminie 14 dni kalendarzowych od dnia otrzymania przez Wnioskodawcę informacji o wynikach oceny jego </w:t>
      </w:r>
      <w:r w:rsidR="00334E28" w:rsidRPr="00FE3068">
        <w:rPr>
          <w:rFonts w:ascii="Verdana" w:hAnsi="Verdana" w:cs="Times New Roman"/>
          <w:sz w:val="22"/>
        </w:rPr>
        <w:t>projektu</w:t>
      </w:r>
      <w:r w:rsidR="00D26D5B" w:rsidRPr="00FE3068">
        <w:rPr>
          <w:rFonts w:ascii="Verdana" w:hAnsi="Verdana" w:cs="Times New Roman"/>
          <w:sz w:val="22"/>
        </w:rPr>
        <w:t xml:space="preserve">, zgodnie z pouczeniem </w:t>
      </w:r>
      <w:r w:rsidRPr="00FE3068">
        <w:rPr>
          <w:rFonts w:ascii="Verdana" w:hAnsi="Verdana" w:cs="Times New Roman"/>
          <w:sz w:val="22"/>
        </w:rPr>
        <w:t>w niej zawartym.</w:t>
      </w:r>
    </w:p>
    <w:p w:rsidR="00F71D58" w:rsidRPr="00FE3068" w:rsidRDefault="00F71D58" w:rsidP="00C56381">
      <w:pPr>
        <w:numPr>
          <w:ilvl w:val="1"/>
          <w:numId w:val="19"/>
        </w:numPr>
        <w:spacing w:before="120" w:line="240" w:lineRule="auto"/>
        <w:ind w:left="0" w:firstLine="0"/>
        <w:jc w:val="left"/>
        <w:rPr>
          <w:rFonts w:ascii="Verdana" w:hAnsi="Verdana" w:cs="Times New Roman"/>
          <w:sz w:val="22"/>
        </w:rPr>
      </w:pPr>
      <w:r w:rsidRPr="00FE3068">
        <w:rPr>
          <w:rFonts w:ascii="Verdana" w:hAnsi="Verdana" w:cs="Times New Roman"/>
          <w:sz w:val="22"/>
        </w:rPr>
        <w:t>W wypadku zmiany danych Wnioskodawcy, zawartych w treści protestu, jest on zobowiązany niezwłocznie powiadomić Dyrektora DPR o zmianie danych. W szczególności Wnioskodawca zobowiązany jest do informowania o zmianie adresu do doręczeń.</w:t>
      </w:r>
    </w:p>
    <w:p w:rsidR="00F71D58" w:rsidRPr="00FE3068" w:rsidRDefault="00F71D58" w:rsidP="00C56381">
      <w:pPr>
        <w:numPr>
          <w:ilvl w:val="1"/>
          <w:numId w:val="19"/>
        </w:numPr>
        <w:spacing w:before="120" w:line="240" w:lineRule="auto"/>
        <w:ind w:left="0" w:firstLine="0"/>
        <w:jc w:val="left"/>
        <w:rPr>
          <w:rFonts w:ascii="Verdana" w:hAnsi="Verdana" w:cs="Times New Roman"/>
          <w:sz w:val="22"/>
        </w:rPr>
      </w:pPr>
      <w:r w:rsidRPr="00FE3068">
        <w:rPr>
          <w:rFonts w:ascii="Verdana" w:hAnsi="Verdana" w:cs="Times New Roman"/>
          <w:sz w:val="22"/>
        </w:rPr>
        <w:t>O dochowaniu terminu decyduje:</w:t>
      </w:r>
    </w:p>
    <w:p w:rsidR="00F71D58" w:rsidRPr="00FE3068" w:rsidRDefault="00F71D58" w:rsidP="00C56381">
      <w:pPr>
        <w:numPr>
          <w:ilvl w:val="0"/>
          <w:numId w:val="17"/>
        </w:numPr>
        <w:spacing w:before="120" w:line="240" w:lineRule="auto"/>
        <w:jc w:val="left"/>
        <w:rPr>
          <w:rFonts w:ascii="Verdana" w:hAnsi="Verdana" w:cs="Times New Roman"/>
          <w:sz w:val="22"/>
        </w:rPr>
      </w:pPr>
      <w:r w:rsidRPr="00FE3068">
        <w:rPr>
          <w:rFonts w:ascii="Verdana" w:hAnsi="Verdana" w:cs="Times New Roman"/>
          <w:sz w:val="22"/>
        </w:rPr>
        <w:t xml:space="preserve">data nadania pisma w polskiej placówce pocztowej w rozumieniu ustawy </w:t>
      </w:r>
      <w:r w:rsidR="00354476" w:rsidRPr="00FE3068">
        <w:rPr>
          <w:rFonts w:ascii="Verdana" w:hAnsi="Verdana" w:cs="Times New Roman"/>
          <w:sz w:val="22"/>
        </w:rPr>
        <w:br/>
      </w:r>
      <w:r w:rsidRPr="00FE3068">
        <w:rPr>
          <w:rFonts w:ascii="Verdana" w:hAnsi="Verdana" w:cs="Times New Roman"/>
          <w:sz w:val="22"/>
        </w:rPr>
        <w:t>z dnia 23 listopada 2012 r. – Prawo pocztowe (Dz. U. z 201</w:t>
      </w:r>
      <w:r w:rsidR="002C4F87" w:rsidRPr="00FE3068">
        <w:rPr>
          <w:rFonts w:ascii="Verdana" w:hAnsi="Verdana" w:cs="Times New Roman"/>
          <w:sz w:val="22"/>
        </w:rPr>
        <w:t>7</w:t>
      </w:r>
      <w:r w:rsidRPr="00FE3068">
        <w:rPr>
          <w:rFonts w:ascii="Verdana" w:hAnsi="Verdana" w:cs="Times New Roman"/>
          <w:sz w:val="22"/>
        </w:rPr>
        <w:t xml:space="preserve"> r., poz. 1</w:t>
      </w:r>
      <w:r w:rsidR="002C4F87" w:rsidRPr="00FE3068">
        <w:rPr>
          <w:rFonts w:ascii="Verdana" w:hAnsi="Verdana" w:cs="Times New Roman"/>
          <w:sz w:val="22"/>
        </w:rPr>
        <w:t>48</w:t>
      </w:r>
      <w:r w:rsidRPr="00FE3068">
        <w:rPr>
          <w:rFonts w:ascii="Verdana" w:hAnsi="Verdana" w:cs="Times New Roman"/>
          <w:sz w:val="22"/>
        </w:rPr>
        <w:t xml:space="preserve">1) bezpośrednio na adres: al. Niepodległości 34, 61-714 Poznań Urząd Marszałkowski Województwa Wielkopolskiego w Poznaniu, sekretariat Departamentu Polityki Regionalnej, </w:t>
      </w:r>
    </w:p>
    <w:p w:rsidR="00F71D58" w:rsidRPr="00FE3068" w:rsidRDefault="00F71D58" w:rsidP="00FE3068">
      <w:pPr>
        <w:spacing w:before="120" w:line="240" w:lineRule="auto"/>
        <w:ind w:left="360"/>
        <w:jc w:val="left"/>
        <w:rPr>
          <w:rFonts w:ascii="Verdana" w:hAnsi="Verdana" w:cs="Times New Roman"/>
          <w:sz w:val="22"/>
        </w:rPr>
      </w:pPr>
      <w:r w:rsidRPr="00FE3068">
        <w:rPr>
          <w:rFonts w:ascii="Verdana" w:hAnsi="Verdana" w:cs="Times New Roman"/>
          <w:sz w:val="22"/>
        </w:rPr>
        <w:t>lub</w:t>
      </w:r>
    </w:p>
    <w:p w:rsidR="00F71D58" w:rsidRPr="00FE3068" w:rsidRDefault="00F71D58" w:rsidP="00C56381">
      <w:pPr>
        <w:numPr>
          <w:ilvl w:val="0"/>
          <w:numId w:val="17"/>
        </w:numPr>
        <w:spacing w:before="120" w:line="240" w:lineRule="auto"/>
        <w:jc w:val="left"/>
        <w:rPr>
          <w:rFonts w:ascii="Verdana" w:hAnsi="Verdana" w:cs="Times New Roman"/>
          <w:sz w:val="22"/>
        </w:rPr>
      </w:pPr>
      <w:r w:rsidRPr="00FE3068">
        <w:rPr>
          <w:rFonts w:ascii="Verdana" w:hAnsi="Verdana" w:cs="Times New Roman"/>
          <w:sz w:val="22"/>
        </w:rPr>
        <w:t>data złożenia protestu w sekretariacie Departamentu Polityki Regionalnej</w:t>
      </w:r>
      <w:r w:rsidR="007746EE" w:rsidRPr="00FE3068">
        <w:rPr>
          <w:rFonts w:ascii="Verdana" w:hAnsi="Verdana" w:cs="Times New Roman"/>
          <w:sz w:val="22"/>
        </w:rPr>
        <w:t xml:space="preserve"> (pok. 345)</w:t>
      </w:r>
      <w:r w:rsidRPr="00FE3068">
        <w:rPr>
          <w:rFonts w:ascii="Verdana" w:hAnsi="Verdana" w:cs="Times New Roman"/>
          <w:sz w:val="22"/>
        </w:rPr>
        <w:t>,</w:t>
      </w:r>
      <w:r w:rsidR="009E52EB" w:rsidRPr="00FE3068">
        <w:rPr>
          <w:rFonts w:ascii="Verdana" w:hAnsi="Verdana" w:cs="Times New Roman"/>
          <w:sz w:val="22"/>
        </w:rPr>
        <w:t xml:space="preserve"> </w:t>
      </w:r>
      <w:r w:rsidRPr="00FE3068">
        <w:rPr>
          <w:rFonts w:ascii="Verdana" w:hAnsi="Verdana" w:cs="Times New Roman"/>
          <w:sz w:val="22"/>
        </w:rPr>
        <w:t>w godzinach urzędowania.</w:t>
      </w:r>
    </w:p>
    <w:p w:rsidR="00F71D58" w:rsidRPr="00C20739" w:rsidRDefault="00C20739" w:rsidP="00C20739">
      <w:pPr>
        <w:numPr>
          <w:ilvl w:val="1"/>
          <w:numId w:val="19"/>
        </w:numPr>
        <w:spacing w:before="120" w:line="240" w:lineRule="auto"/>
        <w:ind w:left="0" w:firstLine="0"/>
        <w:jc w:val="left"/>
        <w:rPr>
          <w:rFonts w:ascii="Verdana" w:hAnsi="Verdana" w:cs="Times New Roman"/>
          <w:sz w:val="22"/>
        </w:rPr>
      </w:pPr>
      <w:r w:rsidRPr="00C20739">
        <w:rPr>
          <w:rFonts w:ascii="Verdana" w:hAnsi="Verdana" w:cs="Times New Roman"/>
          <w:sz w:val="22"/>
        </w:rPr>
        <w:t>IZ WRPO 2014+ odnosi się do informacji (tj.: rozpatruje protest weryfikując prawidłowość oceny projektu w zakresie kryteriów i zarzutów, o których mowa w pkt 6.9 ust. 4 i 5) zawartych w proteście w terminie nie dłuższym niż 21 dni licząc od dnia jego otrzymania. W uzasadnionych przypadkach, w szczególności gdy w trakcie rozpatrywania protestu konieczne jest skorzystanie z pomocy ekspertów, termin rozpatrzenia protestu może być przedłużony do 45 dni od dnia jego otrzymania, o czym IZ WRPO 2014+ informuje na piśmie Wnioskodawcę.</w:t>
      </w:r>
      <w:r>
        <w:rPr>
          <w:rFonts w:ascii="Verdana" w:hAnsi="Verdana" w:cs="Times New Roman"/>
          <w:sz w:val="22"/>
        </w:rPr>
        <w:t xml:space="preserve"> </w:t>
      </w:r>
    </w:p>
    <w:p w:rsidR="00F71D58" w:rsidRPr="00FE3068" w:rsidRDefault="00F71D58" w:rsidP="00C56381">
      <w:pPr>
        <w:numPr>
          <w:ilvl w:val="1"/>
          <w:numId w:val="19"/>
        </w:numPr>
        <w:spacing w:before="120" w:line="240" w:lineRule="auto"/>
        <w:ind w:left="0" w:firstLine="0"/>
        <w:jc w:val="left"/>
        <w:rPr>
          <w:rFonts w:ascii="Verdana" w:hAnsi="Verdana" w:cs="Times New Roman"/>
          <w:sz w:val="22"/>
        </w:rPr>
      </w:pPr>
      <w:r w:rsidRPr="00FE3068">
        <w:rPr>
          <w:rFonts w:ascii="Verdana" w:hAnsi="Verdana" w:cs="Times New Roman"/>
          <w:sz w:val="22"/>
        </w:rPr>
        <w:t>Projekt może otrzymać dofinansowanie w wyniku procedury odwoławczej pod warunkiem, że uzyska co najmniej taki odsetek możliwych do uzyskania punktów, jaki przyjęto jako uprawniający do uzyskania dofinansowania w ramach niniejszego konkursu oraz pod warunkiem dostępności środków.</w:t>
      </w:r>
    </w:p>
    <w:p w:rsidR="00F71D58" w:rsidRPr="00FE3068" w:rsidRDefault="00F71D58" w:rsidP="00C56381">
      <w:pPr>
        <w:numPr>
          <w:ilvl w:val="1"/>
          <w:numId w:val="19"/>
        </w:numPr>
        <w:spacing w:before="120" w:line="240" w:lineRule="auto"/>
        <w:ind w:left="0" w:firstLine="0"/>
        <w:jc w:val="left"/>
        <w:rPr>
          <w:rFonts w:ascii="Verdana" w:hAnsi="Verdana" w:cs="Times New Roman"/>
          <w:sz w:val="22"/>
        </w:rPr>
      </w:pPr>
      <w:r w:rsidRPr="00FE3068">
        <w:rPr>
          <w:rFonts w:ascii="Verdana" w:hAnsi="Verdana" w:cs="Times New Roman"/>
          <w:sz w:val="22"/>
        </w:rPr>
        <w:t>Protest pozostawia się bez rozpatrzenia, jeżeli mimo prawidłowego pouczenia,</w:t>
      </w:r>
      <w:r w:rsidR="00BF4F46" w:rsidRPr="00FE3068">
        <w:rPr>
          <w:rFonts w:ascii="Verdana" w:hAnsi="Verdana" w:cs="Times New Roman"/>
          <w:sz w:val="22"/>
        </w:rPr>
        <w:t xml:space="preserve"> </w:t>
      </w:r>
      <w:r w:rsidRPr="00FE3068">
        <w:rPr>
          <w:rFonts w:ascii="Verdana" w:hAnsi="Verdana" w:cs="Times New Roman"/>
          <w:sz w:val="22"/>
        </w:rPr>
        <w:t>o którym mowa w art. 4</w:t>
      </w:r>
      <w:r w:rsidR="00FB24DE" w:rsidRPr="00FE3068">
        <w:rPr>
          <w:rFonts w:ascii="Verdana" w:hAnsi="Verdana" w:cs="Times New Roman"/>
          <w:sz w:val="22"/>
        </w:rPr>
        <w:t>5</w:t>
      </w:r>
      <w:r w:rsidRPr="00FE3068">
        <w:rPr>
          <w:rFonts w:ascii="Verdana" w:hAnsi="Verdana" w:cs="Times New Roman"/>
          <w:sz w:val="22"/>
        </w:rPr>
        <w:t xml:space="preserve"> ust. 5 ustawy wdrożeniowej, został wniesiony:</w:t>
      </w:r>
    </w:p>
    <w:p w:rsidR="00F71D58" w:rsidRPr="00FE3068" w:rsidRDefault="00F71D58" w:rsidP="00C56381">
      <w:pPr>
        <w:numPr>
          <w:ilvl w:val="0"/>
          <w:numId w:val="18"/>
        </w:numPr>
        <w:spacing w:before="120" w:line="240" w:lineRule="auto"/>
        <w:jc w:val="left"/>
        <w:rPr>
          <w:rFonts w:ascii="Verdana" w:hAnsi="Verdana" w:cs="Times New Roman"/>
          <w:sz w:val="22"/>
        </w:rPr>
      </w:pPr>
      <w:r w:rsidRPr="00FE3068">
        <w:rPr>
          <w:rFonts w:ascii="Verdana" w:hAnsi="Verdana" w:cs="Times New Roman"/>
          <w:sz w:val="22"/>
        </w:rPr>
        <w:lastRenderedPageBreak/>
        <w:t>po terminie,</w:t>
      </w:r>
    </w:p>
    <w:p w:rsidR="00F71D58" w:rsidRPr="00FE3068" w:rsidRDefault="00F71D58" w:rsidP="00C56381">
      <w:pPr>
        <w:numPr>
          <w:ilvl w:val="0"/>
          <w:numId w:val="18"/>
        </w:numPr>
        <w:spacing w:before="120" w:line="240" w:lineRule="auto"/>
        <w:jc w:val="left"/>
        <w:rPr>
          <w:rFonts w:ascii="Verdana" w:hAnsi="Verdana" w:cs="Times New Roman"/>
          <w:sz w:val="22"/>
        </w:rPr>
      </w:pPr>
      <w:r w:rsidRPr="00FE3068">
        <w:rPr>
          <w:rFonts w:ascii="Verdana" w:hAnsi="Verdana" w:cs="Times New Roman"/>
          <w:sz w:val="22"/>
        </w:rPr>
        <w:t>przez podmiot wykluczony z możliwości otrzymania dofinansowania,</w:t>
      </w:r>
    </w:p>
    <w:p w:rsidR="00F71D58" w:rsidRPr="00FE3068" w:rsidRDefault="00F71D58" w:rsidP="00C56381">
      <w:pPr>
        <w:numPr>
          <w:ilvl w:val="0"/>
          <w:numId w:val="18"/>
        </w:numPr>
        <w:spacing w:before="120" w:line="240" w:lineRule="auto"/>
        <w:jc w:val="left"/>
        <w:rPr>
          <w:rFonts w:ascii="Verdana" w:hAnsi="Verdana" w:cs="Times New Roman"/>
          <w:sz w:val="22"/>
        </w:rPr>
      </w:pPr>
      <w:r w:rsidRPr="00FE3068">
        <w:rPr>
          <w:rFonts w:ascii="Verdana" w:hAnsi="Verdana" w:cs="Times New Roman"/>
          <w:sz w:val="22"/>
        </w:rPr>
        <w:t xml:space="preserve">bez spełnienia wymogów określonych w art. 54 ust. 2 pkt 4 ustawy wdrożeniowej. </w:t>
      </w:r>
    </w:p>
    <w:p w:rsidR="00C32ECA" w:rsidRPr="00FE3068" w:rsidRDefault="00F71D58" w:rsidP="00C56381">
      <w:pPr>
        <w:numPr>
          <w:ilvl w:val="1"/>
          <w:numId w:val="19"/>
        </w:numPr>
        <w:spacing w:before="120" w:line="240" w:lineRule="auto"/>
        <w:ind w:left="0" w:firstLine="0"/>
        <w:jc w:val="left"/>
        <w:rPr>
          <w:rFonts w:ascii="Verdana" w:hAnsi="Verdana" w:cs="Times New Roman"/>
          <w:sz w:val="22"/>
        </w:rPr>
      </w:pPr>
      <w:r w:rsidRPr="00FE3068">
        <w:rPr>
          <w:rFonts w:ascii="Verdana" w:hAnsi="Verdana" w:cs="Times New Roman"/>
          <w:sz w:val="22"/>
        </w:rPr>
        <w:t>W przypadku gdy na jakimkolwiek etapie postępowania w zakresie procedury odwoławczej wyczerpana zostanie kwota przeznaczo</w:t>
      </w:r>
      <w:r w:rsidR="00DB2800" w:rsidRPr="00FE3068">
        <w:rPr>
          <w:rFonts w:ascii="Verdana" w:hAnsi="Verdana" w:cs="Times New Roman"/>
          <w:sz w:val="22"/>
        </w:rPr>
        <w:t xml:space="preserve">na na dofinansowanie projektów </w:t>
      </w:r>
      <w:r w:rsidRPr="00FE3068">
        <w:rPr>
          <w:rFonts w:ascii="Verdana" w:hAnsi="Verdana" w:cs="Times New Roman"/>
          <w:sz w:val="22"/>
        </w:rPr>
        <w:t xml:space="preserve">w ramach </w:t>
      </w:r>
      <w:r w:rsidR="00095E03" w:rsidRPr="00FE3068">
        <w:rPr>
          <w:rFonts w:ascii="Verdana" w:hAnsi="Verdana" w:cs="Times New Roman"/>
          <w:sz w:val="22"/>
        </w:rPr>
        <w:t>Pod</w:t>
      </w:r>
      <w:r w:rsidR="00F30B63" w:rsidRPr="00FE3068">
        <w:rPr>
          <w:rFonts w:ascii="Verdana" w:hAnsi="Verdana" w:cs="Times New Roman"/>
          <w:sz w:val="22"/>
        </w:rPr>
        <w:t>działania</w:t>
      </w:r>
      <w:r w:rsidRPr="00FE3068">
        <w:rPr>
          <w:rFonts w:ascii="Verdana" w:hAnsi="Verdana" w:cs="Times New Roman"/>
          <w:sz w:val="22"/>
        </w:rPr>
        <w:t xml:space="preserve"> IZ WRPO 2014+ pozostawia protest bez rozpatrzenia, informując o tym na piśmie Wnioskodawcę, pouczając jednocześnie o możliwości wniesienia skargi do sądu administracyjnego na zasadach określonych w art. 61</w:t>
      </w:r>
      <w:r w:rsidR="009948DA" w:rsidRPr="00FE3068">
        <w:rPr>
          <w:rFonts w:ascii="Verdana" w:hAnsi="Verdana" w:cs="Times New Roman"/>
          <w:sz w:val="22"/>
        </w:rPr>
        <w:t xml:space="preserve"> ustawy wdrożeniowej</w:t>
      </w:r>
      <w:r w:rsidRPr="00FE3068">
        <w:rPr>
          <w:rFonts w:ascii="Verdana" w:hAnsi="Verdana" w:cs="Times New Roman"/>
          <w:sz w:val="22"/>
        </w:rPr>
        <w:t>.</w:t>
      </w:r>
    </w:p>
    <w:p w:rsidR="00C32ECA" w:rsidRPr="00FE3068" w:rsidRDefault="00C32ECA" w:rsidP="00C56381">
      <w:pPr>
        <w:numPr>
          <w:ilvl w:val="1"/>
          <w:numId w:val="19"/>
        </w:numPr>
        <w:spacing w:before="120" w:line="240" w:lineRule="auto"/>
        <w:ind w:left="0" w:firstLine="0"/>
        <w:jc w:val="left"/>
        <w:rPr>
          <w:rFonts w:ascii="Verdana" w:hAnsi="Verdana"/>
          <w:sz w:val="22"/>
        </w:rPr>
      </w:pPr>
      <w:r w:rsidRPr="00FE3068">
        <w:rPr>
          <w:rFonts w:ascii="Verdana" w:hAnsi="Verdana"/>
          <w:sz w:val="22"/>
        </w:rPr>
        <w:t xml:space="preserve">Protest jest rozpatrywany wyłącznie w oparciu o dokumentację złożoną do konkursu oraz uzupełnioną w trakcie oceny wniosku o dofinansowanie </w:t>
      </w:r>
      <w:r w:rsidR="00191A61" w:rsidRPr="00FE3068">
        <w:rPr>
          <w:rFonts w:ascii="Verdana" w:hAnsi="Verdana"/>
          <w:sz w:val="22"/>
        </w:rPr>
        <w:br/>
      </w:r>
      <w:r w:rsidRPr="00FE3068">
        <w:rPr>
          <w:rFonts w:ascii="Verdana" w:hAnsi="Verdana"/>
          <w:sz w:val="22"/>
        </w:rPr>
        <w:t>w ramach tego konkursu. Podczas rozpatrywania protestu nie będą brane pod uwagę inne dokumenty, które wcześniej nie zostały dostarczone przez wnioskodawcę w ramach procedury naboru i oceny wniosku. W przypadku, gdy Komisja Odwoławcza (KO) uzna, iż zaistniała konieczność uzyskania dodatkowych informacji na poparcie złożonych twierdzeń, które mogą mieć znaczenie dla sprawy, KO za pośrednictwem DPR, zwraca się pisemnie (e-mail/faks) do wnioskodawcy z prośbą o stosowne wyjaśnienia. Składający protest przedstawia wyjaśnienia w terminie 7 dni od dnia otrzymania faksu/e-maila w tej sprawie. W przypadku niezłożenia wyjaśnień w tym terminie, protest rozpatrywany jest na podstawie dostępnych informacji.</w:t>
      </w:r>
    </w:p>
    <w:p w:rsidR="00F71D58" w:rsidRPr="00FE3068" w:rsidRDefault="00F71D58" w:rsidP="00C56381">
      <w:pPr>
        <w:numPr>
          <w:ilvl w:val="1"/>
          <w:numId w:val="19"/>
        </w:numPr>
        <w:spacing w:before="120" w:line="240" w:lineRule="auto"/>
        <w:ind w:left="0" w:firstLine="0"/>
        <w:jc w:val="left"/>
        <w:rPr>
          <w:rFonts w:ascii="Verdana" w:hAnsi="Verdana"/>
          <w:sz w:val="22"/>
        </w:rPr>
      </w:pPr>
      <w:r w:rsidRPr="00FE3068">
        <w:rPr>
          <w:rFonts w:ascii="Verdana" w:hAnsi="Verdana" w:cs="Times New Roman"/>
          <w:sz w:val="22"/>
        </w:rPr>
        <w:t xml:space="preserve">Dopuszczalne jest pisemne cofnięcie protestu przez Wnioskodawcę, do czasu wydania rozstrzygnięcia w tej sprawie. </w:t>
      </w:r>
      <w:r w:rsidR="000723DE" w:rsidRPr="00FE3068">
        <w:rPr>
          <w:rFonts w:ascii="Verdana" w:hAnsi="Verdana" w:cs="Times New Roman"/>
          <w:sz w:val="22"/>
        </w:rPr>
        <w:t xml:space="preserve">Wycofanie protestu następuje przez złożenie pisemnego oświadczenia o wycofaniu protestu. </w:t>
      </w:r>
      <w:r w:rsidRPr="00FE3068">
        <w:rPr>
          <w:rFonts w:ascii="Verdana" w:hAnsi="Verdana" w:cs="Times New Roman"/>
          <w:sz w:val="22"/>
        </w:rPr>
        <w:t xml:space="preserve">Konsekwencją cofnięcia protestu jest brak możliwości wniesienia skargi do sądu administracyjnego. Niedopuszczalne jest cofnięcie protestu po dacie jego rozstrzygnięcia </w:t>
      </w:r>
      <w:r w:rsidR="006D4F7B" w:rsidRPr="00FE3068">
        <w:rPr>
          <w:rFonts w:ascii="Verdana" w:hAnsi="Verdana" w:cs="Times New Roman"/>
          <w:sz w:val="22"/>
        </w:rPr>
        <w:br/>
      </w:r>
      <w:r w:rsidRPr="00FE3068">
        <w:rPr>
          <w:rFonts w:ascii="Verdana" w:hAnsi="Verdana" w:cs="Times New Roman"/>
          <w:sz w:val="22"/>
        </w:rPr>
        <w:t>i poinformowania o tym Wnioskodawcy.</w:t>
      </w:r>
      <w:r w:rsidR="00C32ECA" w:rsidRPr="00FE3068">
        <w:rPr>
          <w:rFonts w:ascii="Verdana" w:eastAsiaTheme="minorHAnsi" w:hAnsi="Verdana" w:cstheme="minorBidi"/>
          <w:sz w:val="22"/>
          <w:lang w:eastAsia="en-US"/>
        </w:rPr>
        <w:t xml:space="preserve"> </w:t>
      </w:r>
      <w:r w:rsidR="00C32ECA" w:rsidRPr="00FE3068">
        <w:rPr>
          <w:rFonts w:ascii="Verdana" w:hAnsi="Verdana"/>
          <w:sz w:val="22"/>
        </w:rPr>
        <w:t>W przypadku wycofania protestu ponowne jego wniesienie jest niedopuszczalne.</w:t>
      </w:r>
    </w:p>
    <w:p w:rsidR="00F71D58" w:rsidRDefault="00F71D58" w:rsidP="00C56381">
      <w:pPr>
        <w:numPr>
          <w:ilvl w:val="1"/>
          <w:numId w:val="19"/>
        </w:numPr>
        <w:spacing w:before="120" w:line="240" w:lineRule="auto"/>
        <w:ind w:left="0" w:firstLine="0"/>
        <w:jc w:val="left"/>
        <w:rPr>
          <w:rFonts w:ascii="Verdana" w:hAnsi="Verdana" w:cs="Times New Roman"/>
          <w:sz w:val="22"/>
        </w:rPr>
      </w:pPr>
      <w:r w:rsidRPr="00FE3068">
        <w:rPr>
          <w:rFonts w:ascii="Verdana" w:hAnsi="Verdana" w:cs="Times New Roman"/>
          <w:sz w:val="22"/>
        </w:rPr>
        <w:t xml:space="preserve">Zgodnie z art. 61 oraz art. 62 ustawy wdrożeniowej w przypadku nieuwzględnienia protestu, negatywnej ponownej oceny projektu lub pozostawieniu protestu bez rozpatrzenia, w tym w przypadku o którym mowa </w:t>
      </w:r>
      <w:r w:rsidR="00191A61" w:rsidRPr="00FE3068">
        <w:rPr>
          <w:rFonts w:ascii="Verdana" w:hAnsi="Verdana" w:cs="Times New Roman"/>
          <w:sz w:val="22"/>
        </w:rPr>
        <w:br/>
      </w:r>
      <w:r w:rsidRPr="00FE3068">
        <w:rPr>
          <w:rFonts w:ascii="Verdana" w:hAnsi="Verdana" w:cs="Times New Roman"/>
          <w:sz w:val="22"/>
        </w:rPr>
        <w:t>w art. 66 ust. 2 pkt 1 ustawy wdrożeniowej, Wnioskodawca może w tym zakresie wnieść skargę do sądu administracyjnego, a następnie skargę kasacyjną do Naczelnego Sądu Administracyjnego.</w:t>
      </w:r>
    </w:p>
    <w:p w:rsidR="00645AE8" w:rsidRDefault="00645AE8">
      <w:pPr>
        <w:spacing w:before="0" w:line="240" w:lineRule="auto"/>
        <w:jc w:val="left"/>
        <w:rPr>
          <w:rFonts w:ascii="Verdana" w:hAnsi="Verdana" w:cs="Times New Roman"/>
          <w:sz w:val="22"/>
        </w:rPr>
      </w:pPr>
      <w:r>
        <w:rPr>
          <w:rFonts w:ascii="Verdana" w:hAnsi="Verdana" w:cs="Times New Roman"/>
          <w:sz w:val="22"/>
        </w:rPr>
        <w:br w:type="page"/>
      </w:r>
    </w:p>
    <w:p w:rsidR="00EE1FD2" w:rsidRPr="00B16FA9" w:rsidRDefault="00EE1FD2" w:rsidP="00781BF0">
      <w:pPr>
        <w:pStyle w:val="Nagwek1"/>
        <w:numPr>
          <w:ilvl w:val="0"/>
          <w:numId w:val="33"/>
        </w:numPr>
        <w:spacing w:before="120" w:line="240" w:lineRule="auto"/>
        <w:ind w:left="357" w:hanging="357"/>
        <w:jc w:val="left"/>
        <w:rPr>
          <w:rFonts w:ascii="Verdana" w:hAnsi="Verdana"/>
        </w:rPr>
      </w:pPr>
      <w:bookmarkStart w:id="41" w:name="_Toc370603"/>
      <w:r w:rsidRPr="00B16FA9">
        <w:rPr>
          <w:rFonts w:ascii="Verdana" w:hAnsi="Verdana"/>
        </w:rPr>
        <w:lastRenderedPageBreak/>
        <w:t>Pozostałe informacje</w:t>
      </w:r>
      <w:bookmarkEnd w:id="41"/>
    </w:p>
    <w:p w:rsidR="009B4E5D" w:rsidRPr="005C41FB" w:rsidRDefault="009B4E5D" w:rsidP="00781BF0">
      <w:pPr>
        <w:pStyle w:val="Nagwek2"/>
        <w:numPr>
          <w:ilvl w:val="1"/>
          <w:numId w:val="33"/>
        </w:numPr>
        <w:spacing w:before="120" w:line="240" w:lineRule="auto"/>
        <w:ind w:left="709" w:right="-143" w:hanging="709"/>
        <w:jc w:val="left"/>
        <w:rPr>
          <w:rFonts w:ascii="Verdana" w:hAnsi="Verdana"/>
          <w:i/>
          <w:szCs w:val="28"/>
        </w:rPr>
      </w:pPr>
      <w:bookmarkStart w:id="42" w:name="_Toc370604"/>
      <w:r w:rsidRPr="005C41FB">
        <w:rPr>
          <w:rFonts w:ascii="Verdana" w:hAnsi="Verdana"/>
          <w:i/>
          <w:szCs w:val="28"/>
        </w:rPr>
        <w:t xml:space="preserve">Informacje wymagane we wniosku </w:t>
      </w:r>
      <w:r w:rsidR="005C41FB">
        <w:rPr>
          <w:rFonts w:ascii="Verdana" w:hAnsi="Verdana"/>
          <w:i/>
          <w:szCs w:val="28"/>
        </w:rPr>
        <w:br/>
      </w:r>
      <w:r w:rsidRPr="005C41FB">
        <w:rPr>
          <w:rFonts w:ascii="Verdana" w:hAnsi="Verdana"/>
          <w:i/>
          <w:szCs w:val="28"/>
        </w:rPr>
        <w:t>o dofinansowanie</w:t>
      </w:r>
      <w:bookmarkEnd w:id="42"/>
    </w:p>
    <w:p w:rsidR="00D66907" w:rsidRDefault="00D66907" w:rsidP="0020633C">
      <w:pPr>
        <w:pStyle w:val="Akapitzlist"/>
        <w:spacing w:line="240" w:lineRule="auto"/>
        <w:ind w:left="0"/>
        <w:jc w:val="left"/>
        <w:rPr>
          <w:rFonts w:ascii="Verdana" w:hAnsi="Verdana"/>
          <w:sz w:val="22"/>
          <w:szCs w:val="22"/>
        </w:rPr>
      </w:pPr>
    </w:p>
    <w:p w:rsidR="00D66907" w:rsidRPr="00FE3068" w:rsidRDefault="00D66907" w:rsidP="00FE3068">
      <w:pPr>
        <w:spacing w:line="240" w:lineRule="auto"/>
        <w:jc w:val="left"/>
        <w:rPr>
          <w:rFonts w:ascii="Verdana" w:hAnsi="Verdana" w:cs="Times New Roman"/>
          <w:sz w:val="22"/>
        </w:rPr>
      </w:pPr>
      <w:r w:rsidRPr="00284DC4">
        <w:rPr>
          <w:rFonts w:ascii="Verdana" w:hAnsi="Verdana" w:cs="Times New Roman"/>
          <w:b/>
          <w:sz w:val="22"/>
        </w:rPr>
        <w:t>7.1.1.</w:t>
      </w:r>
      <w:r w:rsidRPr="00FE3068">
        <w:rPr>
          <w:rFonts w:ascii="Verdana" w:hAnsi="Verdana" w:cs="Times New Roman"/>
          <w:sz w:val="22"/>
        </w:rPr>
        <w:tab/>
        <w:t>Zakres wsparcia udzielanego w ramach konkursu na rzecz podniesienia jakości kształcenia i szkolenia zawodowego, tworzenia i rozwoju ukierunkowanych branżowo centrów kształcenia zawodowego i ustawicznego oraz rozwoju doradztwa edukacyjno-zawodowego obejmuje następujące działania:</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a)</w:t>
      </w:r>
      <w:r w:rsidRPr="00FE3068">
        <w:rPr>
          <w:rFonts w:ascii="Verdana" w:hAnsi="Verdana" w:cs="Times New Roman"/>
          <w:sz w:val="22"/>
        </w:rPr>
        <w:tab/>
        <w:t>doskonalenie umiejętności, podnoszenie kompetencji lub kwalifikacji nauczycieli kształcenia zawodowego i instruktorów praktycznej nauki zawodu w zakresie przedmiotów zawodowych;</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b)</w:t>
      </w:r>
      <w:r w:rsidRPr="00FE3068">
        <w:rPr>
          <w:rFonts w:ascii="Verdana" w:hAnsi="Verdana" w:cs="Times New Roman"/>
          <w:sz w:val="22"/>
        </w:rPr>
        <w:tab/>
        <w:t>podnoszenie umiejętności, kompetencji oraz uzyskiwanie kwalifikacji zawodowych przez uczniów szkół lub placówek systemu oświaty prowadzących kształcenie zawodowe;</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c)</w:t>
      </w:r>
      <w:r w:rsidRPr="00FE3068">
        <w:rPr>
          <w:rFonts w:ascii="Verdana" w:hAnsi="Verdana" w:cs="Times New Roman"/>
          <w:sz w:val="22"/>
        </w:rPr>
        <w:tab/>
        <w:t>tworzenie w szkołach lub placówkach systemu oświaty prowadzących kształcenie zawodowe warunków odzwierciedlających naturalne warunki pracy właściwe dla nauczanych zawodów;</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d)</w:t>
      </w:r>
      <w:r w:rsidRPr="00FE3068">
        <w:rPr>
          <w:rFonts w:ascii="Verdana" w:hAnsi="Verdana" w:cs="Times New Roman"/>
          <w:sz w:val="22"/>
        </w:rPr>
        <w:tab/>
        <w:t>rozwój współpracy szkół lub placówek systemu oświaty prowadzących kształcenie zawodowe z ich otoczeniem społeczno-gospodarczym</w:t>
      </w:r>
      <w:r w:rsidR="00095E03" w:rsidRPr="00FE3068">
        <w:rPr>
          <w:rStyle w:val="Odwoanieprzypisudolnego"/>
          <w:rFonts w:ascii="Verdana" w:hAnsi="Verdana" w:cs="Times New Roman"/>
          <w:sz w:val="22"/>
        </w:rPr>
        <w:footnoteReference w:id="11"/>
      </w:r>
      <w:r w:rsidRPr="00FE3068">
        <w:rPr>
          <w:rFonts w:ascii="Verdana" w:hAnsi="Verdana" w:cs="Times New Roman"/>
          <w:sz w:val="22"/>
        </w:rPr>
        <w:t>;</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e)</w:t>
      </w:r>
      <w:r w:rsidRPr="00FE3068">
        <w:rPr>
          <w:rFonts w:ascii="Verdana" w:hAnsi="Verdana" w:cs="Times New Roman"/>
          <w:sz w:val="22"/>
        </w:rPr>
        <w:tab/>
        <w:t xml:space="preserve">utworzenie wysokiej jakości wyspecjalizowanych ośrodków kształcenia i szkolenia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w poszczególnych branżach/zawodach, ściśle współpracujących z pracodawcami oraz elastycznie reagujących na zmiany zachodzące na rynku pracy, w ramach którego środki EFS powinny przyczyniać się do:</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 integracji i efektywnego wykorzystania potencjału technicznego i kadrowego szkół lub placówek systemu oświaty prowadzących kształcenie zawodowe;</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 ułatwienia identyfikacji miejsc, w których zainteresowane osoby mogą uzyskać określone wykształcenie i kwalifikacje;</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 podniesienia jakości kształcenia w zawodach i lepszego dostosowania kształcenia do potrzeb rynku pracy;</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f)</w:t>
      </w:r>
      <w:r w:rsidRPr="00FE3068">
        <w:rPr>
          <w:rFonts w:ascii="Verdana" w:hAnsi="Verdana" w:cs="Times New Roman"/>
          <w:sz w:val="22"/>
        </w:rPr>
        <w:tab/>
      </w:r>
      <w:r w:rsidRPr="00FA5E42">
        <w:rPr>
          <w:rFonts w:ascii="Verdana" w:hAnsi="Verdana" w:cs="Times New Roman"/>
          <w:sz w:val="22"/>
        </w:rPr>
        <w:t xml:space="preserve">poprawa dostępności, jakości i efektywności usług świadczonych w ramach doradztwa edukacyjno-zawodowego poprzez zwiększenie dostępu do usług doradztwa edukacyjno-zawodowego w szkołach (w tym specjalnych) i </w:t>
      </w:r>
      <w:r w:rsidRPr="00FA5E42">
        <w:rPr>
          <w:rFonts w:ascii="Verdana" w:hAnsi="Verdana" w:cs="Times New Roman"/>
          <w:sz w:val="22"/>
        </w:rPr>
        <w:lastRenderedPageBreak/>
        <w:t>placówkach systemu oświaty  oraz umożliwienie nauczycielom zatrudnionym w tych szkołach lub placówkach systemu oświaty, realizującym zadania z zakresu doradztwa edukacyjno-zawodowego bez przygotowania w tym zakresie, uzyskanie kwalifikacji doradcy, a nauczycielom - doradcom z kwalifikacjami - ich podnoszenie stosownie do zmieniających się potrzeb. Wsparcie powinno również przyczyniać się do rozwijania współpracy instytucji i organizacji realizujących usługi w zakresie doradztwa edukacyjno-zawodowego na szczeblu regionalnym i lokalnym.</w:t>
      </w:r>
    </w:p>
    <w:p w:rsidR="00D66907" w:rsidRPr="00FE3068" w:rsidRDefault="00D66907" w:rsidP="00FE3068">
      <w:pPr>
        <w:spacing w:line="240" w:lineRule="auto"/>
        <w:jc w:val="left"/>
        <w:rPr>
          <w:rFonts w:ascii="Verdana" w:hAnsi="Verdana" w:cs="Times New Roman"/>
          <w:iCs/>
          <w:sz w:val="22"/>
        </w:rPr>
      </w:pPr>
      <w:r w:rsidRPr="00FE3068">
        <w:rPr>
          <w:rFonts w:ascii="Verdana" w:hAnsi="Verdana" w:cs="Times New Roman"/>
          <w:b/>
          <w:sz w:val="22"/>
        </w:rPr>
        <w:t>UWAGA</w:t>
      </w:r>
      <w:r w:rsidRPr="00FE3068">
        <w:rPr>
          <w:rFonts w:ascii="Verdana" w:hAnsi="Verdana" w:cs="Times New Roman"/>
          <w:sz w:val="22"/>
        </w:rPr>
        <w:t xml:space="preserve">. Zgodnie z zaleceniem Komisji Europejskiej, </w:t>
      </w:r>
      <w:r w:rsidRPr="00FE3068">
        <w:rPr>
          <w:rFonts w:ascii="Verdana" w:hAnsi="Verdana" w:cs="Times New Roman"/>
          <w:iCs/>
          <w:sz w:val="22"/>
        </w:rPr>
        <w:t xml:space="preserve">w związku z trwającą reformą edukacji, a co za tym idzie zmianami dotyczącą Zasadniczych Szkół Zawodowych, w przypadku projektów finansowanych w ramach przedmiotowego konkursu skierowanych do klas dotychczasowej 3-letniej zasadniczej szkoły zawodowej (odpowiednio klasa druga i trzecia szkoły branżowej I stopnia), wsparcie może być skierowane jedynie </w:t>
      </w:r>
      <w:r w:rsidRPr="00FE3068">
        <w:rPr>
          <w:rFonts w:ascii="Verdana" w:hAnsi="Verdana" w:cs="Times New Roman"/>
          <w:b/>
          <w:bCs/>
          <w:iCs/>
          <w:sz w:val="22"/>
        </w:rPr>
        <w:t xml:space="preserve">do uczniów tych klas. </w:t>
      </w:r>
    </w:p>
    <w:p w:rsidR="00D66907" w:rsidRPr="00FE3068" w:rsidRDefault="00D66907" w:rsidP="00FE3068">
      <w:pPr>
        <w:spacing w:line="240" w:lineRule="auto"/>
        <w:jc w:val="left"/>
        <w:rPr>
          <w:rFonts w:ascii="Verdana" w:hAnsi="Verdana" w:cs="Times New Roman"/>
          <w:iCs/>
          <w:sz w:val="22"/>
        </w:rPr>
      </w:pPr>
      <w:r w:rsidRPr="00FE3068">
        <w:rPr>
          <w:rFonts w:ascii="Verdana" w:hAnsi="Verdana" w:cs="Times New Roman"/>
          <w:iCs/>
          <w:sz w:val="22"/>
        </w:rPr>
        <w:t>Przedmiotowe ograniczenie nie obowiązuje szkół branżowych I stopnia w odniesieniu do klas, które nie stanowią kontynuacji zasadniczych szkół zawodowych w żadnym z wymienionych aspektów wsparcia:  uczniów, nauczycieli, wyposażenia, doradztwa zawodowego.</w:t>
      </w:r>
    </w:p>
    <w:p w:rsidR="00D66907" w:rsidRPr="00FE3068" w:rsidRDefault="00D66907" w:rsidP="00FE3068">
      <w:pPr>
        <w:spacing w:line="240" w:lineRule="auto"/>
        <w:jc w:val="left"/>
        <w:rPr>
          <w:rFonts w:ascii="Verdana" w:hAnsi="Verdana" w:cs="Times New Roman"/>
          <w:sz w:val="22"/>
        </w:rPr>
      </w:pPr>
      <w:r w:rsidRPr="00284DC4">
        <w:rPr>
          <w:rFonts w:ascii="Verdana" w:hAnsi="Verdana" w:cs="Times New Roman"/>
          <w:b/>
          <w:sz w:val="22"/>
        </w:rPr>
        <w:t>7.1.2.</w:t>
      </w:r>
      <w:r w:rsidRPr="00FE3068">
        <w:rPr>
          <w:rFonts w:ascii="Verdana" w:hAnsi="Verdana" w:cs="Times New Roman"/>
          <w:sz w:val="22"/>
        </w:rPr>
        <w:tab/>
        <w:t xml:space="preserve">Realizacja wsparcia, o którym mowa w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7.1.1 jest dokonywana na podstawie indywidualnie zdiagnozowanego zapotrzebowania szkół lub placówek systemu oświaty. W przypadku szkół lub placówek systemu oświaty diagnoza powinna być przygotowana i przeprowadzona przez szkołę, placówkę systemu oświaty lub inny podmiot prowadzący działalność o charakterze edukacyjnym lub badawczym oraz zatwierdzona przez organ prowadzący bądź osobę upoważnioną do podejmowania decyzji. Podmiot przeprowadzający diagnozę powinien mieć możliwość skorzystania ze wsparcia instytucji systemu wspomagania pracy szkół, tj. placówki doskonalenia nauczycieli, poradni psychologiczno-pedagogicznej, biblioteki pedagogicznej. Wnioski z diagnozy muszą stanowić element wniosku o dofinansowanie projektu.</w:t>
      </w:r>
    </w:p>
    <w:p w:rsidR="00D66907" w:rsidRPr="00FE3068" w:rsidRDefault="00D66907" w:rsidP="00FE3068">
      <w:pPr>
        <w:spacing w:line="240" w:lineRule="auto"/>
        <w:jc w:val="left"/>
        <w:rPr>
          <w:rFonts w:ascii="Verdana" w:hAnsi="Verdana" w:cs="Times New Roman"/>
          <w:sz w:val="22"/>
        </w:rPr>
      </w:pPr>
      <w:r w:rsidRPr="00284DC4">
        <w:rPr>
          <w:rFonts w:ascii="Verdana" w:hAnsi="Verdana" w:cs="Times New Roman"/>
          <w:b/>
          <w:sz w:val="22"/>
        </w:rPr>
        <w:t>7.1.3.</w:t>
      </w:r>
      <w:r w:rsidRPr="00FE3068">
        <w:rPr>
          <w:rFonts w:ascii="Verdana" w:hAnsi="Verdana" w:cs="Times New Roman"/>
          <w:sz w:val="22"/>
        </w:rPr>
        <w:tab/>
        <w:t xml:space="preserve">Zakres wsparcia udzielanego w ramach konkursu, o którym mowa w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7.1.1 lit. a, może objąć w szczególności:</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a)</w:t>
      </w:r>
      <w:r w:rsidRPr="00FE3068">
        <w:rPr>
          <w:rFonts w:ascii="Verdana" w:hAnsi="Verdana" w:cs="Times New Roman"/>
          <w:sz w:val="22"/>
        </w:rPr>
        <w:tab/>
        <w:t>kursy lub szkolenia doskonalące (teoretyczne i p</w:t>
      </w:r>
      <w:r w:rsidR="00C20739">
        <w:rPr>
          <w:rFonts w:ascii="Verdana" w:hAnsi="Verdana" w:cs="Times New Roman"/>
          <w:sz w:val="22"/>
        </w:rPr>
        <w:t xml:space="preserve">raktyczne), w tym organizowane </w:t>
      </w:r>
      <w:r w:rsidRPr="00FE3068">
        <w:rPr>
          <w:rFonts w:ascii="Verdana" w:hAnsi="Verdana" w:cs="Times New Roman"/>
          <w:sz w:val="22"/>
        </w:rPr>
        <w:t>i prowadzone przez kadrę ośrodków doskonalenia nauczycie</w:t>
      </w:r>
      <w:r w:rsidR="00C20739">
        <w:rPr>
          <w:rFonts w:ascii="Verdana" w:hAnsi="Verdana" w:cs="Times New Roman"/>
          <w:sz w:val="22"/>
        </w:rPr>
        <w:t xml:space="preserve">li lub trenerów przeszkolonych </w:t>
      </w:r>
      <w:r w:rsidRPr="00FE3068">
        <w:rPr>
          <w:rFonts w:ascii="Verdana" w:hAnsi="Verdana" w:cs="Times New Roman"/>
          <w:sz w:val="22"/>
        </w:rPr>
        <w:t>w ramach Programu Operacyjnego Wiedza Edukacja Rozwój;</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b)</w:t>
      </w:r>
      <w:r w:rsidRPr="00FE3068">
        <w:rPr>
          <w:rFonts w:ascii="Verdana" w:hAnsi="Verdana" w:cs="Times New Roman"/>
          <w:sz w:val="22"/>
        </w:rPr>
        <w:tab/>
        <w:t xml:space="preserve">praktyki lub staże w instytucjach z otoczenia społeczno-gospodarczego szkół </w:t>
      </w:r>
      <w:r w:rsidRPr="00FE3068">
        <w:rPr>
          <w:rFonts w:ascii="Verdana" w:hAnsi="Verdana" w:cs="Times New Roman"/>
          <w:sz w:val="22"/>
        </w:rPr>
        <w:br/>
        <w:t>lub placówek systemu oświaty prowadzących kształcenie zawodowe, w tym przede wszystkim w przedsiębiorstwach lub u pracodawców działających na obszarze, na którym znajduje się dana szkoła lub placówka systemu oświaty;</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c)</w:t>
      </w:r>
      <w:r w:rsidRPr="00FE3068">
        <w:rPr>
          <w:rFonts w:ascii="Verdana" w:hAnsi="Verdana" w:cs="Times New Roman"/>
          <w:sz w:val="22"/>
        </w:rPr>
        <w:tab/>
        <w:t>studia podyplomowe przygotowujące do wykonywania zawodu nauczyciela przedmiotów zawodowych albo obejmujące zakresem tematykę związaną z nauczanym zawodem (branżowe, specjalistyczne);</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lastRenderedPageBreak/>
        <w:t>d)</w:t>
      </w:r>
      <w:r w:rsidRPr="00FE3068">
        <w:rPr>
          <w:rFonts w:ascii="Verdana" w:hAnsi="Verdana" w:cs="Times New Roman"/>
          <w:sz w:val="22"/>
        </w:rPr>
        <w:tab/>
        <w:t xml:space="preserve">wspieranie istniejących, budowanie nowych lub moderowanie </w:t>
      </w:r>
      <w:r w:rsidR="00C20739">
        <w:rPr>
          <w:rFonts w:ascii="Verdana" w:hAnsi="Verdana" w:cs="Times New Roman"/>
          <w:sz w:val="22"/>
        </w:rPr>
        <w:t xml:space="preserve">sieci współpracy </w:t>
      </w:r>
      <w:r w:rsidRPr="00FE3068">
        <w:rPr>
          <w:rFonts w:ascii="Verdana" w:hAnsi="Verdana" w:cs="Times New Roman"/>
          <w:sz w:val="22"/>
        </w:rPr>
        <w:t>i samokształcenia;</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e)</w:t>
      </w:r>
      <w:r w:rsidRPr="00FE3068">
        <w:rPr>
          <w:rFonts w:ascii="Verdana" w:hAnsi="Verdana" w:cs="Times New Roman"/>
          <w:sz w:val="22"/>
        </w:rPr>
        <w:tab/>
        <w:t xml:space="preserve">programy walidacji i certyfikacji wiedzy, </w:t>
      </w:r>
      <w:r w:rsidR="00260060" w:rsidRPr="00FE3068">
        <w:rPr>
          <w:rFonts w:ascii="Verdana" w:hAnsi="Verdana" w:cs="Times New Roman"/>
          <w:sz w:val="22"/>
        </w:rPr>
        <w:t xml:space="preserve">umiejętności i </w:t>
      </w:r>
      <w:r w:rsidR="00C20739">
        <w:rPr>
          <w:rFonts w:ascii="Verdana" w:hAnsi="Verdana" w:cs="Times New Roman"/>
          <w:sz w:val="22"/>
        </w:rPr>
        <w:t xml:space="preserve">kompetencji niezbędnych </w:t>
      </w:r>
      <w:r w:rsidRPr="00FE3068">
        <w:rPr>
          <w:rFonts w:ascii="Verdana" w:hAnsi="Verdana" w:cs="Times New Roman"/>
          <w:sz w:val="22"/>
        </w:rPr>
        <w:t>w pracy dydaktycznej, ze szczególnym uwzględnieniem na</w:t>
      </w:r>
      <w:r w:rsidR="00C20739">
        <w:rPr>
          <w:rFonts w:ascii="Verdana" w:hAnsi="Verdana" w:cs="Times New Roman"/>
          <w:sz w:val="22"/>
        </w:rPr>
        <w:t xml:space="preserve">dawania uprawnień egzaminatora </w:t>
      </w:r>
      <w:r w:rsidRPr="00FE3068">
        <w:rPr>
          <w:rFonts w:ascii="Verdana" w:hAnsi="Verdana" w:cs="Times New Roman"/>
          <w:sz w:val="22"/>
        </w:rPr>
        <w:t>w zawodzie instruktorom praktycznej nauki zawodu na terenie przedsiębiorstw;</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f)</w:t>
      </w:r>
      <w:r w:rsidRPr="00FE3068">
        <w:rPr>
          <w:rFonts w:ascii="Verdana" w:hAnsi="Verdana" w:cs="Times New Roman"/>
          <w:sz w:val="22"/>
        </w:rPr>
        <w:tab/>
        <w:t xml:space="preserve">wykorzystanie narzędzi, metod lub form pracy wypracowanych w ramach projektów,  w tym pozytywnie </w:t>
      </w:r>
      <w:proofErr w:type="spellStart"/>
      <w:r w:rsidRPr="00FE3068">
        <w:rPr>
          <w:rFonts w:ascii="Verdana" w:hAnsi="Verdana" w:cs="Times New Roman"/>
          <w:sz w:val="22"/>
        </w:rPr>
        <w:t>zwalidowanych</w:t>
      </w:r>
      <w:proofErr w:type="spellEnd"/>
      <w:r w:rsidRPr="00FE3068">
        <w:rPr>
          <w:rFonts w:ascii="Verdana" w:hAnsi="Verdana" w:cs="Times New Roman"/>
          <w:sz w:val="22"/>
        </w:rPr>
        <w:t xml:space="preserve"> produktów projektów innowacyjnych, zrealizowanych w latach 2007-2013 w ramach PO KL.</w:t>
      </w:r>
    </w:p>
    <w:p w:rsidR="00D66907" w:rsidRPr="00FE3068" w:rsidRDefault="00D66907" w:rsidP="00FE3068">
      <w:pPr>
        <w:spacing w:line="240" w:lineRule="auto"/>
        <w:jc w:val="left"/>
        <w:rPr>
          <w:rFonts w:ascii="Verdana" w:hAnsi="Verdana" w:cs="Times New Roman"/>
          <w:sz w:val="22"/>
        </w:rPr>
      </w:pPr>
      <w:r w:rsidRPr="00284DC4">
        <w:rPr>
          <w:rFonts w:ascii="Verdana" w:hAnsi="Verdana" w:cs="Times New Roman"/>
          <w:b/>
          <w:sz w:val="22"/>
        </w:rPr>
        <w:t>7.1.4.</w:t>
      </w:r>
      <w:r w:rsidRPr="00FE3068">
        <w:rPr>
          <w:rFonts w:ascii="Verdana" w:hAnsi="Verdana" w:cs="Times New Roman"/>
          <w:sz w:val="22"/>
        </w:rPr>
        <w:tab/>
        <w:t xml:space="preserve">Interwencja, o której mowa w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7.1.3 musi być zgodna z następującymi warunkami:</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a)</w:t>
      </w:r>
      <w:r w:rsidRPr="00FE3068">
        <w:rPr>
          <w:rFonts w:ascii="Verdana" w:hAnsi="Verdana" w:cs="Times New Roman"/>
          <w:sz w:val="22"/>
        </w:rPr>
        <w:tab/>
        <w:t>zakres doskonalenia nauczycieli kształcenia zawodowego jest zgodny z potrzebami szkoły lub placówki systemu oświaty prowadzącej kształcenie zawodowe w zakresie doskonalenia nauczycieli, z zapotrzebowaniem ww. podmiotów na nabycie przez nauczycieli określonych kwalifikacji lub kompetencji oraz z zapotrzebowaniem rynku pracy;</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b)</w:t>
      </w:r>
      <w:r w:rsidRPr="00FE3068">
        <w:rPr>
          <w:rFonts w:ascii="Verdana" w:hAnsi="Verdana" w:cs="Times New Roman"/>
          <w:sz w:val="22"/>
        </w:rPr>
        <w:tab/>
        <w:t>realizacja różnych form doskonalenia nauczycieli kształcenia zawodowego lub instruktorów praktycznej nauki zawodu w zakresie tematyki związanej z nauczanym zawodem powinna być prowadzona we współpracy z instytucjami otoczenia społeczno-gospodarczego szkół lub placówek systemu oświaty prowadzących kształcenie zawodowe, w tym w szczególności z przedsiębiorcami lub pracodawcami działającymi na obszarze, na którym znajduje się dana szkoła lub placówka systemu oświaty;</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c)</w:t>
      </w:r>
      <w:r w:rsidRPr="00FE3068">
        <w:rPr>
          <w:rFonts w:ascii="Verdana" w:hAnsi="Verdana" w:cs="Times New Roman"/>
          <w:sz w:val="22"/>
        </w:rPr>
        <w:tab/>
        <w:t xml:space="preserve">realizacja wsparcia, o którym mowa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7.1.3, powinna być prowadzona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z wykorzystaniem doświadczenia działających na poziomie wojewódzkim lub lokalnym placówek doskonalenia nauczycieli;</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d)</w:t>
      </w:r>
      <w:r w:rsidRPr="00FE3068">
        <w:rPr>
          <w:rFonts w:ascii="Verdana" w:hAnsi="Verdana" w:cs="Times New Roman"/>
          <w:sz w:val="22"/>
        </w:rPr>
        <w:tab/>
        <w:t xml:space="preserve">praktyki lub staże nauczycieli kształcenia zawodowego organizowane w instytucjach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z otoczenia społeczno-gospodarczego szkół lub placówek systemu oświaty prowadzących kształcenie zawodowe powinny trwać minimum 40 godzin;</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e)</w:t>
      </w:r>
      <w:r w:rsidRPr="00FE3068">
        <w:rPr>
          <w:rFonts w:ascii="Verdana" w:hAnsi="Verdana" w:cs="Times New Roman"/>
          <w:sz w:val="22"/>
        </w:rPr>
        <w:tab/>
        <w:t xml:space="preserve">studia podyplomowe przygotowujące do wykonywania zawodu nauczyciela, realizowane w ramach WRPO 2014+ powinny spełniać wymogi określone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w  rozporządzeniu Ministra Nauki i Szkolnictwa Wyższego z dnia 17 stycznia 2012 r. w sprawie standardów kształcenia przygotowującego do wykonywania zawodu nauczyciela;</w:t>
      </w:r>
    </w:p>
    <w:p w:rsidR="00D66907" w:rsidRPr="00FE3068" w:rsidRDefault="00D66907" w:rsidP="00FE3068">
      <w:pPr>
        <w:spacing w:line="240" w:lineRule="auto"/>
        <w:jc w:val="left"/>
        <w:rPr>
          <w:rFonts w:ascii="Verdana" w:hAnsi="Verdana" w:cs="Times New Roman"/>
          <w:sz w:val="22"/>
        </w:rPr>
      </w:pPr>
      <w:r w:rsidRPr="00284DC4">
        <w:rPr>
          <w:rFonts w:ascii="Verdana" w:hAnsi="Verdana" w:cs="Times New Roman"/>
          <w:b/>
          <w:sz w:val="22"/>
        </w:rPr>
        <w:t>7.1.5.</w:t>
      </w:r>
      <w:r w:rsidRPr="00FE3068">
        <w:rPr>
          <w:rFonts w:ascii="Verdana" w:hAnsi="Verdana" w:cs="Times New Roman"/>
          <w:sz w:val="22"/>
        </w:rPr>
        <w:tab/>
        <w:t xml:space="preserve">Zakres wsparcia udzielanego w ramach konkursu, o którym mowa w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7.1.1 lit. b, obejmuje m.in.:</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lastRenderedPageBreak/>
        <w:t>a)</w:t>
      </w:r>
      <w:r w:rsidRPr="00FE3068">
        <w:rPr>
          <w:rFonts w:ascii="Verdana" w:hAnsi="Verdana" w:cs="Times New Roman"/>
          <w:sz w:val="22"/>
        </w:rPr>
        <w:tab/>
        <w:t xml:space="preserve">praktyki zawodowe organizowane u pracodawców lub przedsiębiorców dla uczniów zasadniczych szkół zawodowych, szkół branżowych I </w:t>
      </w:r>
      <w:proofErr w:type="spellStart"/>
      <w:r w:rsidRPr="00FE3068">
        <w:rPr>
          <w:rFonts w:ascii="Verdana" w:hAnsi="Verdana" w:cs="Times New Roman"/>
          <w:sz w:val="22"/>
        </w:rPr>
        <w:t>i</w:t>
      </w:r>
      <w:proofErr w:type="spellEnd"/>
      <w:r w:rsidRPr="00FE3068">
        <w:rPr>
          <w:rFonts w:ascii="Verdana" w:hAnsi="Verdana" w:cs="Times New Roman"/>
          <w:sz w:val="22"/>
        </w:rPr>
        <w:t xml:space="preserve"> II stopnia;</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b)</w:t>
      </w:r>
      <w:r w:rsidRPr="00FE3068">
        <w:rPr>
          <w:rFonts w:ascii="Verdana" w:hAnsi="Verdana" w:cs="Times New Roman"/>
          <w:sz w:val="22"/>
        </w:rPr>
        <w:tab/>
        <w:t>staże zawodowe obejmujące realizację kształcenia zawodowego praktycznego we współpracy z pracodawcami lub przedsiębiorcami lub wykraczające poza zakres kształcenia zawodowego praktycznego;</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c)</w:t>
      </w:r>
      <w:r w:rsidRPr="00FE3068">
        <w:rPr>
          <w:rFonts w:ascii="Verdana" w:hAnsi="Verdana" w:cs="Times New Roman"/>
          <w:sz w:val="22"/>
        </w:rPr>
        <w:tab/>
        <w:t>realizację kompleksowych programów kształcen</w:t>
      </w:r>
      <w:r w:rsidR="00C20739">
        <w:rPr>
          <w:rFonts w:ascii="Verdana" w:hAnsi="Verdana" w:cs="Times New Roman"/>
          <w:sz w:val="22"/>
        </w:rPr>
        <w:t xml:space="preserve">ia praktycznego organizowanych </w:t>
      </w:r>
      <w:r w:rsidRPr="00FE3068">
        <w:rPr>
          <w:rFonts w:ascii="Verdana" w:hAnsi="Verdana" w:cs="Times New Roman"/>
          <w:sz w:val="22"/>
        </w:rPr>
        <w:t>w miejscu pracy;</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d)</w:t>
      </w:r>
      <w:r w:rsidRPr="00FE3068">
        <w:rPr>
          <w:rFonts w:ascii="Verdana" w:hAnsi="Verdana" w:cs="Times New Roman"/>
          <w:sz w:val="22"/>
        </w:rPr>
        <w:tab/>
        <w:t>wdrożenie nowych, innowacyjnych form kształcenia zawodowego;</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e)</w:t>
      </w:r>
      <w:r w:rsidRPr="00FE3068">
        <w:rPr>
          <w:rFonts w:ascii="Verdana" w:hAnsi="Verdana" w:cs="Times New Roman"/>
          <w:sz w:val="22"/>
        </w:rPr>
        <w:tab/>
        <w:t xml:space="preserve">dodatkowe zajęcia specjalistyczne realizowane we współpracy z podmiotami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 xml:space="preserve">z otoczenia społeczno-gospodarczego szkół lub placówek systemu oświaty prowadzących kształcenie zawodowe, umożliwiające uczniom uzyskiwanie i uzupełnianie wiedzy i umiejętności oraz kwalifikacji zawodowych;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f)</w:t>
      </w:r>
      <w:r w:rsidRPr="00FE3068">
        <w:rPr>
          <w:rFonts w:ascii="Verdana" w:hAnsi="Verdana" w:cs="Times New Roman"/>
          <w:sz w:val="22"/>
        </w:rPr>
        <w:tab/>
        <w:t xml:space="preserve">organizowanie kursów przygotowawczych do egzaminu maturalnego, kursów przygotowawczych na studia we współpracy ze szkołami wyższymi oraz organizowanie kursów i szkoleń przygotowujących do kwalifikacyjnych egzaminów czeladniczych </w:t>
      </w:r>
      <w:r w:rsidRPr="00FE3068">
        <w:rPr>
          <w:rFonts w:ascii="Verdana" w:hAnsi="Verdana" w:cs="Times New Roman"/>
          <w:sz w:val="22"/>
        </w:rPr>
        <w:br/>
        <w:t>i mistrzowskich;</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g)</w:t>
      </w:r>
      <w:r w:rsidRPr="00FE3068">
        <w:rPr>
          <w:rFonts w:ascii="Verdana" w:hAnsi="Verdana" w:cs="Times New Roman"/>
          <w:sz w:val="22"/>
        </w:rPr>
        <w:tab/>
        <w:t>udział w zajęciach prowadzonych w szkole wyższej, w tym w zajęciach laboratoryjnych, kołach lub obozach naukowych;</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h)</w:t>
      </w:r>
      <w:r w:rsidRPr="00FE3068">
        <w:rPr>
          <w:rFonts w:ascii="Verdana" w:hAnsi="Verdana" w:cs="Times New Roman"/>
          <w:sz w:val="22"/>
        </w:rPr>
        <w:tab/>
        <w:t>wsparcie uczniów w zakresie zdobywania dodatkowych uprawnień zwiększających ich szanse na rynku pracy;</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i)</w:t>
      </w:r>
      <w:r w:rsidRPr="00FE3068">
        <w:rPr>
          <w:rFonts w:ascii="Verdana" w:hAnsi="Verdana" w:cs="Times New Roman"/>
          <w:sz w:val="22"/>
        </w:rPr>
        <w:tab/>
        <w:t xml:space="preserve">programy walidacji i certyfikacji odpowiednich efektów uczenia się  zdobytych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 xml:space="preserve">w ramach edukacji formalnej, </w:t>
      </w:r>
      <w:proofErr w:type="spellStart"/>
      <w:r w:rsidRPr="00FE3068">
        <w:rPr>
          <w:rFonts w:ascii="Verdana" w:hAnsi="Verdana" w:cs="Times New Roman"/>
          <w:sz w:val="22"/>
        </w:rPr>
        <w:t>pozaformalnej</w:t>
      </w:r>
      <w:proofErr w:type="spellEnd"/>
      <w:r w:rsidRPr="00FE3068">
        <w:rPr>
          <w:rFonts w:ascii="Verdana" w:hAnsi="Verdana" w:cs="Times New Roman"/>
          <w:sz w:val="22"/>
        </w:rPr>
        <w:t xml:space="preserve"> oraz kształcenia nieformalnego, prowadzące do zdobycia kwalifikacji zawodowych, w tym również kwalifikacji mistrza i czeladnika w zawodzie;</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j)</w:t>
      </w:r>
      <w:r w:rsidRPr="00FE3068">
        <w:rPr>
          <w:rFonts w:ascii="Verdana" w:hAnsi="Verdana" w:cs="Times New Roman"/>
          <w:sz w:val="22"/>
        </w:rPr>
        <w:tab/>
        <w:t>doradztwo edukacyjno-zawodowe;</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k)</w:t>
      </w:r>
      <w:r w:rsidRPr="00FE3068">
        <w:rPr>
          <w:rFonts w:ascii="Verdana" w:hAnsi="Verdana" w:cs="Times New Roman"/>
          <w:sz w:val="22"/>
        </w:rPr>
        <w:tab/>
        <w:t xml:space="preserve">wykorzystanie rezultatów projektów, w tym pozytywnie </w:t>
      </w:r>
      <w:proofErr w:type="spellStart"/>
      <w:r w:rsidRPr="00FE3068">
        <w:rPr>
          <w:rFonts w:ascii="Verdana" w:hAnsi="Verdana" w:cs="Times New Roman"/>
          <w:sz w:val="22"/>
        </w:rPr>
        <w:t>zwalidowanych</w:t>
      </w:r>
      <w:proofErr w:type="spellEnd"/>
      <w:r w:rsidRPr="00FE3068">
        <w:rPr>
          <w:rFonts w:ascii="Verdana" w:hAnsi="Verdana" w:cs="Times New Roman"/>
          <w:sz w:val="22"/>
        </w:rPr>
        <w:t xml:space="preserve"> produktów projektów innowacyjnych zrealizowanych w latach 2007-2013 w ramach PO KL;</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l)</w:t>
      </w:r>
      <w:r w:rsidRPr="00FE3068">
        <w:rPr>
          <w:rFonts w:ascii="Verdana" w:hAnsi="Verdana" w:cs="Times New Roman"/>
          <w:sz w:val="22"/>
        </w:rPr>
        <w:tab/>
        <w:t xml:space="preserve">przygotowanie zawodowe uczniów szkół i placówek systemu oświaty prowadzących kształcenie zawodowe w charakterze młodocianego pracownika organizowane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 xml:space="preserve">u pracodawców oraz młodocianych pracowników wypełniających obowiązek szkolny w formie przygotowania zawodowego, zorganizowane u pracodawcy na podstawie umowy o pracę, obejmujące naukę zawodu lub przyuczenie do </w:t>
      </w:r>
      <w:r w:rsidRPr="00FE3068">
        <w:rPr>
          <w:rFonts w:ascii="Verdana" w:hAnsi="Verdana" w:cs="Times New Roman"/>
          <w:sz w:val="22"/>
        </w:rPr>
        <w:lastRenderedPageBreak/>
        <w:t>wykonywania określonej pracy, o ile nie jest ono finansowane ze środków Funduszu Pracy.</w:t>
      </w:r>
    </w:p>
    <w:p w:rsidR="00D66907" w:rsidRPr="00FE3068" w:rsidRDefault="00D66907" w:rsidP="00FE3068">
      <w:pPr>
        <w:spacing w:line="240" w:lineRule="auto"/>
        <w:jc w:val="left"/>
        <w:rPr>
          <w:rFonts w:ascii="Verdana" w:hAnsi="Verdana" w:cs="Times New Roman"/>
          <w:sz w:val="22"/>
        </w:rPr>
      </w:pPr>
      <w:r w:rsidRPr="00284DC4">
        <w:rPr>
          <w:rFonts w:ascii="Verdana" w:hAnsi="Verdana" w:cs="Times New Roman"/>
          <w:b/>
          <w:sz w:val="22"/>
        </w:rPr>
        <w:t>7.1.6</w:t>
      </w:r>
      <w:r w:rsidRPr="00FE3068">
        <w:rPr>
          <w:rFonts w:ascii="Verdana" w:hAnsi="Verdana" w:cs="Times New Roman"/>
          <w:sz w:val="22"/>
        </w:rPr>
        <w:t>.</w:t>
      </w:r>
      <w:r w:rsidRPr="00FE3068">
        <w:rPr>
          <w:rFonts w:ascii="Verdana" w:hAnsi="Verdana" w:cs="Times New Roman"/>
          <w:sz w:val="22"/>
        </w:rPr>
        <w:tab/>
        <w:t xml:space="preserve">Działania wymienione w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7.1.5 będą prowadzone z uwzględnieniem indywidualnych potrzeb rozwojowych i edukacyjnych oraz możliwości psychofizycznych uczniów objętych wsparciem.</w:t>
      </w:r>
    </w:p>
    <w:p w:rsidR="00D66907" w:rsidRPr="00FE3068" w:rsidRDefault="00D66907" w:rsidP="00FE3068">
      <w:pPr>
        <w:spacing w:line="240" w:lineRule="auto"/>
        <w:jc w:val="left"/>
        <w:rPr>
          <w:rFonts w:ascii="Verdana" w:hAnsi="Verdana" w:cs="Times New Roman"/>
          <w:sz w:val="22"/>
        </w:rPr>
      </w:pPr>
      <w:r w:rsidRPr="00284DC4">
        <w:rPr>
          <w:rFonts w:ascii="Verdana" w:hAnsi="Verdana" w:cs="Times New Roman"/>
          <w:b/>
          <w:sz w:val="22"/>
        </w:rPr>
        <w:t>7.1.7.</w:t>
      </w:r>
      <w:r w:rsidRPr="00FE3068">
        <w:rPr>
          <w:rFonts w:ascii="Verdana" w:hAnsi="Verdana" w:cs="Times New Roman"/>
          <w:sz w:val="22"/>
        </w:rPr>
        <w:tab/>
        <w:t xml:space="preserve">Możliwa jest realizacja wsparcia, o którym mowa w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7.1.5, we współpracy ze stworzonymi w ramach WRPO 2014+ bądź istniejącymi </w:t>
      </w:r>
      <w:proofErr w:type="spellStart"/>
      <w:r w:rsidRPr="00FE3068">
        <w:rPr>
          <w:rFonts w:ascii="Verdana" w:hAnsi="Verdana" w:cs="Times New Roman"/>
          <w:sz w:val="22"/>
        </w:rPr>
        <w:t>CKZiU</w:t>
      </w:r>
      <w:proofErr w:type="spellEnd"/>
      <w:r w:rsidRPr="00FE3068">
        <w:rPr>
          <w:rFonts w:ascii="Verdana" w:hAnsi="Verdana" w:cs="Times New Roman"/>
          <w:sz w:val="22"/>
        </w:rPr>
        <w:t xml:space="preserve"> </w:t>
      </w:r>
      <w:r w:rsidR="00260060" w:rsidRPr="00FE3068">
        <w:rPr>
          <w:rFonts w:ascii="Verdana" w:hAnsi="Verdana" w:cs="Times New Roman"/>
          <w:sz w:val="22"/>
        </w:rPr>
        <w:t xml:space="preserve">lub CKP </w:t>
      </w:r>
      <w:r w:rsidRPr="00FE3068">
        <w:rPr>
          <w:rFonts w:ascii="Verdana" w:hAnsi="Verdana" w:cs="Times New Roman"/>
          <w:sz w:val="22"/>
        </w:rPr>
        <w:t>albo z podmiotami z otoczenia społeczno-gospodarczego szkół, o ile wynika to z charakteru realizowanych działań.</w:t>
      </w:r>
    </w:p>
    <w:p w:rsidR="00D66907" w:rsidRPr="00FE3068" w:rsidRDefault="00D66907" w:rsidP="00FE3068">
      <w:pPr>
        <w:spacing w:line="240" w:lineRule="auto"/>
        <w:jc w:val="left"/>
        <w:rPr>
          <w:rFonts w:ascii="Verdana" w:hAnsi="Verdana" w:cs="Times New Roman"/>
          <w:sz w:val="22"/>
        </w:rPr>
      </w:pPr>
      <w:r w:rsidRPr="00284DC4">
        <w:rPr>
          <w:rFonts w:ascii="Verdana" w:hAnsi="Verdana" w:cs="Times New Roman"/>
          <w:b/>
          <w:sz w:val="22"/>
        </w:rPr>
        <w:t>7.1.8.</w:t>
      </w:r>
      <w:r w:rsidRPr="00FE3068">
        <w:rPr>
          <w:rFonts w:ascii="Verdana" w:hAnsi="Verdana" w:cs="Times New Roman"/>
          <w:sz w:val="22"/>
        </w:rPr>
        <w:tab/>
        <w:t xml:space="preserve">Interwencja ukierunkowana na realizację praktyk </w:t>
      </w:r>
      <w:r w:rsidR="00C20739">
        <w:rPr>
          <w:rFonts w:ascii="Verdana" w:hAnsi="Verdana" w:cs="Times New Roman"/>
          <w:sz w:val="22"/>
        </w:rPr>
        <w:t xml:space="preserve">zawodowych i staży zawodowych, </w:t>
      </w:r>
      <w:r w:rsidRPr="00FE3068">
        <w:rPr>
          <w:rFonts w:ascii="Verdana" w:hAnsi="Verdana" w:cs="Times New Roman"/>
          <w:sz w:val="22"/>
        </w:rPr>
        <w:t xml:space="preserve">o których mowa w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7.1.5 lit. a i b, jest zgodna z następującymi warunkami:</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a)</w:t>
      </w:r>
      <w:r w:rsidRPr="00FE3068">
        <w:rPr>
          <w:rFonts w:ascii="Verdana" w:hAnsi="Verdana" w:cs="Times New Roman"/>
          <w:sz w:val="22"/>
        </w:rPr>
        <w:tab/>
        <w:t xml:space="preserve">w ramach WRPO 2014+ jest możliwa organizacja praktyk i staży u pracodawców lub przedsiębiorców, z zastrzeżeniem że: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i)</w:t>
      </w:r>
      <w:r w:rsidRPr="00FE3068">
        <w:rPr>
          <w:rFonts w:ascii="Verdana" w:hAnsi="Verdana" w:cs="Times New Roman"/>
          <w:sz w:val="22"/>
        </w:rPr>
        <w:tab/>
        <w:t xml:space="preserve">praktyki zawodowe organizuje się dla uczniów zasadniczych szkół zawodowych, branżowych szkół I stopnia, w celu zastosowania i pogłębienia zdobytej wiedzy i umiejętności zawodowych w rzeczywistych warunkach pracy. Praktyki zawodowe finansowane ze środków EFS nie są formą praktycznej nauki zawodu, o której mowa w rozporządzeniu Ministra Edukacji Narodowej z dnia 24 sierpnia 2017 r. w sprawie praktycznej nauki zawodu;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ii)</w:t>
      </w:r>
      <w:r w:rsidRPr="00FE3068">
        <w:rPr>
          <w:rFonts w:ascii="Verdana" w:hAnsi="Verdana" w:cs="Times New Roman"/>
          <w:sz w:val="22"/>
        </w:rPr>
        <w:tab/>
        <w:t xml:space="preserve">staże zawodowe organizowane w ramach kształcenia zawodowego praktycznego dotyczą uczniów szkół prowadzących kształcenie zawodowe (innych niż wskazane w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7.1.8 lit. a,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i), w których kształcenie zawodowe praktyczne nie jest realizowane u pracodawców lub przedsiębiorców ze względu na brak możliwości sfinansowania kosztów takiego kształcenia;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iii)</w:t>
      </w:r>
      <w:r w:rsidRPr="00FE3068">
        <w:rPr>
          <w:rFonts w:ascii="Verdana" w:hAnsi="Verdana" w:cs="Times New Roman"/>
          <w:sz w:val="22"/>
        </w:rPr>
        <w:tab/>
        <w:t xml:space="preserve">staże zawodowe wykraczające poza zakres kształcenia zawodowego praktycznego organizuje się dla uczniów szkół prowadzących kształcenie zawodowe (innych niż wskazane w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7.1.8 lit. a,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i) w celu zwiększenia wymiaru praktyk zawodowych objętych podstawą programową nauczania danego zawodu;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b)</w:t>
      </w:r>
      <w:r w:rsidRPr="00FE3068">
        <w:rPr>
          <w:rFonts w:ascii="Verdana" w:hAnsi="Verdana" w:cs="Times New Roman"/>
          <w:sz w:val="22"/>
        </w:rPr>
        <w:tab/>
        <w:t xml:space="preserve">okres realizacji praktyki zawodowej lub stażu zawodowego wynosi minimum 150 godzin i nie więcej niż 80% godzin przeznaczonych w ramowych planach nauczania dla danego typu szkoły na kształcenie zawodowe, a w przypadku kształcenia realizowanego w oparciu o modułowy program nauczania – nie więcej niż 100% godzin, w odniesieniu do udziału jednego ucznia w ww. formie wsparcia;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c)</w:t>
      </w:r>
      <w:r w:rsidRPr="00FE3068">
        <w:rPr>
          <w:rFonts w:ascii="Verdana" w:hAnsi="Verdana" w:cs="Times New Roman"/>
          <w:sz w:val="22"/>
        </w:rPr>
        <w:tab/>
        <w:t xml:space="preserve">za udział w praktyce zawodowej lub stażu zawodowym uczniowie otrzymują stypendium. Pełna kwota stypendium jest wypłacana za każde kolejne przepracowane 150 godzin. W przypadku realizacji praktyki zawodowej lub stażu zawodowego w innym wymiarze, wysokość stypendium wyliczana jest proporcjonalnie. Wysokość stypendium nie może przekroczyć </w:t>
      </w:r>
      <w:r w:rsidR="00FA5E42" w:rsidRPr="00FA5E42">
        <w:rPr>
          <w:rFonts w:ascii="Verdana" w:hAnsi="Verdana" w:cs="Times New Roman"/>
          <w:sz w:val="22"/>
        </w:rPr>
        <w:t xml:space="preserve">2.192 </w:t>
      </w:r>
      <w:r w:rsidRPr="00FE3068">
        <w:rPr>
          <w:rFonts w:ascii="Verdana" w:hAnsi="Verdana" w:cs="Times New Roman"/>
          <w:sz w:val="22"/>
        </w:rPr>
        <w:t xml:space="preserve"> zł (brutto).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lastRenderedPageBreak/>
        <w:t xml:space="preserve">W przypadku staży zawodowych realizowanych w ramach kształcenia zawodowego praktycznego, o których mowa w pkt 7.1.8 lit. a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ii, wysokość stypendium nie może być niższe niż to wynika z przepisów w sprawie przygotowania zawodowego młodocianych i ich wynagradzania, regulujących zasady wynagradzania młodocianych w kolejnych latach nauki;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d)</w:t>
      </w:r>
      <w:r w:rsidRPr="00FE3068">
        <w:rPr>
          <w:rFonts w:ascii="Verdana" w:hAnsi="Verdana" w:cs="Times New Roman"/>
          <w:sz w:val="22"/>
        </w:rPr>
        <w:tab/>
        <w:t xml:space="preserve">na czas trwania praktyki zawodowej lub stażu zawodowego jest zawierana pisemna umowa pomiędzy stronami zaangażowanymi w realizację praktyki zawodowej lub stażu zawodowego. Umowa powinna określać co najmniej wskazanie liczby godzin praktyki zawodowej lub stażu zawodowego, okres realizacji i miejsce odbywania praktyki zawodowej lub stażu zawodowego, wynagrodzenie praktykanta lub stażysty, a także zobowiązanie do wyznaczenia opiekuna praktykanta lub stażysty po stronie podmiotu przyjmującego na praktykę zawodową lub staż zawodowy;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e)</w:t>
      </w:r>
      <w:r w:rsidRPr="00FE3068">
        <w:rPr>
          <w:rFonts w:ascii="Verdana" w:hAnsi="Verdana" w:cs="Times New Roman"/>
          <w:sz w:val="22"/>
        </w:rPr>
        <w:tab/>
        <w:t xml:space="preserve">praktyka zawodowa lub staż zawodowy są realizowane na podstawie programu opracowanego przez nauczyciela oraz dyrektora szkoły lub placówki systemu oświaty we współpracy z podmiotem przyjmującym uczniów na praktykę zawodową lub staż zawodowy. Program powinien być opracowany i przygotowany w formie pisemnej oraz powinien wskazywać konkretne cele edukacyjne (kompetencje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 xml:space="preserve">i umiejętności), które osiągnie praktykant lub stażysta, treści edukacyjne, zakres obowiązków praktykanta lub stażysty a także harmonogram realizacji praktyki zawodowej lub stażu zawodowego. Przy ustalaniu programu praktyki zawodowej lub stażu zawodowego powinny być uwzględnione predyspozycje psychofizyczne i zdrowotne, poziom wykształcenia oraz dotychczasowe kwalifikacje zawodowe praktykanta lub stażysty. Program praktyki zawodowej lub stażu zawodowego zawiera szczegółowe zasady dotyczące wyposażenia stanowiska pracy praktykanta lub stażysty podczas odbywania praktyki zawodowej lub stażu zawodowego oraz procedur wdrażania praktykanta lub stażysty do pracy i monitorowania stopnia realizacji treści i celów edukacyjnych;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f)</w:t>
      </w:r>
      <w:r w:rsidRPr="00FE3068">
        <w:rPr>
          <w:rFonts w:ascii="Verdana" w:hAnsi="Verdana" w:cs="Times New Roman"/>
          <w:sz w:val="22"/>
        </w:rPr>
        <w:tab/>
        <w:t xml:space="preserve">podmiot przyjmujący na praktykę zawodową lub staż zawodowy: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i)</w:t>
      </w:r>
      <w:r w:rsidRPr="00FE3068">
        <w:rPr>
          <w:rFonts w:ascii="Verdana" w:hAnsi="Verdana" w:cs="Times New Roman"/>
          <w:sz w:val="22"/>
        </w:rPr>
        <w:tab/>
        <w:t xml:space="preserve">zapewnia odpowiednie stanowisko pracy praktykanta lub stażysty, wyposażone w niezbędne sprzęty, narzędzia i zaplecze, udostępnia warsztaty, pomieszczenia, zaplecze techniczne, zapewnia urządzenia i materiały zgodnie z programem praktyki zawodowej lub stażu zawodowego i potrzebami praktykanta lub stażysty wynikającymi ze specyfiki zadań wykonywanych przez praktykanta lub stażystę, wymogów technicznych miejsca pracy, a także z niepełnosprawności lub stanu zdrowia;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ii)</w:t>
      </w:r>
      <w:r w:rsidRPr="00FE3068">
        <w:rPr>
          <w:rFonts w:ascii="Verdana" w:hAnsi="Verdana" w:cs="Times New Roman"/>
          <w:sz w:val="22"/>
        </w:rPr>
        <w:tab/>
        <w:t xml:space="preserve">szkoli praktykanta lub stażystę na zasadach przewidzianych dla pracowników w zakresie BHP, przepisów przeciwpożarowych oraz zapoznaje go z obowiązującym regulaminem pracy na stanowisku, którego dotyczy praktyka zawodowa lub staż zawodowy;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lastRenderedPageBreak/>
        <w:t>iii)</w:t>
      </w:r>
      <w:r w:rsidRPr="00FE3068">
        <w:rPr>
          <w:rFonts w:ascii="Verdana" w:hAnsi="Verdana" w:cs="Times New Roman"/>
          <w:sz w:val="22"/>
        </w:rPr>
        <w:tab/>
        <w:t xml:space="preserve">sprawuje nadzór nad odbywaniem praktyki zawodowej lub stażu zawodowego w postaci wyznaczenia opiekuna praktyki lub stażu;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iv)</w:t>
      </w:r>
      <w:r w:rsidRPr="00FE3068">
        <w:rPr>
          <w:rFonts w:ascii="Verdana" w:hAnsi="Verdana" w:cs="Times New Roman"/>
          <w:sz w:val="22"/>
        </w:rPr>
        <w:tab/>
        <w:t>monitoruje postępy i nabywanie nowych umiejętności przez praktykanta lub stażystę, a także stopień realizacji treści i celów edukacyjnych oraz regularnie udziela  praktykantowi lub stażyście informacji zwrotnej;</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v)</w:t>
      </w:r>
      <w:r w:rsidRPr="00FE3068">
        <w:rPr>
          <w:rFonts w:ascii="Verdana" w:hAnsi="Verdana" w:cs="Times New Roman"/>
          <w:sz w:val="22"/>
        </w:rPr>
        <w:tab/>
        <w:t xml:space="preserve">wydaje praktykantowi lub stażyście - niezwłocznie po zakończeniu praktyki zawodowej lub stażu zawodowego - dokument potwierdzający odbycie praktyki zawodowej lub stażu zawodowego. Dokument potwierdzający odbycie praktyki zawodowej lub stażu zawodowego zawiera co najmniej następujące informacje: datę rozpoczęcia i zakończenia praktyki zawodowej lub stażu zawodowego, cel i program praktyki zawodowej lub stażu zawodowego, opis zadań wykonywanych przez praktykanta lub stażystę, opis kompetencji uzyskanych przez praktykanta lub stażystę w wyniku praktyki zawodowej lub stażu zawodowego oraz ocenę praktykanta lub stażysty dokonaną przez opiekuna praktyki lub stażu;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g)</w:t>
      </w:r>
      <w:r w:rsidRPr="00FE3068">
        <w:rPr>
          <w:rFonts w:ascii="Verdana" w:hAnsi="Verdana" w:cs="Times New Roman"/>
          <w:sz w:val="22"/>
        </w:rPr>
        <w:tab/>
        <w:t xml:space="preserve">katalog wydatków przewidzianych w ramach projektu: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i)</w:t>
      </w:r>
      <w:r w:rsidRPr="00FE3068">
        <w:rPr>
          <w:rFonts w:ascii="Verdana" w:hAnsi="Verdana" w:cs="Times New Roman"/>
          <w:sz w:val="22"/>
        </w:rPr>
        <w:tab/>
        <w:t xml:space="preserve">uwzględnia materiały, o których mowa w lit. f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i;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ii)</w:t>
      </w:r>
      <w:r w:rsidRPr="00FE3068">
        <w:rPr>
          <w:rFonts w:ascii="Verdana" w:hAnsi="Verdana" w:cs="Times New Roman"/>
          <w:sz w:val="22"/>
        </w:rPr>
        <w:tab/>
        <w:t xml:space="preserve">może uwzględniać inne koszty związane z odbywaniem praktyki zawodowej lub stażu zawodowego (np. koszty dojazdu, koszty zakupu odzieży roboczej, koszty eksploatacji materiałów i narzędzi, szkolenia BHP praktykanta lub stażysty itp.);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 xml:space="preserve">− w wysokości nieprzekraczającej 5 000 zł brutto na 1 osobę odbywającą praktykę zawodową lub staż zawodowy. Powyższa kwota może zostać zwiększona jedynie w sytuacji konieczności ponoszenia dodatkowych kosztów związanych z udziałem uczniów w praktyce zawodowej lub stażu zawodowym, wynikających ze zwiększonego wymiaru czasu trwania ww. form wsparcia.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 xml:space="preserve">Katalog wydatków nie może obejmować innego wyposażenia stanowiska pracy praktykanta lub stażysty, niż materiały, o których mowa w lit. f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i;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h)</w:t>
      </w:r>
      <w:r w:rsidRPr="00FE3068">
        <w:rPr>
          <w:rFonts w:ascii="Verdana" w:hAnsi="Verdana" w:cs="Times New Roman"/>
          <w:sz w:val="22"/>
        </w:rPr>
        <w:tab/>
        <w:t xml:space="preserve">na etapie przygotowań do realizacji programu praktyki zawodowej lub stażu zawodowego są wyznaczani opiekunowie praktykantów lub stażystów. Każdy przyjęty praktykant lub stażysta ma przydzielonego opiekuna. Na jednego opiekuna praktyki lub stażu nie może przypadać jednocześnie więcej niż 6 praktykantów lub stażystów.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 xml:space="preserve">Opiekun praktykanta lub stażysty jest wyznaczany po stronie podmiotu przyjmującego ucznia na praktykę zawodową lub staż zawodowy;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i)</w:t>
      </w:r>
      <w:r w:rsidRPr="00FE3068">
        <w:rPr>
          <w:rFonts w:ascii="Verdana" w:hAnsi="Verdana" w:cs="Times New Roman"/>
          <w:sz w:val="22"/>
        </w:rPr>
        <w:tab/>
        <w:t xml:space="preserve">do zadań opiekuna praktykanta lub stażysty należy w szczególności: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i)</w:t>
      </w:r>
      <w:r w:rsidRPr="00FE3068">
        <w:rPr>
          <w:rFonts w:ascii="Verdana" w:hAnsi="Verdana" w:cs="Times New Roman"/>
          <w:sz w:val="22"/>
        </w:rPr>
        <w:tab/>
        <w:t xml:space="preserve">określenie celu i programu praktyki lub stażu (we współpracy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 xml:space="preserve">z nauczycielem);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lastRenderedPageBreak/>
        <w:t>ii)</w:t>
      </w:r>
      <w:r w:rsidRPr="00FE3068">
        <w:rPr>
          <w:rFonts w:ascii="Verdana" w:hAnsi="Verdana" w:cs="Times New Roman"/>
          <w:sz w:val="22"/>
        </w:rPr>
        <w:tab/>
        <w:t xml:space="preserve">udzielenie praktykantom lub stażystom informacji zwrotnej w trakcie realizacji oraz po zakończeniu praktyki zawodowej lub stażu zawodowego;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iii)</w:t>
      </w:r>
      <w:r w:rsidRPr="00FE3068">
        <w:rPr>
          <w:rFonts w:ascii="Verdana" w:hAnsi="Verdana" w:cs="Times New Roman"/>
          <w:sz w:val="22"/>
        </w:rPr>
        <w:tab/>
        <w:t xml:space="preserve">nadzór nad prawidłową realizacją i harmonogramem praktyki zawodowej lub stażu zawodowego;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j)</w:t>
      </w:r>
      <w:r w:rsidRPr="00FE3068">
        <w:rPr>
          <w:rFonts w:ascii="Verdana" w:hAnsi="Verdana" w:cs="Times New Roman"/>
          <w:sz w:val="22"/>
        </w:rPr>
        <w:tab/>
        <w:t xml:space="preserve">koszty wynagrodzenia opiekuna praktykanta lub stażysty u pracodawcy powinny uwzględniać jedną z opcji: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i)</w:t>
      </w:r>
      <w:r w:rsidRPr="00FE3068">
        <w:rPr>
          <w:rFonts w:ascii="Verdana" w:hAnsi="Verdana" w:cs="Times New Roman"/>
          <w:sz w:val="22"/>
        </w:rPr>
        <w:tab/>
        <w:t xml:space="preserve">refundację podmiotowi przyjmującemu na staż wynagrodzenia opiekuna praktykanta lub stażysty w zakresie odpowiadającym częściowemu lub całkowitemu zwolnieniu go od świadczenia pracy na rzecz realizacji zadań związanych z opieką nad grupą praktykantów lub stażystów, o której mowa w lit. h, przez okres 150 godzin praktyki zawodowej lub stażu zawodowego, w wysokości obliczonej jak za urlop wypoczynkowy, ale nie więcej niż 5000 zł brutto. Wysokość wynagrodzenia nalicza się proporcjonalnie do liczby godzin praktyki zawodowej lub stażu zawodowego zrealizowanych przez uczniów;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ii)</w:t>
      </w:r>
      <w:r w:rsidRPr="00FE3068">
        <w:rPr>
          <w:rFonts w:ascii="Verdana" w:hAnsi="Verdana" w:cs="Times New Roman"/>
          <w:sz w:val="22"/>
        </w:rPr>
        <w:tab/>
        <w:t xml:space="preserve">refundację podmiotowi przyjmującemu na staż dodatku do wynagrodzenia opiekuna praktykanta lub stażysty, w sytuacji, gdy nie został zwolniony od świadczenia pracy, w wysokości nieprzekraczającej 10% jego zasadniczego wynagrodzenia wraz ze wszystkimi składnikami wynagrodzenia wynikającego ze zwiększonego zakresu zadań (opieka nad grupą praktykantów lub stażystów, o której mowa w lit. i, ale nie więcej niż 500 zł brutto, za realizację 150 godzin praktyki zawodowej lub stażu zawodowego. Wysokość wynagrodzenia nalicza się proporcjonalnie do liczby godzin praktyki zawodowej lub stażu zawodowego zrealizowanych przez uczniów);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iii)</w:t>
      </w:r>
      <w:r w:rsidRPr="00FE3068">
        <w:rPr>
          <w:rFonts w:ascii="Verdana" w:hAnsi="Verdana" w:cs="Times New Roman"/>
          <w:sz w:val="22"/>
        </w:rPr>
        <w:tab/>
        <w:t xml:space="preserve">refundację podmiotowi przyjmującemu na staż wynagrodzenia opiekuna praktykanta lub stażysty, który będzie pełnił funkcję instruktora praktycznej nauki zawodu i dla którego praca z uczniami będzie stanowić podstawowe zajęcie – do wysokości wynagrodzenia określonego w § 9 ust. 2 pkt 1 rozporządzenia Ministra Edukacji Narodowej z dnia 24 sierpnia 2017 r. w sprawie praktycznej nauki zawodu;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 xml:space="preserve">k) wynagrodzenie przysługujące opiekunowi praktykanta lub stażysty jest wypłacane z tytułu wypełnienia obowiązków, o których mowa w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7.1.8 lit. i, nie zależy natomiast od liczby uczniów, wobec których te obowiązki świadczy.  </w:t>
      </w:r>
    </w:p>
    <w:p w:rsidR="00D66907" w:rsidRPr="00FE3068" w:rsidRDefault="00D66907" w:rsidP="00FE3068">
      <w:pPr>
        <w:spacing w:line="240" w:lineRule="auto"/>
        <w:jc w:val="left"/>
        <w:rPr>
          <w:rFonts w:ascii="Verdana" w:hAnsi="Verdana" w:cs="Times New Roman"/>
          <w:sz w:val="22"/>
        </w:rPr>
      </w:pPr>
      <w:r w:rsidRPr="00284DC4">
        <w:rPr>
          <w:rFonts w:ascii="Verdana" w:hAnsi="Verdana" w:cs="Times New Roman"/>
          <w:b/>
          <w:sz w:val="22"/>
        </w:rPr>
        <w:t>7.1.9.</w:t>
      </w:r>
      <w:r w:rsidRPr="00FE3068">
        <w:rPr>
          <w:rFonts w:ascii="Verdana" w:hAnsi="Verdana" w:cs="Times New Roman"/>
          <w:sz w:val="22"/>
        </w:rPr>
        <w:tab/>
        <w:t xml:space="preserve">Realizacja kompleksowych programów kształcenia praktycznego organizowanych </w:t>
      </w:r>
      <w:r w:rsidRPr="00FE3068">
        <w:rPr>
          <w:rFonts w:ascii="Verdana" w:hAnsi="Verdana" w:cs="Times New Roman"/>
          <w:sz w:val="22"/>
        </w:rPr>
        <w:br/>
        <w:t xml:space="preserve">w miejscu pracy, o których mowa w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7.1.5 lit. c, musi być zgodna z poniższymi warunkami:</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a)</w:t>
      </w:r>
      <w:r w:rsidRPr="00FE3068">
        <w:rPr>
          <w:rFonts w:ascii="Verdana" w:hAnsi="Verdana" w:cs="Times New Roman"/>
          <w:sz w:val="22"/>
        </w:rPr>
        <w:tab/>
        <w:t>programy kształcenia w miejscu pracy obejmują działania polegające na zwiększeniu udziału pracodawców/przedsiębiorców w organizacji i realizacji kształcenia praktycznego w rzeczywistych warunkach pracy;</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lastRenderedPageBreak/>
        <w:t>b)</w:t>
      </w:r>
      <w:r w:rsidRPr="00FE3068">
        <w:rPr>
          <w:rFonts w:ascii="Verdana" w:hAnsi="Verdana" w:cs="Times New Roman"/>
          <w:sz w:val="22"/>
        </w:rPr>
        <w:tab/>
        <w:t>programy powinny być realizowane we współpracy szkół lub placówek systemu oświaty prowadzących kształcenie zawodowe z pracodawcami/przedsiębiorcami;</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c)</w:t>
      </w:r>
      <w:r w:rsidRPr="00FE3068">
        <w:rPr>
          <w:rFonts w:ascii="Verdana" w:hAnsi="Verdana" w:cs="Times New Roman"/>
          <w:sz w:val="22"/>
        </w:rPr>
        <w:tab/>
        <w:t xml:space="preserve">w realizację programów mogą być również zaangażowane CKP, CKU lub </w:t>
      </w:r>
      <w:proofErr w:type="spellStart"/>
      <w:r w:rsidRPr="00FE3068">
        <w:rPr>
          <w:rFonts w:ascii="Verdana" w:hAnsi="Verdana" w:cs="Times New Roman"/>
          <w:sz w:val="22"/>
        </w:rPr>
        <w:t>CKZiU</w:t>
      </w:r>
      <w:proofErr w:type="spellEnd"/>
      <w:r w:rsidRPr="00FE3068">
        <w:rPr>
          <w:rFonts w:ascii="Verdana" w:hAnsi="Verdana" w:cs="Times New Roman"/>
          <w:sz w:val="22"/>
        </w:rPr>
        <w:t>. Do głównych zadań tych podmiotów należy w szczególności:</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iv)</w:t>
      </w:r>
      <w:r w:rsidRPr="00FE3068">
        <w:rPr>
          <w:rFonts w:ascii="Verdana" w:hAnsi="Verdana" w:cs="Times New Roman"/>
          <w:sz w:val="22"/>
        </w:rPr>
        <w:tab/>
        <w:t>pośrednictwo pomiędzy środowiskiem szkolnym a pracodawcami/przedsiębiorcami, w tym pełnienie funkcji punktów kontaktowych dla tych podmiotów;</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v)</w:t>
      </w:r>
      <w:r w:rsidRPr="00FE3068">
        <w:rPr>
          <w:rFonts w:ascii="Verdana" w:hAnsi="Verdana" w:cs="Times New Roman"/>
          <w:sz w:val="22"/>
        </w:rPr>
        <w:tab/>
        <w:t>podejmowanie działań związanych z zachęcaniem szkół oraz pracodawców/przedsiębiorców do współpracy oraz inicjowanie tej współpracy;</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vi)</w:t>
      </w:r>
      <w:r w:rsidRPr="00FE3068">
        <w:rPr>
          <w:rFonts w:ascii="Verdana" w:hAnsi="Verdana" w:cs="Times New Roman"/>
          <w:sz w:val="22"/>
        </w:rPr>
        <w:tab/>
        <w:t xml:space="preserve">świadczenie usług doradczych dla szkół, placówek systemu oświaty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i przedsiębiorstw w zakresie prowadzenia kształcenia praktycznego w miejscu pracy;</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vii)</w:t>
      </w:r>
      <w:r w:rsidRPr="00FE3068">
        <w:rPr>
          <w:rFonts w:ascii="Verdana" w:hAnsi="Verdana" w:cs="Times New Roman"/>
          <w:sz w:val="22"/>
        </w:rPr>
        <w:tab/>
        <w:t>realizacja usług wspierających prowadzenie kształcenia w miejscu pracy, w tym przygotowanie uczniów szkół  i placówek systemu oświaty prowadzących kształcenie zawodowe do udziału w stażach u pracodawców/przedsiębiorców.</w:t>
      </w:r>
    </w:p>
    <w:p w:rsidR="00D66907" w:rsidRPr="00FE3068" w:rsidRDefault="00D66907" w:rsidP="00FE3068">
      <w:pPr>
        <w:spacing w:line="240" w:lineRule="auto"/>
        <w:jc w:val="left"/>
        <w:rPr>
          <w:rFonts w:ascii="Verdana" w:hAnsi="Verdana" w:cs="Times New Roman"/>
          <w:sz w:val="22"/>
        </w:rPr>
      </w:pPr>
      <w:r w:rsidRPr="00284DC4">
        <w:rPr>
          <w:rFonts w:ascii="Verdana" w:hAnsi="Verdana" w:cs="Times New Roman"/>
          <w:b/>
          <w:sz w:val="22"/>
        </w:rPr>
        <w:t>7.1.10.</w:t>
      </w:r>
      <w:r w:rsidRPr="00FE3068">
        <w:rPr>
          <w:rFonts w:ascii="Verdana" w:hAnsi="Verdana" w:cs="Times New Roman"/>
          <w:sz w:val="22"/>
        </w:rPr>
        <w:tab/>
        <w:t xml:space="preserve">Zakres wsparcia, o którym mowa w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7.1.1 lit. c obejmuje wyposażenie pracowni lub warsztatów szkolnych dla zawodów szkolnictwa zawodowego. Interwencja w ww. zakresie musi być zgodna z następującymi warunkami:</w:t>
      </w:r>
    </w:p>
    <w:p w:rsidR="00D66907" w:rsidRPr="00FE3068" w:rsidRDefault="00D66907" w:rsidP="00FE3068">
      <w:pPr>
        <w:spacing w:line="240" w:lineRule="auto"/>
        <w:jc w:val="left"/>
        <w:rPr>
          <w:rFonts w:ascii="Verdana" w:hAnsi="Verdana"/>
          <w:sz w:val="22"/>
        </w:rPr>
      </w:pPr>
      <w:r w:rsidRPr="00FE3068">
        <w:rPr>
          <w:rFonts w:ascii="Verdana" w:hAnsi="Verdana" w:cs="Times New Roman"/>
          <w:sz w:val="22"/>
        </w:rPr>
        <w:t>a)</w:t>
      </w:r>
      <w:r w:rsidRPr="00FE3068">
        <w:rPr>
          <w:rFonts w:ascii="Verdana" w:hAnsi="Verdana" w:cs="Times New Roman"/>
          <w:sz w:val="22"/>
        </w:rPr>
        <w:tab/>
        <w:t>wyposażenie odpowiada potrzebom konkretnej jednostki oświatowej i być zgodne z podstawą programową kształcenia w zawodach dla danego zawodu. Przykładowy katalog wyposażenia pracowni lub warsztatów szkolnych został opracowany przez MEN i jest udostępniany za pośrednictwem strony internetowej administrowanej przez MEN</w:t>
      </w:r>
      <w:r w:rsidR="00260060" w:rsidRPr="00FE3068">
        <w:rPr>
          <w:rFonts w:ascii="Verdana" w:hAnsi="Verdana" w:cs="Times New Roman"/>
          <w:sz w:val="22"/>
        </w:rPr>
        <w:t xml:space="preserve"> (</w:t>
      </w:r>
      <w:r w:rsidR="00260060" w:rsidRPr="00FE3068">
        <w:rPr>
          <w:rFonts w:ascii="Verdana" w:hAnsi="Verdana"/>
          <w:sz w:val="22"/>
        </w:rPr>
        <w:t>https://efs.men.gov.pl/wytyczne-w-zakresie-realizacji-przedsiewziec-z-udzialem-srodkow-europejskiego-funduszu-spolecznego-w-obszarze-edukacji-na-lata-2014-2020/)</w:t>
      </w:r>
      <w:r w:rsidRPr="00FE3068">
        <w:rPr>
          <w:rFonts w:ascii="Verdana" w:hAnsi="Verdana" w:cs="Times New Roman"/>
          <w:sz w:val="22"/>
        </w:rPr>
        <w:t xml:space="preserve"> ;</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b)</w:t>
      </w:r>
      <w:r w:rsidRPr="00FE3068">
        <w:rPr>
          <w:rFonts w:ascii="Verdana" w:hAnsi="Verdana" w:cs="Times New Roman"/>
          <w:sz w:val="22"/>
        </w:rPr>
        <w:tab/>
        <w:t xml:space="preserve">w ramach projektów możliwe jest sfinansowanie kosztów związanych z dostosowaniem lub adaptacją pomieszczeń (rozumianą zgodnie z Wytycznymi w zakresie kwalifikowalności wydatków) na potrzeby pracowni lub warsztatów szkolnych, wynikających m. in. </w:t>
      </w:r>
      <w:r w:rsidRPr="00FE3068">
        <w:rPr>
          <w:rFonts w:ascii="Verdana" w:hAnsi="Verdana" w:cs="Times New Roman"/>
          <w:sz w:val="22"/>
        </w:rPr>
        <w:br/>
        <w:t>z konieczności montażu zakupionego wyposażenia oraz zagwarantowania bezpiecznego ich użytkowania;</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c)</w:t>
      </w:r>
      <w:r w:rsidRPr="00FE3068">
        <w:rPr>
          <w:rFonts w:ascii="Verdana" w:hAnsi="Verdana" w:cs="Times New Roman"/>
          <w:sz w:val="22"/>
        </w:rPr>
        <w:tab/>
        <w:t xml:space="preserve">wyposażenie pracowni lub warsztatów szkolnych jest dokonywane na podstawie indywidualnie zdiagnozowanego zapotrzebowania szkół lub placówek systemu oświaty prowadzących kształcenie zawodowe w tym zakresie, a także posiadanego przez nie wyposażenia, w tym zwłaszcza powinna obejmować wnioski z przeprowadzonego spisu inwentarza oraz oceny stanu technicznego posiadanego wyposażenia. Diagnoza powinna uwzględniać rekomendacje </w:t>
      </w:r>
      <w:r w:rsidRPr="00FE3068">
        <w:rPr>
          <w:rFonts w:ascii="Verdana" w:hAnsi="Verdana" w:cs="Times New Roman"/>
          <w:sz w:val="22"/>
        </w:rPr>
        <w:lastRenderedPageBreak/>
        <w:t>instytucji z otoczenia społeczno-gospodarczego szkół lub placówek systemu oświaty prowadzących kształcenie zawodowe;</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d)</w:t>
      </w:r>
      <w:r w:rsidRPr="00FE3068">
        <w:rPr>
          <w:rFonts w:ascii="Verdana" w:hAnsi="Verdana" w:cs="Times New Roman"/>
          <w:sz w:val="22"/>
        </w:rPr>
        <w:tab/>
        <w:t>działania związane z wyposażeniem przyszkolnych pracowni zawodowych/warsztatów stażowych jest dopuszczone w przypadku gdy nie będzie możliwe zorganizowanie kształcenia w ramach danej kwalifikacji w miejscu pracy lub w formie programów stażowych, umożliwiających nabywanie kompetencji zawodowych w rzeczywistym środowisku pracy;</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e)</w:t>
      </w:r>
      <w:r w:rsidRPr="00FE3068">
        <w:rPr>
          <w:rFonts w:ascii="Verdana" w:hAnsi="Verdana" w:cs="Times New Roman"/>
          <w:sz w:val="22"/>
        </w:rPr>
        <w:tab/>
        <w:t>wyposażenie, doposażenie w sprzęt (środki trwałe) szkół zawodowych i placówek oświatowych stanowić może nie więcej niż 20% wartości projektu z zastrzeżeniem, że wysokość cross-</w:t>
      </w:r>
      <w:proofErr w:type="spellStart"/>
      <w:r w:rsidRPr="00FE3068">
        <w:rPr>
          <w:rFonts w:ascii="Verdana" w:hAnsi="Verdana" w:cs="Times New Roman"/>
          <w:sz w:val="22"/>
        </w:rPr>
        <w:t>financingu</w:t>
      </w:r>
      <w:proofErr w:type="spellEnd"/>
      <w:r w:rsidRPr="00FE3068">
        <w:rPr>
          <w:rFonts w:ascii="Verdana" w:hAnsi="Verdana" w:cs="Times New Roman"/>
          <w:sz w:val="22"/>
        </w:rPr>
        <w:t xml:space="preserve"> nie może przekroczyć 10% wartości projektu.</w:t>
      </w:r>
    </w:p>
    <w:p w:rsidR="00D66907" w:rsidRPr="00FE3068" w:rsidRDefault="00D66907" w:rsidP="00FE3068">
      <w:pPr>
        <w:spacing w:line="240" w:lineRule="auto"/>
        <w:jc w:val="left"/>
        <w:rPr>
          <w:rFonts w:ascii="Verdana" w:hAnsi="Verdana" w:cs="Times New Roman"/>
          <w:sz w:val="22"/>
        </w:rPr>
      </w:pPr>
      <w:r w:rsidRPr="00284DC4">
        <w:rPr>
          <w:rFonts w:ascii="Verdana" w:hAnsi="Verdana" w:cs="Times New Roman"/>
          <w:b/>
          <w:sz w:val="22"/>
        </w:rPr>
        <w:t>7.1.11.</w:t>
      </w:r>
      <w:r w:rsidRPr="00FE3068">
        <w:rPr>
          <w:rFonts w:ascii="Verdana" w:hAnsi="Verdana" w:cs="Times New Roman"/>
          <w:sz w:val="22"/>
        </w:rPr>
        <w:tab/>
        <w:t xml:space="preserve">Zakres wsparcia o którym mowa w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7.1.1 lit. d, obejmuje m.in.:</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a)</w:t>
      </w:r>
      <w:r w:rsidRPr="00FE3068">
        <w:rPr>
          <w:rFonts w:ascii="Verdana" w:hAnsi="Verdana" w:cs="Times New Roman"/>
          <w:sz w:val="22"/>
        </w:rPr>
        <w:tab/>
        <w:t xml:space="preserve">włączenie pracodawców lub przedsiębiorców w system egzaminów potwierdzających kwalifikacje w zawodzie oraz kwalifikacje mistrza i czeladnika w zawodzie, przez tworzenie w szkołach i placówkach prowadzących kształcenie zawodowe, </w:t>
      </w:r>
      <w:proofErr w:type="spellStart"/>
      <w:r w:rsidRPr="00FE3068">
        <w:rPr>
          <w:rFonts w:ascii="Verdana" w:hAnsi="Verdana" w:cs="Times New Roman"/>
          <w:sz w:val="22"/>
        </w:rPr>
        <w:t>CKZiU</w:t>
      </w:r>
      <w:proofErr w:type="spellEnd"/>
      <w:r w:rsidRPr="00FE3068">
        <w:rPr>
          <w:rFonts w:ascii="Verdana" w:hAnsi="Verdana" w:cs="Times New Roman"/>
          <w:sz w:val="22"/>
        </w:rPr>
        <w:t>, CKP u pracodawców lub przedsiębiorców branżowych ośrodków egzaminacyjnych dla poszczególnych zawodów lub kwalifikacji, upoważnionych przez właściwą okręgową komisję egzaminacyjną do przeprowadzania egzaminów potwierdzających kwalifikacje w zawodzie, udział pracodawców lub przedsiębiorców w egzaminach potwierdzających kwalifikacje w zawodach w charakterze egzaminatorów;</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b)</w:t>
      </w:r>
      <w:r w:rsidRPr="00FE3068">
        <w:rPr>
          <w:rFonts w:ascii="Verdana" w:hAnsi="Verdana" w:cs="Times New Roman"/>
          <w:sz w:val="22"/>
        </w:rPr>
        <w:tab/>
        <w:t>tworzenie klas patronackich w szkołach;</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c)</w:t>
      </w:r>
      <w:r w:rsidRPr="00FE3068">
        <w:rPr>
          <w:rFonts w:ascii="Verdana" w:hAnsi="Verdana" w:cs="Times New Roman"/>
          <w:sz w:val="22"/>
        </w:rPr>
        <w:tab/>
        <w:t>współpracę w dostosowywaniu oferty edukacyjnej w szkołach i w formach pozaszkolnych do potrzeb regionalnego i lokalnego rynku pracy;</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d)</w:t>
      </w:r>
      <w:r w:rsidRPr="00FE3068">
        <w:rPr>
          <w:rFonts w:ascii="Verdana" w:hAnsi="Verdana" w:cs="Times New Roman"/>
          <w:sz w:val="22"/>
        </w:rPr>
        <w:tab/>
        <w:t>opracowanie lub modyfikację programów nauczania;</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e)</w:t>
      </w:r>
      <w:r w:rsidRPr="00FE3068">
        <w:rPr>
          <w:rFonts w:ascii="Verdana" w:hAnsi="Verdana" w:cs="Times New Roman"/>
          <w:sz w:val="22"/>
        </w:rPr>
        <w:tab/>
        <w:t xml:space="preserve">wykorzystanie rezultatów projektów, w tym pozytywnie </w:t>
      </w:r>
      <w:proofErr w:type="spellStart"/>
      <w:r w:rsidRPr="00FE3068">
        <w:rPr>
          <w:rFonts w:ascii="Verdana" w:hAnsi="Verdana" w:cs="Times New Roman"/>
          <w:sz w:val="22"/>
        </w:rPr>
        <w:t>zwalidowanych</w:t>
      </w:r>
      <w:proofErr w:type="spellEnd"/>
      <w:r w:rsidRPr="00FE3068">
        <w:rPr>
          <w:rFonts w:ascii="Verdana" w:hAnsi="Verdana" w:cs="Times New Roman"/>
          <w:sz w:val="22"/>
        </w:rPr>
        <w:t xml:space="preserve"> produktów projektów innowacyjnych zrealizowanych w latach 2007-2013 w ramach PO KL;</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f)</w:t>
      </w:r>
      <w:r w:rsidRPr="00FE3068">
        <w:rPr>
          <w:rFonts w:ascii="Verdana" w:hAnsi="Verdana" w:cs="Times New Roman"/>
          <w:sz w:val="22"/>
        </w:rPr>
        <w:tab/>
        <w:t>współpracę szkół i placówek systemu oświaty pro</w:t>
      </w:r>
      <w:r w:rsidR="00284DC4">
        <w:rPr>
          <w:rFonts w:ascii="Verdana" w:hAnsi="Verdana" w:cs="Times New Roman"/>
          <w:sz w:val="22"/>
        </w:rPr>
        <w:t xml:space="preserve">wadzących kształcenie zawodowe </w:t>
      </w:r>
      <w:r w:rsidRPr="00FE3068">
        <w:rPr>
          <w:rFonts w:ascii="Verdana" w:hAnsi="Verdana" w:cs="Times New Roman"/>
          <w:sz w:val="22"/>
        </w:rPr>
        <w:t>z uczelniami wyższymi.</w:t>
      </w:r>
    </w:p>
    <w:p w:rsidR="00D66907" w:rsidRPr="00FE3068" w:rsidRDefault="00D66907" w:rsidP="00FE3068">
      <w:pPr>
        <w:spacing w:line="240" w:lineRule="auto"/>
        <w:jc w:val="left"/>
        <w:rPr>
          <w:rFonts w:ascii="Verdana" w:hAnsi="Verdana" w:cs="Times New Roman"/>
          <w:sz w:val="22"/>
        </w:rPr>
      </w:pPr>
      <w:r w:rsidRPr="00284DC4">
        <w:rPr>
          <w:rFonts w:ascii="Verdana" w:hAnsi="Verdana" w:cs="Times New Roman"/>
          <w:b/>
          <w:sz w:val="22"/>
        </w:rPr>
        <w:t>7.1.12.</w:t>
      </w:r>
      <w:r w:rsidRPr="00FE3068">
        <w:rPr>
          <w:rFonts w:ascii="Verdana" w:hAnsi="Verdana" w:cs="Times New Roman"/>
          <w:sz w:val="22"/>
        </w:rPr>
        <w:tab/>
        <w:t xml:space="preserve">Zakres wsparcia, o którym mowa w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7.1.1 lit. e jest skierowane do szkół lub placówek prowadzących kształcenie zawodowe, które mogą tworzyć </w:t>
      </w:r>
      <w:proofErr w:type="spellStart"/>
      <w:r w:rsidRPr="00FE3068">
        <w:rPr>
          <w:rFonts w:ascii="Verdana" w:hAnsi="Verdana" w:cs="Times New Roman"/>
          <w:sz w:val="22"/>
        </w:rPr>
        <w:t>CKZiU</w:t>
      </w:r>
      <w:proofErr w:type="spellEnd"/>
      <w:r w:rsidRPr="00FE3068">
        <w:rPr>
          <w:rFonts w:ascii="Verdana" w:hAnsi="Verdana" w:cs="Times New Roman"/>
          <w:sz w:val="22"/>
        </w:rPr>
        <w:t xml:space="preserve"> lub inne zespoły realizujące zadania </w:t>
      </w:r>
      <w:proofErr w:type="spellStart"/>
      <w:r w:rsidRPr="00FE3068">
        <w:rPr>
          <w:rFonts w:ascii="Verdana" w:hAnsi="Verdana" w:cs="Times New Roman"/>
          <w:sz w:val="22"/>
        </w:rPr>
        <w:t>CKZiU</w:t>
      </w:r>
      <w:proofErr w:type="spellEnd"/>
      <w:r w:rsidRPr="00FE3068">
        <w:rPr>
          <w:rFonts w:ascii="Verdana" w:hAnsi="Verdana" w:cs="Times New Roman"/>
          <w:sz w:val="22"/>
        </w:rPr>
        <w:t xml:space="preserve">. Wsparcie udzielane w ramach WRPO 2014+ jest skierowane również do podmiotów korzystających z usług </w:t>
      </w:r>
      <w:proofErr w:type="spellStart"/>
      <w:r w:rsidRPr="00FE3068">
        <w:rPr>
          <w:rFonts w:ascii="Verdana" w:hAnsi="Verdana" w:cs="Times New Roman"/>
          <w:sz w:val="22"/>
        </w:rPr>
        <w:t>CKZiU</w:t>
      </w:r>
      <w:proofErr w:type="spellEnd"/>
      <w:r w:rsidRPr="00FE3068">
        <w:rPr>
          <w:rFonts w:ascii="Verdana" w:hAnsi="Verdana" w:cs="Times New Roman"/>
          <w:sz w:val="22"/>
        </w:rPr>
        <w:t xml:space="preserve"> albo innych podmiotów realizujących zadania </w:t>
      </w:r>
      <w:proofErr w:type="spellStart"/>
      <w:r w:rsidRPr="00FE3068">
        <w:rPr>
          <w:rFonts w:ascii="Verdana" w:hAnsi="Verdana" w:cs="Times New Roman"/>
          <w:sz w:val="22"/>
        </w:rPr>
        <w:t>CKZiU</w:t>
      </w:r>
      <w:proofErr w:type="spellEnd"/>
      <w:r w:rsidRPr="00FE3068">
        <w:rPr>
          <w:rFonts w:ascii="Verdana" w:hAnsi="Verdana" w:cs="Times New Roman"/>
          <w:sz w:val="22"/>
        </w:rPr>
        <w:t xml:space="preserve">, w tym publicznych i niepublicznych szkół lub placówek systemu oświaty prowadzących kształcenie zawodowe, nauczycieli, uczniów tych szkół, a także instytucji </w:t>
      </w:r>
      <w:r w:rsidRPr="00FE3068">
        <w:rPr>
          <w:rFonts w:ascii="Verdana" w:hAnsi="Verdana" w:cs="Times New Roman"/>
          <w:sz w:val="22"/>
        </w:rPr>
        <w:br/>
        <w:t xml:space="preserve">z otoczenia społeczno-gospodarczego szkół lub placówek systemu oświaty prowadzących kształcenie zawodowe.  </w:t>
      </w:r>
    </w:p>
    <w:p w:rsidR="00D66907" w:rsidRPr="00FE3068" w:rsidRDefault="00D66907" w:rsidP="00FE3068">
      <w:pPr>
        <w:spacing w:line="240" w:lineRule="auto"/>
        <w:jc w:val="left"/>
        <w:rPr>
          <w:rFonts w:ascii="Verdana" w:hAnsi="Verdana" w:cs="Times New Roman"/>
          <w:sz w:val="22"/>
        </w:rPr>
      </w:pPr>
      <w:r w:rsidRPr="00284DC4">
        <w:rPr>
          <w:rFonts w:ascii="Verdana" w:hAnsi="Verdana" w:cs="Times New Roman"/>
          <w:b/>
          <w:sz w:val="22"/>
        </w:rPr>
        <w:lastRenderedPageBreak/>
        <w:t>7.1.13.</w:t>
      </w:r>
      <w:r w:rsidRPr="00FE3068">
        <w:rPr>
          <w:rFonts w:ascii="Verdana" w:hAnsi="Verdana" w:cs="Times New Roman"/>
          <w:sz w:val="22"/>
        </w:rPr>
        <w:tab/>
        <w:t xml:space="preserve">Zakres wsparcia, o którym mowa w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7.1.1 lit. e, obejmuje przede wszystkim:</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a)</w:t>
      </w:r>
      <w:r w:rsidRPr="00FE3068">
        <w:rPr>
          <w:rFonts w:ascii="Verdana" w:hAnsi="Verdana" w:cs="Times New Roman"/>
          <w:sz w:val="22"/>
        </w:rPr>
        <w:tab/>
        <w:t xml:space="preserve">przygotowanie szkół i placówek systemu oświaty prowadzących kształcenie zawodowe do pełnienia funkcji </w:t>
      </w:r>
      <w:proofErr w:type="spellStart"/>
      <w:r w:rsidRPr="00FE3068">
        <w:rPr>
          <w:rFonts w:ascii="Verdana" w:hAnsi="Verdana" w:cs="Times New Roman"/>
          <w:sz w:val="22"/>
        </w:rPr>
        <w:t>CKZiU</w:t>
      </w:r>
      <w:proofErr w:type="spellEnd"/>
      <w:r w:rsidRPr="00FE3068">
        <w:rPr>
          <w:rFonts w:ascii="Verdana" w:hAnsi="Verdana" w:cs="Times New Roman"/>
          <w:sz w:val="22"/>
        </w:rPr>
        <w:t xml:space="preserve"> lub innego zespołu realizującego zadania </w:t>
      </w:r>
      <w:proofErr w:type="spellStart"/>
      <w:r w:rsidRPr="00FE3068">
        <w:rPr>
          <w:rFonts w:ascii="Verdana" w:hAnsi="Verdana" w:cs="Times New Roman"/>
          <w:sz w:val="22"/>
        </w:rPr>
        <w:t>CKZiU</w:t>
      </w:r>
      <w:proofErr w:type="spellEnd"/>
      <w:r w:rsidRPr="00FE3068">
        <w:rPr>
          <w:rFonts w:ascii="Verdana" w:hAnsi="Verdana" w:cs="Times New Roman"/>
          <w:sz w:val="22"/>
        </w:rPr>
        <w:t xml:space="preserve"> dla określonej branży/zawodu;</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b)</w:t>
      </w:r>
      <w:r w:rsidRPr="00FE3068">
        <w:rPr>
          <w:rFonts w:ascii="Verdana" w:hAnsi="Verdana" w:cs="Times New Roman"/>
          <w:sz w:val="22"/>
        </w:rPr>
        <w:tab/>
        <w:t xml:space="preserve">wsparcie realizacji zadań dla określonych branż/zawodów przez </w:t>
      </w:r>
      <w:proofErr w:type="spellStart"/>
      <w:r w:rsidRPr="00FE3068">
        <w:rPr>
          <w:rFonts w:ascii="Verdana" w:hAnsi="Verdana" w:cs="Times New Roman"/>
          <w:sz w:val="22"/>
        </w:rPr>
        <w:t>CKZiU</w:t>
      </w:r>
      <w:proofErr w:type="spellEnd"/>
      <w:r w:rsidRPr="00FE3068">
        <w:rPr>
          <w:rFonts w:ascii="Verdana" w:hAnsi="Verdana" w:cs="Times New Roman"/>
          <w:sz w:val="22"/>
        </w:rPr>
        <w:t xml:space="preserve"> lub inne zespoły realizujące zadania </w:t>
      </w:r>
      <w:proofErr w:type="spellStart"/>
      <w:r w:rsidRPr="00FE3068">
        <w:rPr>
          <w:rFonts w:ascii="Verdana" w:hAnsi="Verdana" w:cs="Times New Roman"/>
          <w:sz w:val="22"/>
        </w:rPr>
        <w:t>CKZiU</w:t>
      </w:r>
      <w:proofErr w:type="spellEnd"/>
      <w:r w:rsidRPr="00FE3068">
        <w:rPr>
          <w:rFonts w:ascii="Verdana" w:hAnsi="Verdana" w:cs="Times New Roman"/>
          <w:sz w:val="22"/>
        </w:rPr>
        <w:t>.</w:t>
      </w:r>
    </w:p>
    <w:p w:rsidR="00D66907" w:rsidRPr="00FE3068" w:rsidRDefault="00D66907" w:rsidP="00FE3068">
      <w:pPr>
        <w:spacing w:line="240" w:lineRule="auto"/>
        <w:jc w:val="left"/>
        <w:rPr>
          <w:rFonts w:ascii="Verdana" w:hAnsi="Verdana" w:cs="Times New Roman"/>
          <w:sz w:val="22"/>
        </w:rPr>
      </w:pPr>
      <w:r w:rsidRPr="00284DC4">
        <w:rPr>
          <w:rFonts w:ascii="Verdana" w:hAnsi="Verdana" w:cs="Times New Roman"/>
          <w:b/>
          <w:sz w:val="22"/>
        </w:rPr>
        <w:t>7.1.14.</w:t>
      </w:r>
      <w:r w:rsidRPr="00FE3068">
        <w:rPr>
          <w:rFonts w:ascii="Verdana" w:hAnsi="Verdana" w:cs="Times New Roman"/>
          <w:sz w:val="22"/>
        </w:rPr>
        <w:tab/>
        <w:t xml:space="preserve">Działania wymienione w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7.1.13 lit. a będą stanowiły wyłącznie uzupełnienie działań przewidzianych w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7.1.13 lit. b.</w:t>
      </w:r>
    </w:p>
    <w:p w:rsidR="00D66907" w:rsidRPr="00FE3068" w:rsidRDefault="00D66907" w:rsidP="00FE3068">
      <w:pPr>
        <w:spacing w:line="240" w:lineRule="auto"/>
        <w:jc w:val="left"/>
        <w:rPr>
          <w:rFonts w:ascii="Verdana" w:hAnsi="Verdana" w:cs="Times New Roman"/>
          <w:sz w:val="22"/>
        </w:rPr>
      </w:pPr>
      <w:r w:rsidRPr="00284DC4">
        <w:rPr>
          <w:rFonts w:ascii="Verdana" w:hAnsi="Verdana" w:cs="Times New Roman"/>
          <w:b/>
          <w:sz w:val="22"/>
        </w:rPr>
        <w:t>7.1.15.</w:t>
      </w:r>
      <w:r w:rsidRPr="00FE3068">
        <w:rPr>
          <w:rFonts w:ascii="Verdana" w:hAnsi="Verdana" w:cs="Times New Roman"/>
          <w:sz w:val="22"/>
        </w:rPr>
        <w:tab/>
        <w:t>Zakres wsparcia udzielanego w ramach projekt</w:t>
      </w:r>
      <w:r w:rsidR="00EC542F">
        <w:rPr>
          <w:rFonts w:ascii="Verdana" w:hAnsi="Verdana" w:cs="Times New Roman"/>
          <w:sz w:val="22"/>
        </w:rPr>
        <w:t xml:space="preserve">u na rzecz przygotowania szkół </w:t>
      </w:r>
      <w:r w:rsidRPr="00FE3068">
        <w:rPr>
          <w:rFonts w:ascii="Verdana" w:hAnsi="Verdana" w:cs="Times New Roman"/>
          <w:sz w:val="22"/>
        </w:rPr>
        <w:t xml:space="preserve">i placówek systemu oświaty prowadzących kształcenie zawodowe do pełnienia funkcji </w:t>
      </w:r>
      <w:proofErr w:type="spellStart"/>
      <w:r w:rsidRPr="00FE3068">
        <w:rPr>
          <w:rFonts w:ascii="Verdana" w:hAnsi="Verdana" w:cs="Times New Roman"/>
          <w:sz w:val="22"/>
        </w:rPr>
        <w:t>CKZiU</w:t>
      </w:r>
      <w:proofErr w:type="spellEnd"/>
      <w:r w:rsidRPr="00FE3068">
        <w:rPr>
          <w:rFonts w:ascii="Verdana" w:hAnsi="Verdana" w:cs="Times New Roman"/>
          <w:sz w:val="22"/>
        </w:rPr>
        <w:t xml:space="preserve"> lub innych zespołów realizujących zadania </w:t>
      </w:r>
      <w:proofErr w:type="spellStart"/>
      <w:r w:rsidRPr="00FE3068">
        <w:rPr>
          <w:rFonts w:ascii="Verdana" w:hAnsi="Verdana" w:cs="Times New Roman"/>
          <w:sz w:val="22"/>
        </w:rPr>
        <w:t>CKZiU</w:t>
      </w:r>
      <w:proofErr w:type="spellEnd"/>
      <w:r w:rsidRPr="00FE3068">
        <w:rPr>
          <w:rFonts w:ascii="Verdana" w:hAnsi="Verdana" w:cs="Times New Roman"/>
          <w:sz w:val="22"/>
        </w:rPr>
        <w:t xml:space="preserve"> obejmuje m.in:</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a)</w:t>
      </w:r>
      <w:r w:rsidRPr="00FE3068">
        <w:rPr>
          <w:rFonts w:ascii="Verdana" w:hAnsi="Verdana" w:cs="Times New Roman"/>
          <w:sz w:val="22"/>
        </w:rPr>
        <w:tab/>
        <w:t xml:space="preserve">wyposażenie szkół i placówek systemu oświaty prowadzących kształcenie zawodowe wchodzących w skład </w:t>
      </w:r>
      <w:proofErr w:type="spellStart"/>
      <w:r w:rsidRPr="00FE3068">
        <w:rPr>
          <w:rFonts w:ascii="Verdana" w:hAnsi="Verdana" w:cs="Times New Roman"/>
          <w:sz w:val="22"/>
        </w:rPr>
        <w:t>CKZiU</w:t>
      </w:r>
      <w:proofErr w:type="spellEnd"/>
      <w:r w:rsidRPr="00FE3068">
        <w:rPr>
          <w:rFonts w:ascii="Verdana" w:hAnsi="Verdana" w:cs="Times New Roman"/>
          <w:sz w:val="22"/>
        </w:rPr>
        <w:t xml:space="preserve"> lub innych zespołów realiz</w:t>
      </w:r>
      <w:r w:rsidR="00EC542F">
        <w:rPr>
          <w:rFonts w:ascii="Verdana" w:hAnsi="Verdana" w:cs="Times New Roman"/>
          <w:sz w:val="22"/>
        </w:rPr>
        <w:t xml:space="preserve">ujących zadania </w:t>
      </w:r>
      <w:proofErr w:type="spellStart"/>
      <w:r w:rsidR="00EC542F">
        <w:rPr>
          <w:rFonts w:ascii="Verdana" w:hAnsi="Verdana" w:cs="Times New Roman"/>
          <w:sz w:val="22"/>
        </w:rPr>
        <w:t>CKZiU</w:t>
      </w:r>
      <w:proofErr w:type="spellEnd"/>
      <w:r w:rsidR="00EC542F">
        <w:rPr>
          <w:rFonts w:ascii="Verdana" w:hAnsi="Verdana" w:cs="Times New Roman"/>
          <w:sz w:val="22"/>
        </w:rPr>
        <w:t xml:space="preserve"> w sprzęt </w:t>
      </w:r>
      <w:r w:rsidRPr="00FE3068">
        <w:rPr>
          <w:rFonts w:ascii="Verdana" w:hAnsi="Verdana" w:cs="Times New Roman"/>
          <w:sz w:val="22"/>
        </w:rPr>
        <w:t>i pomoce dydaktyczne do prowadzenia nauczania w zawodach z określonej branży/zawodzie;</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b)</w:t>
      </w:r>
      <w:r w:rsidRPr="00FE3068">
        <w:rPr>
          <w:rFonts w:ascii="Verdana" w:hAnsi="Verdana" w:cs="Times New Roman"/>
          <w:sz w:val="22"/>
        </w:rPr>
        <w:tab/>
        <w:t xml:space="preserve">rozszerzenie lub dostosowanie oferty edukacyjnej świadczonej przez szkoły i placówki systemu oświaty prowadzące kształcenie zawodowe wchodzące w skład </w:t>
      </w:r>
      <w:proofErr w:type="spellStart"/>
      <w:r w:rsidRPr="00FE3068">
        <w:rPr>
          <w:rFonts w:ascii="Verdana" w:hAnsi="Verdana" w:cs="Times New Roman"/>
          <w:sz w:val="22"/>
        </w:rPr>
        <w:t>CKZiU</w:t>
      </w:r>
      <w:proofErr w:type="spellEnd"/>
      <w:r w:rsidRPr="00FE3068">
        <w:rPr>
          <w:rFonts w:ascii="Verdana" w:hAnsi="Verdana" w:cs="Times New Roman"/>
          <w:sz w:val="22"/>
        </w:rPr>
        <w:t xml:space="preserve"> lub innych zespołów realizujących zadania </w:t>
      </w:r>
      <w:proofErr w:type="spellStart"/>
      <w:r w:rsidRPr="00FE3068">
        <w:rPr>
          <w:rFonts w:ascii="Verdana" w:hAnsi="Verdana" w:cs="Times New Roman"/>
          <w:sz w:val="22"/>
        </w:rPr>
        <w:t>CKZiU</w:t>
      </w:r>
      <w:proofErr w:type="spellEnd"/>
      <w:r w:rsidRPr="00FE3068">
        <w:rPr>
          <w:rFonts w:ascii="Verdana" w:hAnsi="Verdana" w:cs="Times New Roman"/>
          <w:sz w:val="22"/>
        </w:rPr>
        <w:t xml:space="preserve"> do realizacji nowych zadań;</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t>c)</w:t>
      </w:r>
      <w:r w:rsidRPr="00FE3068">
        <w:rPr>
          <w:rFonts w:ascii="Verdana" w:hAnsi="Verdana" w:cs="Times New Roman"/>
          <w:sz w:val="22"/>
        </w:rPr>
        <w:tab/>
        <w:t>doskonalenie umiejętności, kompetencji lub kwalifik</w:t>
      </w:r>
      <w:r w:rsidR="00EC542F">
        <w:rPr>
          <w:rFonts w:ascii="Verdana" w:hAnsi="Verdana" w:cs="Times New Roman"/>
          <w:sz w:val="22"/>
        </w:rPr>
        <w:t xml:space="preserve">acji nauczycieli zatrudnionych </w:t>
      </w:r>
      <w:r w:rsidRPr="00FE3068">
        <w:rPr>
          <w:rFonts w:ascii="Verdana" w:hAnsi="Verdana" w:cs="Times New Roman"/>
          <w:sz w:val="22"/>
        </w:rPr>
        <w:t xml:space="preserve">w szkołach i placówkach systemu oświaty prowadzących kształcenie zawodowe wchodzących w skład </w:t>
      </w:r>
      <w:proofErr w:type="spellStart"/>
      <w:r w:rsidRPr="00FE3068">
        <w:rPr>
          <w:rFonts w:ascii="Verdana" w:hAnsi="Verdana" w:cs="Times New Roman"/>
          <w:sz w:val="22"/>
        </w:rPr>
        <w:t>CKZiU</w:t>
      </w:r>
      <w:proofErr w:type="spellEnd"/>
      <w:r w:rsidRPr="00FE3068">
        <w:rPr>
          <w:rFonts w:ascii="Verdana" w:hAnsi="Verdana" w:cs="Times New Roman"/>
          <w:sz w:val="22"/>
        </w:rPr>
        <w:t xml:space="preserve"> lub innych zespołów realizujących zadania </w:t>
      </w:r>
      <w:proofErr w:type="spellStart"/>
      <w:r w:rsidRPr="00FE3068">
        <w:rPr>
          <w:rFonts w:ascii="Verdana" w:hAnsi="Verdana" w:cs="Times New Roman"/>
          <w:sz w:val="22"/>
        </w:rPr>
        <w:t>CKZiU</w:t>
      </w:r>
      <w:proofErr w:type="spellEnd"/>
      <w:r w:rsidRPr="00FE3068">
        <w:rPr>
          <w:rFonts w:ascii="Verdana" w:hAnsi="Verdana" w:cs="Times New Roman"/>
          <w:sz w:val="22"/>
        </w:rPr>
        <w:t>.</w:t>
      </w:r>
    </w:p>
    <w:p w:rsidR="00D66907" w:rsidRPr="00FE3068" w:rsidRDefault="00D66907" w:rsidP="00FE3068">
      <w:pPr>
        <w:spacing w:line="240" w:lineRule="auto"/>
        <w:jc w:val="left"/>
        <w:rPr>
          <w:rFonts w:ascii="Verdana" w:hAnsi="Verdana" w:cs="Times New Roman"/>
          <w:sz w:val="22"/>
        </w:rPr>
      </w:pPr>
      <w:r w:rsidRPr="00284DC4">
        <w:rPr>
          <w:rFonts w:ascii="Verdana" w:hAnsi="Verdana" w:cs="Times New Roman"/>
          <w:b/>
          <w:sz w:val="22"/>
        </w:rPr>
        <w:t>7.1.16.</w:t>
      </w:r>
      <w:r w:rsidRPr="00FE3068">
        <w:rPr>
          <w:rFonts w:ascii="Verdana" w:hAnsi="Verdana" w:cs="Times New Roman"/>
          <w:sz w:val="22"/>
        </w:rPr>
        <w:tab/>
        <w:t xml:space="preserve">Wsparcie udzielane na rzecz wyposażenia szkół  i placówek prowadzących kształcenie zawodowe wchodzących w skład </w:t>
      </w:r>
      <w:proofErr w:type="spellStart"/>
      <w:r w:rsidRPr="00FE3068">
        <w:rPr>
          <w:rFonts w:ascii="Verdana" w:hAnsi="Verdana" w:cs="Times New Roman"/>
          <w:sz w:val="22"/>
        </w:rPr>
        <w:t>CKZiU</w:t>
      </w:r>
      <w:proofErr w:type="spellEnd"/>
      <w:r w:rsidRPr="00FE3068">
        <w:rPr>
          <w:rFonts w:ascii="Verdana" w:hAnsi="Verdana" w:cs="Times New Roman"/>
          <w:sz w:val="22"/>
        </w:rPr>
        <w:t xml:space="preserve"> lub innych zespołów realizujących zadania </w:t>
      </w:r>
      <w:proofErr w:type="spellStart"/>
      <w:r w:rsidRPr="00FE3068">
        <w:rPr>
          <w:rFonts w:ascii="Verdana" w:hAnsi="Verdana" w:cs="Times New Roman"/>
          <w:sz w:val="22"/>
        </w:rPr>
        <w:t>CKZiU</w:t>
      </w:r>
      <w:proofErr w:type="spellEnd"/>
      <w:r w:rsidRPr="00FE3068">
        <w:rPr>
          <w:rFonts w:ascii="Verdana" w:hAnsi="Verdana" w:cs="Times New Roman"/>
          <w:sz w:val="22"/>
        </w:rPr>
        <w:t xml:space="preserve"> jest realizowane zgodnie z warunkami wskazanymi w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7.1.10. Zakres wsparcia, o którym mowa w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7.1.15 lit. c, obejmuje formy wsparcia wymienione w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7.1.3. Interwencja, o której mowa w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7.1.3 musi być zgodna z warunkami określonymi w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7.1.4.</w:t>
      </w:r>
    </w:p>
    <w:p w:rsidR="00D66907" w:rsidRPr="00FE3068" w:rsidRDefault="00D66907" w:rsidP="00FE3068">
      <w:pPr>
        <w:spacing w:line="240" w:lineRule="auto"/>
        <w:jc w:val="left"/>
        <w:rPr>
          <w:rFonts w:ascii="Verdana" w:hAnsi="Verdana" w:cs="Times New Roman"/>
          <w:sz w:val="22"/>
        </w:rPr>
      </w:pPr>
      <w:r w:rsidRPr="00284DC4">
        <w:rPr>
          <w:rFonts w:ascii="Verdana" w:hAnsi="Verdana" w:cs="Times New Roman"/>
          <w:b/>
          <w:sz w:val="22"/>
        </w:rPr>
        <w:t>7.1.17.</w:t>
      </w:r>
      <w:r w:rsidRPr="00FE3068">
        <w:rPr>
          <w:rFonts w:ascii="Verdana" w:hAnsi="Verdana" w:cs="Times New Roman"/>
          <w:sz w:val="22"/>
        </w:rPr>
        <w:tab/>
        <w:t xml:space="preserve">Beneficjent zapewnia funkcjonowanie utworzonych w ramach projektu </w:t>
      </w:r>
      <w:proofErr w:type="spellStart"/>
      <w:r w:rsidRPr="00FE3068">
        <w:rPr>
          <w:rFonts w:ascii="Verdana" w:hAnsi="Verdana" w:cs="Times New Roman"/>
          <w:sz w:val="22"/>
        </w:rPr>
        <w:t>CKZiU</w:t>
      </w:r>
      <w:proofErr w:type="spellEnd"/>
      <w:r w:rsidRPr="00FE3068">
        <w:rPr>
          <w:rFonts w:ascii="Verdana" w:hAnsi="Verdana" w:cs="Times New Roman"/>
          <w:sz w:val="22"/>
        </w:rPr>
        <w:t xml:space="preserve"> lub innych zespołów realizujących zadania </w:t>
      </w:r>
      <w:proofErr w:type="spellStart"/>
      <w:r w:rsidRPr="00FE3068">
        <w:rPr>
          <w:rFonts w:ascii="Verdana" w:hAnsi="Verdana" w:cs="Times New Roman"/>
          <w:sz w:val="22"/>
        </w:rPr>
        <w:t>CKZiU</w:t>
      </w:r>
      <w:proofErr w:type="spellEnd"/>
      <w:r w:rsidRPr="00FE3068">
        <w:rPr>
          <w:rFonts w:ascii="Verdana" w:hAnsi="Verdana" w:cs="Times New Roman"/>
          <w:sz w:val="22"/>
        </w:rPr>
        <w:t>, przez okres co najmniej 2 lat od daty zakończenia realizacji projektu, określonej w umowie o dofinansowanie projektu. IZ WRPO 2014+ weryfikuje spełnienie powyższego warunku, po upływie okresu wskazanego w umowie o dofinansowanie projektu.</w:t>
      </w:r>
    </w:p>
    <w:p w:rsidR="00D66907" w:rsidRPr="00FE3068" w:rsidRDefault="00D66907" w:rsidP="00FE3068">
      <w:pPr>
        <w:spacing w:line="240" w:lineRule="auto"/>
        <w:jc w:val="left"/>
        <w:rPr>
          <w:rFonts w:ascii="Verdana" w:hAnsi="Verdana" w:cs="Times New Roman"/>
          <w:sz w:val="22"/>
        </w:rPr>
      </w:pPr>
      <w:r w:rsidRPr="00284DC4">
        <w:rPr>
          <w:rFonts w:ascii="Verdana" w:hAnsi="Verdana" w:cs="Times New Roman"/>
          <w:b/>
          <w:sz w:val="22"/>
        </w:rPr>
        <w:t>7.1.18.</w:t>
      </w:r>
      <w:r w:rsidRPr="00FE3068">
        <w:rPr>
          <w:rFonts w:ascii="Verdana" w:hAnsi="Verdana" w:cs="Times New Roman"/>
          <w:sz w:val="22"/>
        </w:rPr>
        <w:tab/>
        <w:t xml:space="preserve">Wsparcie o którym mowa w </w:t>
      </w:r>
      <w:proofErr w:type="spellStart"/>
      <w:r w:rsidRPr="00FE3068">
        <w:rPr>
          <w:rFonts w:ascii="Verdana" w:hAnsi="Verdana" w:cs="Times New Roman"/>
          <w:sz w:val="22"/>
        </w:rPr>
        <w:t>ppkt</w:t>
      </w:r>
      <w:proofErr w:type="spellEnd"/>
      <w:r w:rsidRPr="00FE3068">
        <w:rPr>
          <w:rFonts w:ascii="Verdana" w:hAnsi="Verdana" w:cs="Times New Roman"/>
          <w:sz w:val="22"/>
        </w:rPr>
        <w:t xml:space="preserve"> 7.1.1 lit. f jest skierowane do szkół i placówek kształcenia zawodowego, w tym doradców edukacyjno-zawodowych oraz nauczycieli wyznaczonych do realizacji zadań z zakresu doradztwa edukacyjno-zawodowego i obejmuje przede wszystkim:</w:t>
      </w:r>
    </w:p>
    <w:p w:rsidR="00D66907" w:rsidRPr="00FE3068" w:rsidRDefault="00D66907" w:rsidP="00FE3068">
      <w:pPr>
        <w:spacing w:line="240" w:lineRule="auto"/>
        <w:jc w:val="left"/>
        <w:rPr>
          <w:rFonts w:ascii="Verdana" w:hAnsi="Verdana" w:cs="Times New Roman"/>
          <w:sz w:val="22"/>
        </w:rPr>
      </w:pPr>
      <w:r w:rsidRPr="00FE3068">
        <w:rPr>
          <w:rFonts w:ascii="Verdana" w:hAnsi="Verdana" w:cs="Times New Roman"/>
          <w:sz w:val="22"/>
        </w:rPr>
        <w:lastRenderedPageBreak/>
        <w:t>a)</w:t>
      </w:r>
      <w:r w:rsidRPr="00FE3068">
        <w:rPr>
          <w:rFonts w:ascii="Verdana" w:hAnsi="Verdana" w:cs="Times New Roman"/>
          <w:sz w:val="22"/>
        </w:rPr>
        <w:tab/>
        <w:t>uzyskiwanie kwalifikacji doradców edukacyjno-zawodowych przez osoby realizujące zadania z zakresu doradztwa edukacyjno-zawodowego w szkołach i placówkach, które nie posiadają kwalifikacji z tego zakresu oraz podnoszenie kwalifikacji doradców edukacyjno-zawodowych, realizujących zadania z zakresu doradztwa edukacyjno-zawodowego w szkołach;</w:t>
      </w:r>
    </w:p>
    <w:p w:rsidR="00D66907" w:rsidRPr="00FE3068" w:rsidRDefault="00D66907" w:rsidP="00FE3068">
      <w:pPr>
        <w:spacing w:line="240" w:lineRule="auto"/>
        <w:jc w:val="left"/>
        <w:rPr>
          <w:rFonts w:ascii="Verdana" w:hAnsi="Verdana"/>
          <w:sz w:val="22"/>
        </w:rPr>
      </w:pPr>
      <w:r w:rsidRPr="00FE3068">
        <w:rPr>
          <w:rFonts w:ascii="Verdana" w:hAnsi="Verdana" w:cs="Times New Roman"/>
          <w:sz w:val="22"/>
        </w:rPr>
        <w:t>b)</w:t>
      </w:r>
      <w:r w:rsidRPr="00FE3068">
        <w:rPr>
          <w:rFonts w:ascii="Verdana" w:hAnsi="Verdana" w:cs="Times New Roman"/>
          <w:sz w:val="22"/>
        </w:rPr>
        <w:tab/>
        <w:t>tworzenie Punktów Informacji i Kariery (PIK).</w:t>
      </w:r>
    </w:p>
    <w:p w:rsidR="00D66907" w:rsidRPr="00FE3068" w:rsidRDefault="00D66907" w:rsidP="00284DC4">
      <w:pPr>
        <w:pStyle w:val="Akapitzlist"/>
        <w:spacing w:line="240" w:lineRule="auto"/>
        <w:ind w:left="0"/>
        <w:jc w:val="left"/>
        <w:rPr>
          <w:rFonts w:ascii="Verdana" w:hAnsi="Verdana"/>
          <w:sz w:val="22"/>
          <w:szCs w:val="22"/>
        </w:rPr>
      </w:pPr>
    </w:p>
    <w:p w:rsidR="009B4E5D" w:rsidRPr="005C41FB" w:rsidRDefault="009B4E5D" w:rsidP="00781BF0">
      <w:pPr>
        <w:pStyle w:val="Nagwek2"/>
        <w:numPr>
          <w:ilvl w:val="1"/>
          <w:numId w:val="33"/>
        </w:numPr>
        <w:spacing w:before="120" w:line="240" w:lineRule="auto"/>
        <w:ind w:left="0" w:firstLine="0"/>
        <w:jc w:val="left"/>
        <w:rPr>
          <w:rFonts w:ascii="Verdana" w:hAnsi="Verdana"/>
          <w:i/>
          <w:szCs w:val="28"/>
        </w:rPr>
      </w:pPr>
      <w:bookmarkStart w:id="43" w:name="_Toc370605"/>
      <w:r w:rsidRPr="005C41FB">
        <w:rPr>
          <w:rFonts w:ascii="Verdana" w:hAnsi="Verdana"/>
          <w:i/>
          <w:szCs w:val="28"/>
        </w:rPr>
        <w:t>Informacje dodatkowe</w:t>
      </w:r>
      <w:bookmarkEnd w:id="43"/>
    </w:p>
    <w:p w:rsidR="009457D2" w:rsidRPr="00FE3068" w:rsidRDefault="009457D2" w:rsidP="00FE3068">
      <w:pPr>
        <w:spacing w:before="120" w:line="240" w:lineRule="auto"/>
        <w:jc w:val="left"/>
        <w:rPr>
          <w:rFonts w:ascii="Verdana" w:hAnsi="Verdana"/>
          <w:sz w:val="22"/>
        </w:rPr>
      </w:pPr>
      <w:r w:rsidRPr="00FE3068">
        <w:rPr>
          <w:rFonts w:ascii="Verdana" w:hAnsi="Verdana"/>
          <w:b/>
          <w:sz w:val="22"/>
        </w:rPr>
        <w:t>7.2.1.</w:t>
      </w:r>
      <w:r w:rsidRPr="00FE3068">
        <w:rPr>
          <w:rFonts w:ascii="Verdana" w:hAnsi="Verdana"/>
          <w:b/>
          <w:sz w:val="22"/>
        </w:rPr>
        <w:tab/>
      </w:r>
      <w:r w:rsidRPr="00FE3068">
        <w:rPr>
          <w:rFonts w:ascii="Verdana" w:hAnsi="Verdana"/>
          <w:sz w:val="22"/>
        </w:rPr>
        <w:t>Projekty realizowane są zgodnie z Wytycznymi w obszarze edukacji. Wsparcie udzielane w ramach konkursu powinno przyczyniać się do:</w:t>
      </w:r>
    </w:p>
    <w:p w:rsidR="009457D2" w:rsidRPr="00FE3068" w:rsidRDefault="009457D2" w:rsidP="00FE3068">
      <w:pPr>
        <w:pStyle w:val="Akapitzlist"/>
        <w:spacing w:before="120" w:line="240" w:lineRule="auto"/>
        <w:jc w:val="left"/>
        <w:rPr>
          <w:rFonts w:ascii="Verdana" w:hAnsi="Verdana"/>
          <w:sz w:val="22"/>
          <w:szCs w:val="22"/>
        </w:rPr>
      </w:pPr>
      <w:r w:rsidRPr="00FE3068">
        <w:rPr>
          <w:rFonts w:ascii="Verdana" w:hAnsi="Verdana"/>
          <w:sz w:val="22"/>
          <w:szCs w:val="22"/>
        </w:rPr>
        <w:t>a)</w:t>
      </w:r>
      <w:r w:rsidRPr="00FE3068">
        <w:rPr>
          <w:rFonts w:ascii="Verdana" w:hAnsi="Verdana"/>
          <w:sz w:val="22"/>
          <w:szCs w:val="22"/>
        </w:rPr>
        <w:tab/>
        <w:t xml:space="preserve">zwiększenia udziału podmiotów z otoczenia społeczno-gospodarczego szkół lub placówek systemu oświaty w przygotowywaniu programów nauczania oraz organizacji kształcenia praktycznego w miejscu pracy dla uczniów szkół lub placówek systemu oświaty prowadzących kształcenie zawodowe; </w:t>
      </w:r>
    </w:p>
    <w:p w:rsidR="009457D2" w:rsidRPr="00FE3068" w:rsidRDefault="009457D2" w:rsidP="00FE3068">
      <w:pPr>
        <w:pStyle w:val="Akapitzlist"/>
        <w:spacing w:before="120" w:line="240" w:lineRule="auto"/>
        <w:jc w:val="left"/>
        <w:rPr>
          <w:rFonts w:ascii="Verdana" w:hAnsi="Verdana"/>
          <w:sz w:val="22"/>
          <w:szCs w:val="22"/>
        </w:rPr>
      </w:pPr>
      <w:r w:rsidRPr="00FE3068">
        <w:rPr>
          <w:rFonts w:ascii="Verdana" w:hAnsi="Verdana"/>
          <w:sz w:val="22"/>
          <w:szCs w:val="22"/>
        </w:rPr>
        <w:t>b)</w:t>
      </w:r>
      <w:r w:rsidRPr="00FE3068">
        <w:rPr>
          <w:rFonts w:ascii="Verdana" w:hAnsi="Verdana"/>
          <w:sz w:val="22"/>
          <w:szCs w:val="22"/>
        </w:rPr>
        <w:tab/>
        <w:t xml:space="preserve">wyposażenia szkół lub placówek systemu oświaty prowadzących kształcenie zawodowe w nowe technologie, materiały, narzędzia itp.; </w:t>
      </w:r>
    </w:p>
    <w:p w:rsidR="009457D2" w:rsidRPr="00FE3068" w:rsidRDefault="009457D2" w:rsidP="00FE3068">
      <w:pPr>
        <w:pStyle w:val="Akapitzlist"/>
        <w:spacing w:before="120" w:line="240" w:lineRule="auto"/>
        <w:jc w:val="left"/>
        <w:rPr>
          <w:rFonts w:ascii="Verdana" w:hAnsi="Verdana"/>
          <w:sz w:val="22"/>
          <w:szCs w:val="22"/>
        </w:rPr>
      </w:pPr>
      <w:r w:rsidRPr="00FE3068">
        <w:rPr>
          <w:rFonts w:ascii="Verdana" w:hAnsi="Verdana"/>
          <w:sz w:val="22"/>
          <w:szCs w:val="22"/>
        </w:rPr>
        <w:t>c)</w:t>
      </w:r>
      <w:r w:rsidRPr="00FE3068">
        <w:rPr>
          <w:rFonts w:ascii="Verdana" w:hAnsi="Verdana"/>
          <w:sz w:val="22"/>
          <w:szCs w:val="22"/>
        </w:rPr>
        <w:tab/>
        <w:t xml:space="preserve">zapewnienia nauczycielom kształcenia zawodowego oraz instruktorom praktycznej nauki zawodu możliwości aktualizowania swojej wiedzy, w tym poprzez bezpośredni kontakt z rzeczywistym środowiskiem pracy; </w:t>
      </w:r>
    </w:p>
    <w:p w:rsidR="009457D2" w:rsidRPr="00FE3068" w:rsidRDefault="009457D2" w:rsidP="00FE3068">
      <w:pPr>
        <w:pStyle w:val="Akapitzlist"/>
        <w:spacing w:before="120" w:line="240" w:lineRule="auto"/>
        <w:jc w:val="left"/>
        <w:rPr>
          <w:rFonts w:ascii="Verdana" w:hAnsi="Verdana"/>
          <w:sz w:val="22"/>
          <w:szCs w:val="22"/>
        </w:rPr>
      </w:pPr>
      <w:r w:rsidRPr="00FE3068">
        <w:rPr>
          <w:rFonts w:ascii="Verdana" w:hAnsi="Verdana"/>
          <w:sz w:val="22"/>
          <w:szCs w:val="22"/>
        </w:rPr>
        <w:t>d)</w:t>
      </w:r>
      <w:r w:rsidRPr="00FE3068">
        <w:rPr>
          <w:rFonts w:ascii="Verdana" w:hAnsi="Verdana"/>
          <w:sz w:val="22"/>
          <w:szCs w:val="22"/>
        </w:rPr>
        <w:tab/>
        <w:t xml:space="preserve">unowocześnienia oferty kształcenia zawodowego i dostosowania jej do potrzeb lokalnego lub regionalnego rynku pracy; </w:t>
      </w:r>
    </w:p>
    <w:p w:rsidR="009457D2" w:rsidRPr="00FE3068" w:rsidRDefault="009457D2" w:rsidP="00FE3068">
      <w:pPr>
        <w:pStyle w:val="Akapitzlist"/>
        <w:spacing w:before="120" w:line="240" w:lineRule="auto"/>
        <w:jc w:val="left"/>
        <w:rPr>
          <w:rFonts w:ascii="Verdana" w:hAnsi="Verdana"/>
          <w:sz w:val="22"/>
          <w:szCs w:val="22"/>
        </w:rPr>
      </w:pPr>
      <w:r w:rsidRPr="00FE3068">
        <w:rPr>
          <w:rFonts w:ascii="Verdana" w:hAnsi="Verdana"/>
          <w:sz w:val="22"/>
          <w:szCs w:val="22"/>
        </w:rPr>
        <w:t>e)</w:t>
      </w:r>
      <w:r w:rsidRPr="00FE3068">
        <w:rPr>
          <w:rFonts w:ascii="Verdana" w:hAnsi="Verdana"/>
          <w:sz w:val="22"/>
          <w:szCs w:val="22"/>
        </w:rPr>
        <w:tab/>
        <w:t>zwiększenia dostępu uczniów, nauczycieli do nowoczesnych technik i technologii;</w:t>
      </w:r>
    </w:p>
    <w:p w:rsidR="009457D2" w:rsidRPr="00FE3068" w:rsidRDefault="009457D2" w:rsidP="00FE3068">
      <w:pPr>
        <w:pStyle w:val="Akapitzlist"/>
        <w:spacing w:before="120" w:line="240" w:lineRule="auto"/>
        <w:jc w:val="left"/>
        <w:rPr>
          <w:rFonts w:ascii="Verdana" w:hAnsi="Verdana"/>
          <w:sz w:val="22"/>
          <w:szCs w:val="22"/>
        </w:rPr>
      </w:pPr>
      <w:r w:rsidRPr="00FE3068">
        <w:rPr>
          <w:rFonts w:ascii="Verdana" w:hAnsi="Verdana"/>
          <w:sz w:val="22"/>
          <w:szCs w:val="22"/>
        </w:rPr>
        <w:t>f)</w:t>
      </w:r>
      <w:r w:rsidRPr="00FE3068">
        <w:rPr>
          <w:rFonts w:ascii="Verdana" w:hAnsi="Verdana"/>
          <w:sz w:val="22"/>
          <w:szCs w:val="22"/>
        </w:rPr>
        <w:tab/>
        <w:t>wyposażenia uczniów szkół lub placówek systemu oświaty prowadzących kształcenie zawodowe w kompetencje lub kwalifikacje zawodowe pożądane na rynku pracy.</w:t>
      </w:r>
    </w:p>
    <w:p w:rsidR="009457D2" w:rsidRPr="00FE3068" w:rsidRDefault="009457D2" w:rsidP="00FE3068">
      <w:pPr>
        <w:spacing w:before="120" w:line="240" w:lineRule="auto"/>
        <w:jc w:val="left"/>
        <w:rPr>
          <w:rFonts w:ascii="Verdana" w:hAnsi="Verdana"/>
          <w:sz w:val="22"/>
        </w:rPr>
      </w:pPr>
      <w:r w:rsidRPr="00FE3068">
        <w:rPr>
          <w:rFonts w:ascii="Verdana" w:hAnsi="Verdana"/>
          <w:b/>
          <w:sz w:val="22"/>
        </w:rPr>
        <w:t>7.2.2.</w:t>
      </w:r>
      <w:r w:rsidRPr="00FE3068">
        <w:rPr>
          <w:rFonts w:ascii="Verdana" w:hAnsi="Verdana"/>
          <w:sz w:val="22"/>
        </w:rPr>
        <w:tab/>
      </w:r>
      <w:r w:rsidRPr="00F52DEB">
        <w:rPr>
          <w:rFonts w:ascii="Verdana" w:hAnsi="Verdana"/>
          <w:sz w:val="22"/>
        </w:rPr>
        <w:t xml:space="preserve">W ramach projektu istnieje możliwość sfinansowania działań realizowanych przez utworzone w ramach projektu </w:t>
      </w:r>
      <w:proofErr w:type="spellStart"/>
      <w:r w:rsidRPr="00F52DEB">
        <w:rPr>
          <w:rFonts w:ascii="Verdana" w:hAnsi="Verdana"/>
          <w:sz w:val="22"/>
        </w:rPr>
        <w:t>CKZiU</w:t>
      </w:r>
      <w:proofErr w:type="spellEnd"/>
      <w:r w:rsidRPr="00F52DEB">
        <w:rPr>
          <w:rFonts w:ascii="Verdana" w:hAnsi="Verdana"/>
          <w:sz w:val="22"/>
        </w:rPr>
        <w:t xml:space="preserve"> lub innych zespołów realizujących zadania </w:t>
      </w:r>
      <w:proofErr w:type="spellStart"/>
      <w:r w:rsidRPr="00F52DEB">
        <w:rPr>
          <w:rFonts w:ascii="Verdana" w:hAnsi="Verdana"/>
          <w:sz w:val="22"/>
        </w:rPr>
        <w:t>CKZiU</w:t>
      </w:r>
      <w:proofErr w:type="spellEnd"/>
      <w:r w:rsidRPr="00F52DEB">
        <w:rPr>
          <w:rFonts w:ascii="Verdana" w:hAnsi="Verdana"/>
          <w:sz w:val="22"/>
        </w:rPr>
        <w:t xml:space="preserve">, </w:t>
      </w:r>
      <w:r w:rsidRPr="00F52DEB">
        <w:rPr>
          <w:rFonts w:ascii="Verdana" w:hAnsi="Verdana"/>
          <w:sz w:val="22"/>
        </w:rPr>
        <w:br/>
        <w:t>w tym m. in:</w:t>
      </w:r>
    </w:p>
    <w:p w:rsidR="009457D2" w:rsidRPr="00FE3068" w:rsidRDefault="009457D2" w:rsidP="00FE3068">
      <w:pPr>
        <w:pStyle w:val="Akapitzlist"/>
        <w:spacing w:before="120" w:line="240" w:lineRule="auto"/>
        <w:jc w:val="left"/>
        <w:rPr>
          <w:rFonts w:ascii="Verdana" w:hAnsi="Verdana"/>
          <w:sz w:val="22"/>
          <w:szCs w:val="22"/>
        </w:rPr>
      </w:pPr>
      <w:r w:rsidRPr="00FE3068">
        <w:rPr>
          <w:rFonts w:ascii="Verdana" w:hAnsi="Verdana"/>
          <w:sz w:val="22"/>
          <w:szCs w:val="22"/>
        </w:rPr>
        <w:t>a)</w:t>
      </w:r>
      <w:r w:rsidRPr="00FE3068">
        <w:rPr>
          <w:rFonts w:ascii="Verdana" w:hAnsi="Verdana"/>
          <w:sz w:val="22"/>
          <w:szCs w:val="22"/>
        </w:rPr>
        <w:tab/>
        <w:t xml:space="preserve">inicjowanie współpracy szkół lub placówek systemu oświaty prowadzących kształcenie zawodowe z otoczeniem społeczno-gospodarczym, w tym monitorowanie potrzeb  ww. podmiotów w zakresie współpracy, także w zakresie staży nauczycieli lub praktycznej nauki zawodu uczniów, w tym uczniów ze specjalnymi potrzebami edukacyjnymi; </w:t>
      </w:r>
    </w:p>
    <w:p w:rsidR="009457D2" w:rsidRPr="00FE3068" w:rsidRDefault="009457D2" w:rsidP="00FE3068">
      <w:pPr>
        <w:pStyle w:val="Akapitzlist"/>
        <w:spacing w:before="120" w:line="240" w:lineRule="auto"/>
        <w:jc w:val="left"/>
        <w:rPr>
          <w:rFonts w:ascii="Verdana" w:hAnsi="Verdana"/>
          <w:sz w:val="22"/>
          <w:szCs w:val="22"/>
        </w:rPr>
      </w:pPr>
      <w:r w:rsidRPr="00FE3068">
        <w:rPr>
          <w:rFonts w:ascii="Verdana" w:hAnsi="Verdana"/>
          <w:sz w:val="22"/>
          <w:szCs w:val="22"/>
        </w:rPr>
        <w:t>b)</w:t>
      </w:r>
      <w:r w:rsidRPr="00FE3068">
        <w:rPr>
          <w:rFonts w:ascii="Verdana" w:hAnsi="Verdana"/>
          <w:sz w:val="22"/>
          <w:szCs w:val="22"/>
        </w:rPr>
        <w:tab/>
        <w:t xml:space="preserve">prowadzenie doskonalenia zawodowego nauczycieli, w tym nauczycieli kształcenia zawodowego we współpracy z pracodawcami i uczelniami oraz ośrodkami doskonalenia nauczycieli; </w:t>
      </w:r>
    </w:p>
    <w:p w:rsidR="009457D2" w:rsidRPr="00FE3068" w:rsidRDefault="009457D2" w:rsidP="00FE3068">
      <w:pPr>
        <w:pStyle w:val="Akapitzlist"/>
        <w:spacing w:before="120" w:line="240" w:lineRule="auto"/>
        <w:jc w:val="left"/>
        <w:rPr>
          <w:rFonts w:ascii="Verdana" w:hAnsi="Verdana"/>
          <w:sz w:val="22"/>
          <w:szCs w:val="22"/>
        </w:rPr>
      </w:pPr>
      <w:r w:rsidRPr="00FE3068">
        <w:rPr>
          <w:rFonts w:ascii="Verdana" w:hAnsi="Verdana"/>
          <w:sz w:val="22"/>
          <w:szCs w:val="22"/>
        </w:rPr>
        <w:t>c)</w:t>
      </w:r>
      <w:r w:rsidRPr="00FE3068">
        <w:rPr>
          <w:rFonts w:ascii="Verdana" w:hAnsi="Verdana"/>
          <w:sz w:val="22"/>
          <w:szCs w:val="22"/>
        </w:rPr>
        <w:tab/>
        <w:t xml:space="preserve">tworzenie sieci współpracy szkół i placówek systemu oświaty prowadzących kształcenie zawodowe w danej branży/ zawodu w celu wymiany dobrych praktyk; </w:t>
      </w:r>
    </w:p>
    <w:p w:rsidR="009457D2" w:rsidRPr="00FE3068" w:rsidRDefault="009457D2" w:rsidP="00FE3068">
      <w:pPr>
        <w:pStyle w:val="Akapitzlist"/>
        <w:spacing w:before="120" w:line="240" w:lineRule="auto"/>
        <w:jc w:val="left"/>
        <w:rPr>
          <w:rFonts w:ascii="Verdana" w:hAnsi="Verdana"/>
          <w:sz w:val="22"/>
          <w:szCs w:val="22"/>
        </w:rPr>
      </w:pPr>
      <w:r w:rsidRPr="00FE3068">
        <w:rPr>
          <w:rFonts w:ascii="Verdana" w:hAnsi="Verdana"/>
          <w:sz w:val="22"/>
          <w:szCs w:val="22"/>
        </w:rPr>
        <w:t>d)</w:t>
      </w:r>
      <w:r w:rsidRPr="00FE3068">
        <w:rPr>
          <w:rFonts w:ascii="Verdana" w:hAnsi="Verdana"/>
          <w:sz w:val="22"/>
          <w:szCs w:val="22"/>
        </w:rPr>
        <w:tab/>
        <w:t xml:space="preserve">wdrażanie i upowszechnianie nowych technologii; </w:t>
      </w:r>
    </w:p>
    <w:p w:rsidR="009457D2" w:rsidRPr="00FE3068" w:rsidRDefault="009457D2" w:rsidP="00FE3068">
      <w:pPr>
        <w:pStyle w:val="Akapitzlist"/>
        <w:spacing w:before="120" w:line="240" w:lineRule="auto"/>
        <w:jc w:val="left"/>
        <w:rPr>
          <w:rFonts w:ascii="Verdana" w:hAnsi="Verdana"/>
          <w:sz w:val="22"/>
          <w:szCs w:val="22"/>
        </w:rPr>
      </w:pPr>
      <w:r w:rsidRPr="00FE3068">
        <w:rPr>
          <w:rFonts w:ascii="Verdana" w:hAnsi="Verdana"/>
          <w:sz w:val="22"/>
          <w:szCs w:val="22"/>
        </w:rPr>
        <w:lastRenderedPageBreak/>
        <w:t>e)</w:t>
      </w:r>
      <w:r w:rsidRPr="00FE3068">
        <w:rPr>
          <w:rFonts w:ascii="Verdana" w:hAnsi="Verdana"/>
          <w:sz w:val="22"/>
          <w:szCs w:val="22"/>
        </w:rPr>
        <w:tab/>
        <w:t xml:space="preserve">tworzenie wyspecjalizowanych ośrodków egzaminacyjnych; </w:t>
      </w:r>
    </w:p>
    <w:p w:rsidR="009457D2" w:rsidRPr="00FE3068" w:rsidRDefault="009457D2" w:rsidP="00FE3068">
      <w:pPr>
        <w:pStyle w:val="Akapitzlist"/>
        <w:spacing w:before="120" w:line="240" w:lineRule="auto"/>
        <w:jc w:val="left"/>
        <w:rPr>
          <w:rFonts w:ascii="Verdana" w:hAnsi="Verdana"/>
          <w:sz w:val="22"/>
          <w:szCs w:val="22"/>
        </w:rPr>
      </w:pPr>
      <w:r w:rsidRPr="00FE3068">
        <w:rPr>
          <w:rFonts w:ascii="Verdana" w:hAnsi="Verdana"/>
          <w:sz w:val="22"/>
          <w:szCs w:val="22"/>
        </w:rPr>
        <w:t>f)</w:t>
      </w:r>
      <w:r w:rsidRPr="00FE3068">
        <w:rPr>
          <w:rFonts w:ascii="Verdana" w:hAnsi="Verdana"/>
          <w:sz w:val="22"/>
          <w:szCs w:val="22"/>
        </w:rPr>
        <w:tab/>
        <w:t xml:space="preserve">organizowanie praktyk pedagogicznych dla przyszłych nauczycieli kształcenia zawodowego oraz nauczycieli stażystów; </w:t>
      </w:r>
    </w:p>
    <w:p w:rsidR="009457D2" w:rsidRPr="00FE3068" w:rsidRDefault="009457D2" w:rsidP="00FE3068">
      <w:pPr>
        <w:pStyle w:val="Akapitzlist"/>
        <w:spacing w:before="120" w:line="240" w:lineRule="auto"/>
        <w:jc w:val="left"/>
        <w:rPr>
          <w:rFonts w:ascii="Verdana" w:hAnsi="Verdana"/>
          <w:sz w:val="22"/>
          <w:szCs w:val="22"/>
        </w:rPr>
      </w:pPr>
      <w:r w:rsidRPr="00FE3068">
        <w:rPr>
          <w:rFonts w:ascii="Verdana" w:hAnsi="Verdana"/>
          <w:sz w:val="22"/>
          <w:szCs w:val="22"/>
        </w:rPr>
        <w:t>g)</w:t>
      </w:r>
      <w:r w:rsidRPr="00FE3068">
        <w:rPr>
          <w:rFonts w:ascii="Verdana" w:hAnsi="Verdana"/>
          <w:sz w:val="22"/>
          <w:szCs w:val="22"/>
        </w:rPr>
        <w:tab/>
        <w:t xml:space="preserve">realizacja usług doradztwa zawodowego; </w:t>
      </w:r>
    </w:p>
    <w:p w:rsidR="009457D2" w:rsidRPr="00FE3068" w:rsidRDefault="009457D2" w:rsidP="00FE3068">
      <w:pPr>
        <w:pStyle w:val="Akapitzlist"/>
        <w:spacing w:before="120" w:line="240" w:lineRule="auto"/>
        <w:jc w:val="left"/>
        <w:rPr>
          <w:rFonts w:ascii="Verdana" w:hAnsi="Verdana"/>
          <w:sz w:val="22"/>
          <w:szCs w:val="22"/>
        </w:rPr>
      </w:pPr>
      <w:r w:rsidRPr="00FE3068">
        <w:rPr>
          <w:rFonts w:ascii="Verdana" w:hAnsi="Verdana"/>
          <w:sz w:val="22"/>
          <w:szCs w:val="22"/>
        </w:rPr>
        <w:t>h)</w:t>
      </w:r>
      <w:r w:rsidRPr="00FE3068">
        <w:rPr>
          <w:rFonts w:ascii="Verdana" w:hAnsi="Verdana"/>
          <w:sz w:val="22"/>
          <w:szCs w:val="22"/>
        </w:rPr>
        <w:tab/>
        <w:t xml:space="preserve">gromadzenie i udostępnianie informacji edukacyjno-zawodowej o możliwościach kształcenia, szkolenia i zatrudnienia, w tym również wersji on-line, z uwzględnieniem aktualnej sytuacji na lokalnym/regionalnym rynku pracy; </w:t>
      </w:r>
    </w:p>
    <w:p w:rsidR="009457D2" w:rsidRPr="00FE3068" w:rsidRDefault="009457D2" w:rsidP="00FE3068">
      <w:pPr>
        <w:pStyle w:val="Akapitzlist"/>
        <w:spacing w:before="120" w:line="240" w:lineRule="auto"/>
        <w:jc w:val="left"/>
        <w:rPr>
          <w:rFonts w:ascii="Verdana" w:hAnsi="Verdana"/>
          <w:sz w:val="22"/>
          <w:szCs w:val="22"/>
        </w:rPr>
      </w:pPr>
      <w:r w:rsidRPr="00FE3068">
        <w:rPr>
          <w:rFonts w:ascii="Verdana" w:hAnsi="Verdana"/>
          <w:sz w:val="22"/>
          <w:szCs w:val="22"/>
        </w:rPr>
        <w:t>i)</w:t>
      </w:r>
      <w:r w:rsidRPr="00FE3068">
        <w:rPr>
          <w:rFonts w:ascii="Verdana" w:hAnsi="Verdana"/>
          <w:sz w:val="22"/>
          <w:szCs w:val="22"/>
        </w:rPr>
        <w:tab/>
        <w:t>prowadzenie współpracy z placówkami doskonalenia nauczycieli w zakresie doskonalenia zawodowego nauczycieli realizujących zadania z zakresu doradztwa zawodowego.</w:t>
      </w:r>
    </w:p>
    <w:p w:rsidR="009457D2" w:rsidRPr="000D0738" w:rsidRDefault="009457D2" w:rsidP="00FE3068">
      <w:pPr>
        <w:tabs>
          <w:tab w:val="left" w:pos="851"/>
        </w:tabs>
        <w:spacing w:before="120" w:line="240" w:lineRule="auto"/>
        <w:jc w:val="left"/>
        <w:rPr>
          <w:rFonts w:ascii="Verdana" w:hAnsi="Verdana"/>
          <w:sz w:val="22"/>
        </w:rPr>
      </w:pPr>
      <w:r w:rsidRPr="000D0738">
        <w:rPr>
          <w:rFonts w:ascii="Verdana" w:hAnsi="Verdana"/>
          <w:b/>
          <w:szCs w:val="24"/>
        </w:rPr>
        <w:t>7.2.3.</w:t>
      </w:r>
      <w:r w:rsidR="00FE3068">
        <w:rPr>
          <w:rFonts w:ascii="Verdana" w:hAnsi="Verdana"/>
          <w:b/>
          <w:szCs w:val="24"/>
        </w:rPr>
        <w:t xml:space="preserve">  </w:t>
      </w:r>
      <w:proofErr w:type="spellStart"/>
      <w:r w:rsidRPr="000D0738">
        <w:rPr>
          <w:rFonts w:ascii="Verdana" w:hAnsi="Verdana"/>
          <w:sz w:val="22"/>
        </w:rPr>
        <w:t>CKZiU</w:t>
      </w:r>
      <w:proofErr w:type="spellEnd"/>
      <w:r w:rsidRPr="000D0738">
        <w:rPr>
          <w:rFonts w:ascii="Verdana" w:hAnsi="Verdana"/>
          <w:sz w:val="22"/>
        </w:rPr>
        <w:t xml:space="preserve"> lub inne zespoły realizujące zadania </w:t>
      </w:r>
      <w:proofErr w:type="spellStart"/>
      <w:r w:rsidRPr="000D0738">
        <w:rPr>
          <w:rFonts w:ascii="Verdana" w:hAnsi="Verdana"/>
          <w:sz w:val="22"/>
        </w:rPr>
        <w:t>CKZiU</w:t>
      </w:r>
      <w:proofErr w:type="spellEnd"/>
      <w:r w:rsidRPr="000D0738">
        <w:rPr>
          <w:rFonts w:ascii="Verdana" w:hAnsi="Verdana"/>
          <w:sz w:val="22"/>
        </w:rPr>
        <w:t xml:space="preserve"> będą wspierane w pierwszej kolejności w branżach/zawodach kluczowych z punktu widzenia rozwoju gospodarki regionalnej, w branżach/zawodach, w których na szeroką skalę występują problemy z rekrutacją wykwalifikowanych pracowników, w branżach/zawodach szybkiego wzrostu lub tzw. inteligentnych specjalizacjach.</w:t>
      </w:r>
    </w:p>
    <w:p w:rsidR="00F7180F" w:rsidRPr="00F7180F" w:rsidRDefault="00F7180F" w:rsidP="00C56381">
      <w:pPr>
        <w:pStyle w:val="Akapitzlist"/>
        <w:numPr>
          <w:ilvl w:val="2"/>
          <w:numId w:val="29"/>
        </w:numPr>
        <w:tabs>
          <w:tab w:val="left" w:pos="851"/>
        </w:tabs>
        <w:spacing w:line="240" w:lineRule="auto"/>
        <w:ind w:left="0" w:firstLine="0"/>
        <w:jc w:val="left"/>
        <w:rPr>
          <w:rFonts w:ascii="Verdana" w:hAnsi="Verdana"/>
          <w:sz w:val="22"/>
          <w:szCs w:val="22"/>
        </w:rPr>
      </w:pPr>
      <w:r w:rsidRPr="00F7180F">
        <w:rPr>
          <w:rFonts w:ascii="Verdana" w:hAnsi="Verdana"/>
          <w:sz w:val="22"/>
          <w:szCs w:val="22"/>
        </w:rPr>
        <w:t xml:space="preserve">IOK zaznacza, iż w przypadku doposażania warsztatów i pracowni przyszkolnych Wnioskodawca powinien równocześnie zaplanować szkolenia dla nauczycieli w zakresie korzystania z zakupionego sprzętu oraz jego wykorzystania do celów prowadzenia zajęć i kursów (chyba, że specyfika zakupionego sprzętu nie wymaga takich działań). Tak przeszkolony personel powinien prowadzić zajęcia dla uczniów (zatrudnienie na podstawie Karty Nauczyciela). Powyższe pozwala na pełne wykorzystanie zakupionego sprzętu w ramach środków EFS oraz umożliwia zachowanie trwałości projektu, jak również kompleksowe objęcie wsparciem szkoły biorącej udział w projekcie. Zaznacza się, iż sam zakup sprzętu bez jego realnego wykorzystania w trakcie realizacji projektu jest niezasadny oraz nie wpływa na trwałą zmianę jakości kształcenia w placówce objętej projektem. Natomiast realizacja kursów/szkoleń/warsztatów itp. poza szkołą lub przez personel zewnętrzny względem szkoły jest możliwa jedynie jako element uzupełniający działania projektowe. </w:t>
      </w:r>
    </w:p>
    <w:p w:rsidR="00F7180F" w:rsidRPr="00DD6963" w:rsidRDefault="00F7180F" w:rsidP="000D0738">
      <w:pPr>
        <w:spacing w:before="120"/>
        <w:jc w:val="left"/>
        <w:rPr>
          <w:szCs w:val="24"/>
        </w:rPr>
      </w:pPr>
    </w:p>
    <w:p w:rsidR="009457D2" w:rsidRPr="000D0738" w:rsidRDefault="009457D2" w:rsidP="000D0738">
      <w:pPr>
        <w:spacing w:before="120" w:line="240" w:lineRule="auto"/>
        <w:jc w:val="left"/>
        <w:rPr>
          <w:rFonts w:ascii="Verdana" w:hAnsi="Verdana"/>
          <w:sz w:val="22"/>
        </w:rPr>
      </w:pPr>
      <w:r w:rsidRPr="000D0738">
        <w:rPr>
          <w:rFonts w:ascii="Verdana" w:hAnsi="Verdana"/>
          <w:b/>
          <w:sz w:val="22"/>
        </w:rPr>
        <w:t>7.2.</w:t>
      </w:r>
      <w:r w:rsidR="00F7180F" w:rsidRPr="000D0738">
        <w:rPr>
          <w:rFonts w:ascii="Verdana" w:hAnsi="Verdana"/>
          <w:b/>
          <w:sz w:val="22"/>
        </w:rPr>
        <w:t>5</w:t>
      </w:r>
      <w:r w:rsidRPr="000D0738">
        <w:rPr>
          <w:rFonts w:ascii="Verdana" w:hAnsi="Verdana"/>
          <w:b/>
          <w:sz w:val="22"/>
        </w:rPr>
        <w:t>.</w:t>
      </w:r>
      <w:r w:rsidRPr="000D0738">
        <w:rPr>
          <w:rFonts w:ascii="Verdana" w:hAnsi="Verdana"/>
          <w:sz w:val="22"/>
        </w:rPr>
        <w:tab/>
        <w:t xml:space="preserve">Działania, o których mowa w </w:t>
      </w:r>
      <w:proofErr w:type="spellStart"/>
      <w:r w:rsidRPr="000D0738">
        <w:rPr>
          <w:rFonts w:ascii="Verdana" w:hAnsi="Verdana"/>
          <w:sz w:val="22"/>
        </w:rPr>
        <w:t>ppkt</w:t>
      </w:r>
      <w:proofErr w:type="spellEnd"/>
      <w:r w:rsidRPr="000D0738">
        <w:rPr>
          <w:rFonts w:ascii="Verdana" w:hAnsi="Verdana"/>
          <w:sz w:val="22"/>
        </w:rPr>
        <w:t xml:space="preserve"> 7.1.11 c i d powinny być prowadzone z uwzględnieniem prognoz dotyczących zapotrzebowania rynku pracy na określone zawody i wykształcenie w określonych branżach, z wykorzystaniem ogólnopolskich i regionalnych badan i analiz oraz uzupełniająco informacji ilościowych i jakościowych dostępnych za pośrednictwem powołanego za pośrednictwem KE portalu.</w:t>
      </w:r>
    </w:p>
    <w:p w:rsidR="009457D2" w:rsidRPr="000D0738" w:rsidRDefault="009457D2" w:rsidP="000D0738">
      <w:pPr>
        <w:spacing w:before="120" w:line="240" w:lineRule="auto"/>
        <w:jc w:val="left"/>
        <w:rPr>
          <w:rFonts w:ascii="Verdana" w:hAnsi="Verdana"/>
          <w:sz w:val="22"/>
        </w:rPr>
      </w:pPr>
      <w:r w:rsidRPr="000D0738">
        <w:rPr>
          <w:rFonts w:ascii="Verdana" w:hAnsi="Verdana"/>
          <w:b/>
          <w:sz w:val="22"/>
        </w:rPr>
        <w:t>7.2.</w:t>
      </w:r>
      <w:r w:rsidR="00F7180F" w:rsidRPr="000D0738">
        <w:rPr>
          <w:rFonts w:ascii="Verdana" w:hAnsi="Verdana"/>
          <w:b/>
          <w:sz w:val="22"/>
        </w:rPr>
        <w:t>6</w:t>
      </w:r>
      <w:r w:rsidRPr="000D0738">
        <w:rPr>
          <w:rFonts w:ascii="Verdana" w:hAnsi="Verdana"/>
          <w:b/>
          <w:sz w:val="22"/>
        </w:rPr>
        <w:t>.</w:t>
      </w:r>
      <w:r w:rsidRPr="000D0738">
        <w:rPr>
          <w:rFonts w:ascii="Verdana" w:hAnsi="Verdana"/>
          <w:sz w:val="22"/>
        </w:rPr>
        <w:tab/>
        <w:t>IZ WRPO 2014+ zaleca aby Wnioskodawca w p</w:t>
      </w:r>
      <w:r w:rsidR="00AE185A">
        <w:rPr>
          <w:rFonts w:ascii="Verdana" w:hAnsi="Verdana"/>
          <w:sz w:val="22"/>
        </w:rPr>
        <w:t xml:space="preserve">unkcie 5.1.1 Planowane wydatki </w:t>
      </w:r>
      <w:r w:rsidRPr="000D0738">
        <w:rPr>
          <w:rFonts w:ascii="Verdana" w:hAnsi="Verdana"/>
          <w:sz w:val="22"/>
        </w:rPr>
        <w:t>w ramach projektu w PLN wniosku o dofinansowanie w kolumnie opis kosztu/podkategoria kosztów pogrupował wydatki w ramach kategorii wydatków, natomiast w punkcie 5.1.2 Uzasadnienie kosztów wskazywał składowe przedstawionych wydatków. Wyjątkiem powinny być wydatki w ramach limitu np. cross-</w:t>
      </w:r>
      <w:proofErr w:type="spellStart"/>
      <w:r w:rsidRPr="000D0738">
        <w:rPr>
          <w:rFonts w:ascii="Verdana" w:hAnsi="Verdana"/>
          <w:sz w:val="22"/>
        </w:rPr>
        <w:t>financing</w:t>
      </w:r>
      <w:proofErr w:type="spellEnd"/>
      <w:r w:rsidRPr="000D0738">
        <w:rPr>
          <w:rFonts w:ascii="Verdana" w:hAnsi="Verdana"/>
          <w:sz w:val="22"/>
        </w:rPr>
        <w:t>, środki trwałe, które należy wykazać w niepogrupowanych, odrębnych pozycjach w ramach zadań zawartych w budżecie projektu.</w:t>
      </w:r>
    </w:p>
    <w:p w:rsidR="009457D2" w:rsidRPr="000D0738" w:rsidRDefault="009457D2" w:rsidP="000D0738">
      <w:pPr>
        <w:spacing w:before="120" w:line="240" w:lineRule="auto"/>
        <w:jc w:val="left"/>
        <w:rPr>
          <w:rFonts w:ascii="Verdana" w:hAnsi="Verdana"/>
          <w:sz w:val="22"/>
        </w:rPr>
      </w:pPr>
      <w:r w:rsidRPr="000D0738">
        <w:rPr>
          <w:rFonts w:ascii="Verdana" w:hAnsi="Verdana"/>
          <w:b/>
          <w:sz w:val="22"/>
        </w:rPr>
        <w:lastRenderedPageBreak/>
        <w:t>7.2.</w:t>
      </w:r>
      <w:r w:rsidR="00F7180F" w:rsidRPr="000D0738">
        <w:rPr>
          <w:rFonts w:ascii="Verdana" w:hAnsi="Verdana"/>
          <w:b/>
          <w:sz w:val="22"/>
        </w:rPr>
        <w:t>7</w:t>
      </w:r>
      <w:r w:rsidRPr="000D0738">
        <w:rPr>
          <w:rFonts w:ascii="Verdana" w:hAnsi="Verdana"/>
          <w:b/>
          <w:sz w:val="22"/>
        </w:rPr>
        <w:t>.</w:t>
      </w:r>
      <w:r w:rsidRPr="000D0738">
        <w:rPr>
          <w:rFonts w:ascii="Verdana" w:hAnsi="Verdana"/>
          <w:sz w:val="22"/>
        </w:rPr>
        <w:tab/>
        <w:t>Wskazówki dotyczące zasad angażowania personelu w projektach edukacyjnych finansowanych z Europejskiego Funduszu Społecznego zawarto w załączniku 8.21.</w:t>
      </w:r>
    </w:p>
    <w:p w:rsidR="009457D2" w:rsidRPr="000D0738" w:rsidRDefault="009457D2" w:rsidP="000D0738">
      <w:pPr>
        <w:spacing w:before="120" w:line="240" w:lineRule="auto"/>
        <w:jc w:val="left"/>
        <w:rPr>
          <w:rFonts w:ascii="Verdana" w:hAnsi="Verdana"/>
          <w:sz w:val="22"/>
        </w:rPr>
      </w:pPr>
      <w:r w:rsidRPr="000D0738">
        <w:rPr>
          <w:rFonts w:ascii="Verdana" w:hAnsi="Verdana"/>
          <w:b/>
          <w:sz w:val="22"/>
        </w:rPr>
        <w:t>7.2.</w:t>
      </w:r>
      <w:r w:rsidR="00F7180F" w:rsidRPr="000D0738">
        <w:rPr>
          <w:rFonts w:ascii="Verdana" w:hAnsi="Verdana"/>
          <w:b/>
          <w:sz w:val="22"/>
        </w:rPr>
        <w:t>8</w:t>
      </w:r>
      <w:r w:rsidRPr="000D0738">
        <w:rPr>
          <w:rFonts w:ascii="Verdana" w:hAnsi="Verdana"/>
          <w:b/>
          <w:sz w:val="22"/>
        </w:rPr>
        <w:t>.</w:t>
      </w:r>
      <w:r w:rsidRPr="000D0738">
        <w:rPr>
          <w:rFonts w:ascii="Verdana" w:hAnsi="Verdana"/>
          <w:sz w:val="22"/>
        </w:rPr>
        <w:tab/>
        <w:t>Zgodnie z Rozdziałem 8.5 pkt 1 Wytycznyc</w:t>
      </w:r>
      <w:r w:rsidR="00447C78">
        <w:rPr>
          <w:rFonts w:ascii="Verdana" w:hAnsi="Verdana"/>
          <w:sz w:val="22"/>
        </w:rPr>
        <w:t xml:space="preserve">h w zakresie kwalifikowalności </w:t>
      </w:r>
      <w:r w:rsidRPr="000D0738">
        <w:rPr>
          <w:rFonts w:ascii="Verdana" w:hAnsi="Verdana"/>
          <w:sz w:val="22"/>
        </w:rPr>
        <w:t>w przypadku projektów, w których wartość wkładu publicznego</w:t>
      </w:r>
      <w:r w:rsidRPr="000D0738">
        <w:rPr>
          <w:rStyle w:val="Odwoanieprzypisudolnego"/>
          <w:rFonts w:ascii="Verdana" w:hAnsi="Verdana"/>
          <w:sz w:val="22"/>
        </w:rPr>
        <w:footnoteReference w:id="12"/>
      </w:r>
      <w:r w:rsidRPr="000D0738">
        <w:rPr>
          <w:rFonts w:ascii="Verdana" w:hAnsi="Verdana"/>
          <w:sz w:val="22"/>
        </w:rPr>
        <w:t xml:space="preserve">   (środków publicznych) nie przekracza wyrażonej w PLN równowartości 100 000 EUR</w:t>
      </w:r>
      <w:r w:rsidRPr="000D0738">
        <w:rPr>
          <w:rStyle w:val="Odwoanieprzypisudolnego"/>
          <w:rFonts w:ascii="Verdana" w:hAnsi="Verdana"/>
          <w:sz w:val="22"/>
        </w:rPr>
        <w:footnoteReference w:id="13"/>
      </w:r>
      <w:r w:rsidRPr="000D0738">
        <w:rPr>
          <w:rFonts w:ascii="Verdana" w:hAnsi="Verdana"/>
          <w:sz w:val="22"/>
        </w:rPr>
        <w:t xml:space="preserve"> , stosowanie uproszczonych metod rozliczania wydatków, tj. kwot ryczałtowych</w:t>
      </w:r>
      <w:r w:rsidRPr="000D0738">
        <w:rPr>
          <w:rStyle w:val="Odwoanieprzypisudolnego"/>
          <w:rFonts w:ascii="Verdana" w:hAnsi="Verdana"/>
          <w:sz w:val="22"/>
        </w:rPr>
        <w:footnoteReference w:id="14"/>
      </w:r>
      <w:r w:rsidRPr="000D0738">
        <w:rPr>
          <w:rFonts w:ascii="Verdana" w:hAnsi="Verdana"/>
          <w:sz w:val="22"/>
        </w:rPr>
        <w:t xml:space="preserve">   jest obligatoryjne.</w:t>
      </w:r>
    </w:p>
    <w:p w:rsidR="009457D2" w:rsidRPr="000D0738" w:rsidRDefault="009457D2" w:rsidP="000D0738">
      <w:pPr>
        <w:spacing w:before="120" w:line="240" w:lineRule="auto"/>
        <w:jc w:val="left"/>
        <w:rPr>
          <w:rFonts w:ascii="Verdana" w:hAnsi="Verdana"/>
          <w:sz w:val="22"/>
        </w:rPr>
      </w:pPr>
      <w:r w:rsidRPr="000D0738">
        <w:rPr>
          <w:rFonts w:ascii="Verdana" w:hAnsi="Verdana"/>
          <w:sz w:val="22"/>
        </w:rPr>
        <w:t>Celem uproszczenia przygotowania oraz rozliczenia</w:t>
      </w:r>
      <w:r w:rsidR="00447C78">
        <w:rPr>
          <w:rFonts w:ascii="Verdana" w:hAnsi="Verdana"/>
          <w:sz w:val="22"/>
        </w:rPr>
        <w:t xml:space="preserve"> w późniejszym okresie wniosku </w:t>
      </w:r>
      <w:r w:rsidRPr="000D0738">
        <w:rPr>
          <w:rFonts w:ascii="Verdana" w:hAnsi="Verdana"/>
          <w:sz w:val="22"/>
        </w:rPr>
        <w:t>o dofinansowanie IZ WRPO 2014+ proponuje zastosowanie poniższych wskaźników i ujęcia ich w pkt 5.1.6</w:t>
      </w:r>
      <w:r w:rsidRPr="000D0738">
        <w:rPr>
          <w:rStyle w:val="Odwoanieprzypisudolnego"/>
          <w:rFonts w:ascii="Verdana" w:hAnsi="Verdana"/>
          <w:sz w:val="22"/>
        </w:rPr>
        <w:footnoteReference w:id="15"/>
      </w:r>
      <w:r w:rsidRPr="000D0738">
        <w:rPr>
          <w:rFonts w:ascii="Verdana" w:hAnsi="Verdana"/>
          <w:sz w:val="22"/>
        </w:rPr>
        <w:t xml:space="preserve">  wniosku o dofinansowanie:</w:t>
      </w:r>
    </w:p>
    <w:p w:rsidR="009457D2" w:rsidRPr="000D0738" w:rsidRDefault="009457D2" w:rsidP="000D0738">
      <w:pPr>
        <w:spacing w:before="120" w:line="240" w:lineRule="auto"/>
        <w:jc w:val="left"/>
        <w:rPr>
          <w:rFonts w:ascii="Verdana" w:hAnsi="Verdana"/>
          <w:sz w:val="22"/>
        </w:rPr>
      </w:pPr>
      <w:r w:rsidRPr="000D0738">
        <w:rPr>
          <w:rFonts w:ascii="Verdana" w:hAnsi="Verdana"/>
          <w:sz w:val="22"/>
        </w:rPr>
        <w:t>Przykładowe wskaźniki pomocne przy rozliczaniu projektu kwotami ryczałtowymi:</w:t>
      </w:r>
    </w:p>
    <w:p w:rsidR="009457D2" w:rsidRPr="000D0738" w:rsidRDefault="009457D2" w:rsidP="000D0738">
      <w:pPr>
        <w:spacing w:before="120" w:line="240" w:lineRule="auto"/>
        <w:jc w:val="left"/>
        <w:rPr>
          <w:rFonts w:ascii="Verdana" w:hAnsi="Verdana"/>
          <w:sz w:val="22"/>
        </w:rPr>
      </w:pPr>
      <w:r w:rsidRPr="000D0738">
        <w:rPr>
          <w:rFonts w:ascii="Verdana" w:hAnsi="Verdana"/>
          <w:sz w:val="22"/>
        </w:rPr>
        <w:t>- liczba doposażonych/wyposażonych pracowni zgodnie ze zidentyfikowanymi potrzebami (potwierdzenie na podstawie np.: protokołów zdawczo-odbiorczych),</w:t>
      </w:r>
    </w:p>
    <w:p w:rsidR="009457D2" w:rsidRPr="000D0738" w:rsidRDefault="009457D2" w:rsidP="000D0738">
      <w:pPr>
        <w:spacing w:before="120" w:line="240" w:lineRule="auto"/>
        <w:jc w:val="left"/>
        <w:rPr>
          <w:rFonts w:ascii="Verdana" w:hAnsi="Verdana"/>
          <w:sz w:val="22"/>
        </w:rPr>
      </w:pPr>
      <w:r w:rsidRPr="000D0738">
        <w:rPr>
          <w:rFonts w:ascii="Verdana" w:hAnsi="Verdana"/>
          <w:sz w:val="22"/>
        </w:rPr>
        <w:t>- liczba przeprowadzonych godzin zajęć dodatkowych (potwierdzenie na podstawie np.:</w:t>
      </w:r>
      <w:r w:rsidR="00F52DEB">
        <w:rPr>
          <w:rFonts w:ascii="Verdana" w:hAnsi="Verdana"/>
          <w:sz w:val="22"/>
        </w:rPr>
        <w:t xml:space="preserve"> </w:t>
      </w:r>
      <w:r w:rsidR="00F52DEB" w:rsidRPr="00F52DEB">
        <w:rPr>
          <w:rFonts w:ascii="Verdana" w:hAnsi="Verdana"/>
          <w:sz w:val="22"/>
        </w:rPr>
        <w:t>program zajęć z wykazaną liczbą godzin lub dziennik zajęć)</w:t>
      </w:r>
      <w:r w:rsidRPr="000D0738">
        <w:rPr>
          <w:rFonts w:ascii="Verdana" w:hAnsi="Verdana"/>
          <w:sz w:val="22"/>
        </w:rPr>
        <w:t>,</w:t>
      </w:r>
    </w:p>
    <w:p w:rsidR="009457D2" w:rsidRPr="000D0738" w:rsidRDefault="009457D2" w:rsidP="000D0738">
      <w:pPr>
        <w:spacing w:before="120" w:line="240" w:lineRule="auto"/>
        <w:jc w:val="left"/>
        <w:rPr>
          <w:rFonts w:ascii="Verdana" w:hAnsi="Verdana"/>
          <w:sz w:val="22"/>
        </w:rPr>
      </w:pPr>
      <w:r w:rsidRPr="000D0738">
        <w:rPr>
          <w:rFonts w:ascii="Verdana" w:hAnsi="Verdana"/>
          <w:sz w:val="22"/>
        </w:rPr>
        <w:t>- liczba zrealizowanych staży/praktyk zawodowych (potwierdzenie na podstawie np.:</w:t>
      </w:r>
      <w:r w:rsidR="00F52DEB">
        <w:rPr>
          <w:rFonts w:ascii="Verdana" w:hAnsi="Verdana"/>
          <w:sz w:val="22"/>
        </w:rPr>
        <w:t xml:space="preserve"> </w:t>
      </w:r>
      <w:r w:rsidR="00F52DEB" w:rsidRPr="00F52DEB">
        <w:rPr>
          <w:rFonts w:ascii="Verdana" w:hAnsi="Verdana"/>
          <w:sz w:val="22"/>
        </w:rPr>
        <w:t>dziennik stażu/praktyk lub zaświadczenie o odbyciu stażu/praktyki</w:t>
      </w:r>
      <w:r w:rsidRPr="000D0738">
        <w:rPr>
          <w:rFonts w:ascii="Verdana" w:hAnsi="Verdana"/>
          <w:sz w:val="22"/>
        </w:rPr>
        <w:t>),</w:t>
      </w:r>
    </w:p>
    <w:p w:rsidR="009457D2" w:rsidRPr="000D0738" w:rsidRDefault="009457D2" w:rsidP="000D0738">
      <w:pPr>
        <w:spacing w:before="120" w:line="240" w:lineRule="auto"/>
        <w:jc w:val="left"/>
        <w:rPr>
          <w:rFonts w:ascii="Verdana" w:hAnsi="Verdana"/>
          <w:sz w:val="22"/>
        </w:rPr>
      </w:pPr>
      <w:r w:rsidRPr="000D0738">
        <w:rPr>
          <w:rFonts w:ascii="Verdana" w:hAnsi="Verdana"/>
          <w:sz w:val="22"/>
        </w:rPr>
        <w:t>- liczba godzin zrealizowanego doradztwa edukacyjno-zawodowego (potwierdzenie na podstawie np.: listy obecności</w:t>
      </w:r>
      <w:r w:rsidR="00F52DEB">
        <w:rPr>
          <w:rFonts w:ascii="Verdana" w:hAnsi="Verdana"/>
          <w:sz w:val="22"/>
        </w:rPr>
        <w:t xml:space="preserve">, </w:t>
      </w:r>
      <w:r w:rsidR="00F52DEB" w:rsidRPr="00F52DEB">
        <w:rPr>
          <w:rFonts w:ascii="Verdana" w:hAnsi="Verdana"/>
          <w:sz w:val="22"/>
        </w:rPr>
        <w:t>dziennik zajęć</w:t>
      </w:r>
      <w:r w:rsidRPr="000D0738">
        <w:rPr>
          <w:rFonts w:ascii="Verdana" w:hAnsi="Verdana"/>
          <w:sz w:val="22"/>
        </w:rPr>
        <w:t>),</w:t>
      </w:r>
    </w:p>
    <w:p w:rsidR="009457D2" w:rsidRPr="000D0738" w:rsidRDefault="009457D2" w:rsidP="000D0738">
      <w:pPr>
        <w:spacing w:before="120" w:line="240" w:lineRule="auto"/>
        <w:jc w:val="left"/>
        <w:rPr>
          <w:rFonts w:ascii="Verdana" w:hAnsi="Verdana"/>
          <w:sz w:val="22"/>
        </w:rPr>
      </w:pPr>
      <w:r w:rsidRPr="000D0738">
        <w:rPr>
          <w:rFonts w:ascii="Verdana" w:hAnsi="Verdana"/>
          <w:sz w:val="22"/>
        </w:rPr>
        <w:t>- liczba nauczycieli, instruktorów praktycznej nauki zawodu, którzy podnieśli kompetencje lub kwalifikacje w ramach projektu (potwierdzenie na podstawie np.: dyplomów, certyfikatów, zaświadczeń),</w:t>
      </w:r>
    </w:p>
    <w:p w:rsidR="00F52DEB" w:rsidRDefault="009457D2" w:rsidP="000D0738">
      <w:pPr>
        <w:spacing w:before="120" w:line="240" w:lineRule="auto"/>
        <w:jc w:val="left"/>
        <w:rPr>
          <w:rFonts w:ascii="Verdana" w:hAnsi="Verdana"/>
          <w:sz w:val="22"/>
        </w:rPr>
      </w:pPr>
      <w:r w:rsidRPr="000D0738">
        <w:rPr>
          <w:rFonts w:ascii="Verdana" w:hAnsi="Verdana"/>
          <w:sz w:val="22"/>
        </w:rPr>
        <w:t>- liczba utworzonych/wspartych wysokiej jakości wyspecjalizowanych ośrodków kształcenia</w:t>
      </w:r>
      <w:r w:rsidR="00F52DEB">
        <w:rPr>
          <w:rFonts w:ascii="Verdana" w:hAnsi="Verdana"/>
          <w:sz w:val="22"/>
        </w:rPr>
        <w:t xml:space="preserve"> </w:t>
      </w:r>
      <w:r w:rsidRPr="000D0738">
        <w:rPr>
          <w:rFonts w:ascii="Verdana" w:hAnsi="Verdana"/>
          <w:sz w:val="22"/>
        </w:rPr>
        <w:t>i szkolenia (potwierdzenie na podstawie np.: protokołu zdawczo-odbiorc</w:t>
      </w:r>
      <w:r w:rsidR="000D0738" w:rsidRPr="000D0738">
        <w:rPr>
          <w:rFonts w:ascii="Verdana" w:hAnsi="Verdana"/>
          <w:sz w:val="22"/>
        </w:rPr>
        <w:t>zego)</w:t>
      </w:r>
      <w:r w:rsidR="00F52DEB">
        <w:rPr>
          <w:rFonts w:ascii="Verdana" w:hAnsi="Verdana"/>
          <w:sz w:val="22"/>
        </w:rPr>
        <w:t>.</w:t>
      </w:r>
    </w:p>
    <w:p w:rsidR="009457D2" w:rsidRPr="000D0738" w:rsidRDefault="009457D2" w:rsidP="000D0738">
      <w:pPr>
        <w:spacing w:before="120" w:line="240" w:lineRule="auto"/>
        <w:jc w:val="left"/>
        <w:rPr>
          <w:rFonts w:ascii="Verdana" w:hAnsi="Verdana"/>
          <w:sz w:val="22"/>
        </w:rPr>
      </w:pPr>
      <w:r w:rsidRPr="000D0738">
        <w:rPr>
          <w:rFonts w:ascii="Verdana" w:hAnsi="Verdana"/>
          <w:sz w:val="22"/>
        </w:rPr>
        <w:t xml:space="preserve">IZ WRPO 2014+ nie zaleca stosowania zbyt dużej liczby wskaźników, lecz takiej która zapewni potwierdzenie realizacji danego zadania. Fakt osiągnięcia bądź nie osiągnięcia wybranych przez Beneficjenta wskaźników realizacji projektu rozliczanego na podstawie kwot ryczałtowych będzie decydował o uznaniu wydatków poniesionych w ramach poszczególnych zadań za kwalifikowalne. </w:t>
      </w:r>
    </w:p>
    <w:p w:rsidR="009457D2" w:rsidRPr="000D0738" w:rsidRDefault="009457D2" w:rsidP="000D0738">
      <w:pPr>
        <w:spacing w:before="120" w:line="240" w:lineRule="auto"/>
        <w:jc w:val="left"/>
        <w:rPr>
          <w:rFonts w:ascii="Verdana" w:hAnsi="Verdana"/>
          <w:sz w:val="22"/>
        </w:rPr>
      </w:pPr>
      <w:r w:rsidRPr="000D0738">
        <w:rPr>
          <w:rFonts w:ascii="Verdana" w:hAnsi="Verdana"/>
          <w:sz w:val="22"/>
        </w:rPr>
        <w:t>IZ WRPO 2014+ podkreśla, że w przypadku nieosiągnięc</w:t>
      </w:r>
      <w:r w:rsidR="00447C78">
        <w:rPr>
          <w:rFonts w:ascii="Verdana" w:hAnsi="Verdana"/>
          <w:sz w:val="22"/>
        </w:rPr>
        <w:t xml:space="preserve">ia któregokolwiek z założonych </w:t>
      </w:r>
      <w:r w:rsidRPr="000D0738">
        <w:rPr>
          <w:rFonts w:ascii="Verdana" w:hAnsi="Verdana"/>
          <w:sz w:val="22"/>
        </w:rPr>
        <w:t>w pkt. 5.1.6 wniosku o dofinansowanie wskaźników cała wartość kwoty przeznaczonej na dane zadanie zostanie uznana za niekwalifikowalną.</w:t>
      </w:r>
    </w:p>
    <w:p w:rsidR="009457D2" w:rsidRPr="000D0738" w:rsidRDefault="009457D2" w:rsidP="000D0738">
      <w:pPr>
        <w:spacing w:before="120" w:line="240" w:lineRule="auto"/>
        <w:jc w:val="left"/>
        <w:rPr>
          <w:rFonts w:ascii="Verdana" w:hAnsi="Verdana"/>
          <w:sz w:val="22"/>
        </w:rPr>
      </w:pPr>
      <w:r w:rsidRPr="000D0738">
        <w:rPr>
          <w:rFonts w:ascii="Verdana" w:hAnsi="Verdana"/>
          <w:sz w:val="22"/>
        </w:rPr>
        <w:lastRenderedPageBreak/>
        <w:t>Jednocześnie IZ WRPO 2014+ zobowiązuje Wnioskodawcę do takiego skonstruowania harmonogramu realizacji projektu oraz zadań w budżecie, które umożliwią etapowe rozliczanie wydatków tj. podział zadań oraz przypisanych do nich wskaźników.</w:t>
      </w:r>
    </w:p>
    <w:p w:rsidR="009457D2" w:rsidRPr="000D0738" w:rsidRDefault="009457D2" w:rsidP="000D0738">
      <w:pPr>
        <w:spacing w:before="120" w:line="240" w:lineRule="auto"/>
        <w:jc w:val="left"/>
        <w:rPr>
          <w:rFonts w:ascii="Verdana" w:hAnsi="Verdana"/>
          <w:sz w:val="22"/>
        </w:rPr>
      </w:pPr>
      <w:r w:rsidRPr="000D0738">
        <w:rPr>
          <w:rFonts w:ascii="Verdana" w:hAnsi="Verdana"/>
          <w:sz w:val="22"/>
        </w:rPr>
        <w:t xml:space="preserve">Co do zasady transze, o które Beneficjent będzie planował wystąpić powinny zostać zaplanowane zgodnie z harmonogramem realizacji działań oraz zgodnie z zaplanowanymi zadaniami. Pamiętać należy, że rozliczyć we wniosku o płatność można jedynie te wydatki, które wynikają z zakończonych Zadań, w których osiągnięto wskaźniki określone w pkt. 5.1.6 wniosku o dofinansowanie i umowie. </w:t>
      </w:r>
    </w:p>
    <w:p w:rsidR="009457D2" w:rsidRPr="000D0738" w:rsidRDefault="009457D2" w:rsidP="000D0738">
      <w:pPr>
        <w:spacing w:before="120" w:line="240" w:lineRule="auto"/>
        <w:jc w:val="left"/>
        <w:rPr>
          <w:rFonts w:ascii="Verdana" w:hAnsi="Verdana"/>
          <w:sz w:val="22"/>
        </w:rPr>
      </w:pPr>
      <w:r w:rsidRPr="000D0738">
        <w:rPr>
          <w:rFonts w:ascii="Verdana" w:hAnsi="Verdana"/>
          <w:sz w:val="22"/>
        </w:rPr>
        <w:t>IOK może podjąć decyzję o przyjęciu indywidualnych rozwiązań w powyższym zakresie tylko w uzasadnionych przypadkach.</w:t>
      </w:r>
    </w:p>
    <w:p w:rsidR="009457D2" w:rsidRPr="000D0738" w:rsidRDefault="00284DC4" w:rsidP="000D0738">
      <w:pPr>
        <w:spacing w:before="120" w:line="240" w:lineRule="auto"/>
        <w:jc w:val="left"/>
        <w:rPr>
          <w:rFonts w:ascii="Verdana" w:hAnsi="Verdana"/>
          <w:sz w:val="22"/>
        </w:rPr>
      </w:pPr>
      <w:r>
        <w:rPr>
          <w:rFonts w:ascii="Verdana" w:hAnsi="Verdana"/>
          <w:b/>
          <w:sz w:val="22"/>
        </w:rPr>
        <w:t>7.2.9</w:t>
      </w:r>
      <w:r w:rsidR="009457D2" w:rsidRPr="000D0738">
        <w:rPr>
          <w:rFonts w:ascii="Verdana" w:hAnsi="Verdana"/>
          <w:b/>
          <w:sz w:val="22"/>
        </w:rPr>
        <w:t>.</w:t>
      </w:r>
      <w:r w:rsidR="000D0738" w:rsidRPr="000D0738">
        <w:rPr>
          <w:rFonts w:ascii="Verdana" w:hAnsi="Verdana"/>
          <w:b/>
          <w:sz w:val="22"/>
        </w:rPr>
        <w:t xml:space="preserve"> </w:t>
      </w:r>
      <w:r w:rsidR="009457D2" w:rsidRPr="000D0738">
        <w:rPr>
          <w:rFonts w:ascii="Verdana" w:hAnsi="Verdana"/>
          <w:b/>
          <w:sz w:val="22"/>
        </w:rPr>
        <w:tab/>
      </w:r>
      <w:r w:rsidR="009457D2" w:rsidRPr="000D0738">
        <w:rPr>
          <w:rFonts w:ascii="Verdana" w:hAnsi="Verdana"/>
          <w:sz w:val="22"/>
        </w:rPr>
        <w:t xml:space="preserve">Kompetencja - zgodnie z Wytycznymi w zakresie monitorowania postępu rzeczowego kompetencja to wyodrębniony zestaw efektów uczenia się/kształcenia. Opis kompetencji zawiera jasno określone warunki, które powinien spełniać uczestnik projektu ubiegający się </w:t>
      </w:r>
      <w:r w:rsidR="009457D2" w:rsidRPr="000D0738">
        <w:rPr>
          <w:rFonts w:ascii="Verdana" w:hAnsi="Verdana"/>
          <w:sz w:val="22"/>
        </w:rPr>
        <w:br/>
        <w:t>o nabycie kompetencji, tj. wyczerpującą informację o efektach uczenia się dla danej kompetencji oraz kryteria i metody ich weryfikacji. Fakt nabycia kompetencji jest weryfikowany w ramach następujących etapów:</w:t>
      </w:r>
    </w:p>
    <w:p w:rsidR="009457D2" w:rsidRPr="000D0738" w:rsidRDefault="009457D2" w:rsidP="000D0738">
      <w:pPr>
        <w:pStyle w:val="Akapitzlist"/>
        <w:spacing w:before="120" w:line="240" w:lineRule="auto"/>
        <w:jc w:val="left"/>
        <w:rPr>
          <w:rFonts w:ascii="Verdana" w:hAnsi="Verdana"/>
          <w:sz w:val="22"/>
          <w:szCs w:val="22"/>
        </w:rPr>
      </w:pPr>
      <w:r w:rsidRPr="000D0738">
        <w:rPr>
          <w:rFonts w:ascii="Verdana" w:hAnsi="Verdana"/>
          <w:sz w:val="22"/>
          <w:szCs w:val="22"/>
        </w:rPr>
        <w:t>a)</w:t>
      </w:r>
      <w:r w:rsidRPr="000D0738">
        <w:rPr>
          <w:rFonts w:ascii="Verdana" w:hAnsi="Verdana"/>
          <w:sz w:val="22"/>
          <w:szCs w:val="22"/>
        </w:rPr>
        <w:tab/>
        <w:t>ETAP I – Zakres – zdefiniowanie w ramach wniosku o dofinansowanie grupy docelowej do objęcia wsparciem oraz wybranie obszaru interwencji EFS, który będzie poddany ocenie,</w:t>
      </w:r>
    </w:p>
    <w:p w:rsidR="009457D2" w:rsidRPr="000D0738" w:rsidRDefault="009457D2" w:rsidP="000D0738">
      <w:pPr>
        <w:pStyle w:val="Akapitzlist"/>
        <w:spacing w:before="120" w:line="240" w:lineRule="auto"/>
        <w:jc w:val="left"/>
        <w:rPr>
          <w:rFonts w:ascii="Verdana" w:hAnsi="Verdana"/>
          <w:sz w:val="22"/>
          <w:szCs w:val="22"/>
        </w:rPr>
      </w:pPr>
      <w:r w:rsidRPr="000D0738">
        <w:rPr>
          <w:rFonts w:ascii="Verdana" w:hAnsi="Verdana"/>
          <w:sz w:val="22"/>
          <w:szCs w:val="22"/>
        </w:rPr>
        <w:t>b)</w:t>
      </w:r>
      <w:r w:rsidRPr="000D0738">
        <w:rPr>
          <w:rFonts w:ascii="Verdana" w:hAnsi="Verdana"/>
          <w:sz w:val="22"/>
          <w:szCs w:val="22"/>
        </w:rPr>
        <w:tab/>
        <w:t>ETAP II – Wzorzec – określony przed rozpoczęciem form wsparcia i zrealizowany w projekcie standard wymagań, tj. efektów uczenia się, które osiągną uczestnicy w wyniku przeprowadzonych działań projektowych. Sposób (miejsce) definiowania informacji wymaganych w etapie II powinien zostać określony przez instytucję organizującą konkurs/ przeprowadzającą nabór projektów.</w:t>
      </w:r>
    </w:p>
    <w:p w:rsidR="009457D2" w:rsidRPr="000D0738" w:rsidRDefault="009457D2" w:rsidP="000D0738">
      <w:pPr>
        <w:pStyle w:val="Akapitzlist"/>
        <w:spacing w:before="120" w:line="240" w:lineRule="auto"/>
        <w:jc w:val="left"/>
        <w:rPr>
          <w:rFonts w:ascii="Verdana" w:hAnsi="Verdana"/>
          <w:sz w:val="22"/>
          <w:szCs w:val="22"/>
        </w:rPr>
      </w:pPr>
      <w:r w:rsidRPr="000D0738">
        <w:rPr>
          <w:rFonts w:ascii="Verdana" w:hAnsi="Verdana"/>
          <w:sz w:val="22"/>
          <w:szCs w:val="22"/>
        </w:rPr>
        <w:t>c)</w:t>
      </w:r>
      <w:r w:rsidRPr="000D0738">
        <w:rPr>
          <w:rFonts w:ascii="Verdana" w:hAnsi="Verdana"/>
          <w:sz w:val="22"/>
          <w:szCs w:val="22"/>
        </w:rPr>
        <w:tab/>
        <w:t xml:space="preserve">ETAP III – Ocena – przeprowadzenie weryfikacji na podstawie opracowanych kryteriów oceny po zakończeniu wsparcia udzielanego danej osobie, </w:t>
      </w:r>
    </w:p>
    <w:p w:rsidR="009457D2" w:rsidRPr="000D0738" w:rsidRDefault="009457D2" w:rsidP="000D0738">
      <w:pPr>
        <w:pStyle w:val="Akapitzlist"/>
        <w:spacing w:before="120" w:line="240" w:lineRule="auto"/>
        <w:jc w:val="left"/>
        <w:rPr>
          <w:rFonts w:ascii="Verdana" w:hAnsi="Verdana"/>
          <w:sz w:val="22"/>
          <w:szCs w:val="22"/>
        </w:rPr>
      </w:pPr>
      <w:r w:rsidRPr="000D0738">
        <w:rPr>
          <w:rFonts w:ascii="Verdana" w:hAnsi="Verdana"/>
          <w:sz w:val="22"/>
          <w:szCs w:val="22"/>
        </w:rPr>
        <w:t>d)</w:t>
      </w:r>
      <w:r w:rsidRPr="000D0738">
        <w:rPr>
          <w:rFonts w:ascii="Verdana" w:hAnsi="Verdana"/>
          <w:sz w:val="22"/>
          <w:szCs w:val="22"/>
        </w:rPr>
        <w:tab/>
        <w:t>ETAP IV – Porównanie – porównanie uzyskanych wyników etapu III (ocena) z przyjętymi wymaganiami (określonymi na etapie II efektami uczenia się) po zakończeniu wsparcia udzielanego danej osobie.</w:t>
      </w:r>
    </w:p>
    <w:p w:rsidR="009457D2" w:rsidRPr="000D0738" w:rsidRDefault="009457D2" w:rsidP="000D0738">
      <w:pPr>
        <w:pStyle w:val="Akapitzlist"/>
        <w:spacing w:before="120" w:line="240" w:lineRule="auto"/>
        <w:jc w:val="left"/>
        <w:rPr>
          <w:rFonts w:ascii="Verdana" w:hAnsi="Verdana"/>
          <w:sz w:val="22"/>
          <w:szCs w:val="22"/>
        </w:rPr>
      </w:pPr>
      <w:r w:rsidRPr="000D0738">
        <w:rPr>
          <w:rFonts w:ascii="Verdana" w:hAnsi="Verdana"/>
          <w:sz w:val="22"/>
          <w:szCs w:val="22"/>
        </w:rPr>
        <w:t>Wykazywać należy wyłącznie kwalifikacje/kompetencje osiągnięte w wyniku interwencji Europejskiego Funduszu Społecznego.</w:t>
      </w:r>
    </w:p>
    <w:p w:rsidR="009457D2" w:rsidRPr="000D0738" w:rsidRDefault="009457D2" w:rsidP="000D0738">
      <w:pPr>
        <w:spacing w:before="120" w:line="240" w:lineRule="auto"/>
        <w:jc w:val="left"/>
        <w:rPr>
          <w:rFonts w:ascii="Verdana" w:hAnsi="Verdana"/>
          <w:sz w:val="22"/>
        </w:rPr>
      </w:pPr>
      <w:r w:rsidRPr="000D0738">
        <w:rPr>
          <w:rFonts w:ascii="Verdana" w:hAnsi="Verdana"/>
          <w:b/>
          <w:sz w:val="22"/>
        </w:rPr>
        <w:t>7.2.</w:t>
      </w:r>
      <w:r w:rsidR="00284DC4">
        <w:rPr>
          <w:rFonts w:ascii="Verdana" w:hAnsi="Verdana"/>
          <w:b/>
          <w:sz w:val="22"/>
        </w:rPr>
        <w:t>10</w:t>
      </w:r>
      <w:r w:rsidRPr="000D0738">
        <w:rPr>
          <w:rFonts w:ascii="Verdana" w:hAnsi="Verdana"/>
          <w:b/>
          <w:sz w:val="22"/>
        </w:rPr>
        <w:t>.</w:t>
      </w:r>
      <w:r w:rsidRPr="000D0738">
        <w:rPr>
          <w:rFonts w:ascii="Verdana" w:hAnsi="Verdana"/>
          <w:sz w:val="22"/>
        </w:rPr>
        <w:tab/>
      </w:r>
      <w:r w:rsidR="000D0738" w:rsidRPr="000D0738">
        <w:rPr>
          <w:rFonts w:ascii="Verdana" w:hAnsi="Verdana"/>
          <w:sz w:val="22"/>
        </w:rPr>
        <w:t xml:space="preserve">  </w:t>
      </w:r>
      <w:r w:rsidRPr="000D0738">
        <w:rPr>
          <w:rFonts w:ascii="Verdana" w:hAnsi="Verdana"/>
          <w:sz w:val="22"/>
        </w:rPr>
        <w:t>Kwalifikacje</w:t>
      </w:r>
      <w:r w:rsidRPr="000D0738">
        <w:rPr>
          <w:rStyle w:val="Odwoanieprzypisudolnego"/>
          <w:rFonts w:ascii="Verdana" w:hAnsi="Verdana"/>
          <w:sz w:val="22"/>
        </w:rPr>
        <w:footnoteReference w:id="16"/>
      </w:r>
      <w:r w:rsidRPr="000D0738">
        <w:rPr>
          <w:rFonts w:ascii="Verdana" w:hAnsi="Verdana"/>
          <w:sz w:val="22"/>
        </w:rPr>
        <w:t xml:space="preserve">  należy rozumieć jako formalny wynik oceny i walidacji, który uzyskuje się w sytuacji, kiedy właściwy organ uznaje, że dana osoba osiągnęła efekty uczenia się spełniające określone standardy. Wskaźnik mierzony do czterech tygodni od zakończenia przez uczestnika udziału w projekcie.</w:t>
      </w:r>
    </w:p>
    <w:p w:rsidR="009457D2" w:rsidRPr="000D0738" w:rsidRDefault="009457D2" w:rsidP="000D0738">
      <w:pPr>
        <w:spacing w:before="120" w:line="240" w:lineRule="auto"/>
        <w:jc w:val="left"/>
        <w:rPr>
          <w:rFonts w:ascii="Verdana" w:hAnsi="Verdana"/>
          <w:sz w:val="22"/>
        </w:rPr>
      </w:pPr>
      <w:r w:rsidRPr="000D0738">
        <w:rPr>
          <w:rFonts w:ascii="Verdana" w:hAnsi="Verdana"/>
          <w:b/>
          <w:sz w:val="22"/>
        </w:rPr>
        <w:t>7.2.1</w:t>
      </w:r>
      <w:r w:rsidR="00284DC4">
        <w:rPr>
          <w:rFonts w:ascii="Verdana" w:hAnsi="Verdana"/>
          <w:b/>
          <w:sz w:val="22"/>
        </w:rPr>
        <w:t>1</w:t>
      </w:r>
      <w:r w:rsidRPr="000D0738">
        <w:rPr>
          <w:rFonts w:ascii="Verdana" w:hAnsi="Verdana"/>
          <w:b/>
          <w:sz w:val="22"/>
        </w:rPr>
        <w:t>.</w:t>
      </w:r>
      <w:r w:rsidR="000D0738" w:rsidRPr="000D0738">
        <w:rPr>
          <w:rFonts w:ascii="Verdana" w:hAnsi="Verdana"/>
          <w:sz w:val="22"/>
        </w:rPr>
        <w:t xml:space="preserve">  </w:t>
      </w:r>
      <w:r w:rsidRPr="000D0738">
        <w:rPr>
          <w:rFonts w:ascii="Verdana" w:hAnsi="Verdana"/>
          <w:sz w:val="22"/>
        </w:rPr>
        <w:t xml:space="preserve">Wnioskodawca jest zobowiązany do wybrania w pkt. VIII wniosku o dofinansowanie opcji „Tak” przy wszystkich oświadczeniach, których listę i treść zawiera załącznik nr </w:t>
      </w:r>
      <w:r w:rsidRPr="000D0738">
        <w:rPr>
          <w:rFonts w:ascii="Verdana" w:hAnsi="Verdana"/>
          <w:b/>
          <w:sz w:val="22"/>
        </w:rPr>
        <w:t>8.18</w:t>
      </w:r>
      <w:r w:rsidRPr="000D0738">
        <w:rPr>
          <w:rFonts w:ascii="Verdana" w:hAnsi="Verdana"/>
          <w:sz w:val="22"/>
        </w:rPr>
        <w:t xml:space="preserve"> do Regulaminu konkursu. </w:t>
      </w:r>
    </w:p>
    <w:p w:rsidR="009457D2" w:rsidRPr="000D0738" w:rsidRDefault="009457D2" w:rsidP="000D0738">
      <w:pPr>
        <w:spacing w:before="120" w:line="240" w:lineRule="auto"/>
        <w:jc w:val="left"/>
        <w:rPr>
          <w:rFonts w:ascii="Verdana" w:hAnsi="Verdana"/>
          <w:sz w:val="22"/>
        </w:rPr>
      </w:pPr>
      <w:r w:rsidRPr="000D0738">
        <w:rPr>
          <w:rFonts w:ascii="Verdana" w:hAnsi="Verdana"/>
          <w:sz w:val="22"/>
        </w:rPr>
        <w:t>Wyjątki stanowią:</w:t>
      </w:r>
    </w:p>
    <w:p w:rsidR="009457D2" w:rsidRPr="000D0738" w:rsidRDefault="009457D2" w:rsidP="000D0738">
      <w:pPr>
        <w:spacing w:before="120" w:line="240" w:lineRule="auto"/>
        <w:jc w:val="left"/>
        <w:rPr>
          <w:rFonts w:ascii="Verdana" w:hAnsi="Verdana"/>
          <w:sz w:val="22"/>
        </w:rPr>
      </w:pPr>
      <w:r w:rsidRPr="000D0738">
        <w:rPr>
          <w:rFonts w:ascii="Verdana" w:hAnsi="Verdana"/>
          <w:sz w:val="22"/>
        </w:rPr>
        <w:lastRenderedPageBreak/>
        <w:t>•</w:t>
      </w:r>
      <w:r w:rsidRPr="000D0738">
        <w:rPr>
          <w:rFonts w:ascii="Verdana" w:hAnsi="Verdana"/>
          <w:sz w:val="22"/>
        </w:rPr>
        <w:tab/>
        <w:t>oświadczenia dot. wyboru partnera oraz oświadczenie składane w imieniu partnera dotyczące obowiązków partnera w zakresie realizacji projektu i wykluczenia z możliwości ubiegania się o dofinansowanie, w sytuacji, gdy projekt nie jest realizowany w partnerstwie;</w:t>
      </w:r>
    </w:p>
    <w:p w:rsidR="009457D2" w:rsidRPr="000D0738" w:rsidRDefault="009457D2" w:rsidP="000D0738">
      <w:pPr>
        <w:spacing w:before="120" w:line="240" w:lineRule="auto"/>
        <w:jc w:val="left"/>
        <w:rPr>
          <w:rFonts w:ascii="Verdana" w:hAnsi="Verdana"/>
          <w:sz w:val="22"/>
        </w:rPr>
      </w:pPr>
      <w:r w:rsidRPr="000D0738">
        <w:rPr>
          <w:rFonts w:ascii="Verdana" w:hAnsi="Verdana"/>
          <w:sz w:val="22"/>
        </w:rPr>
        <w:t>•</w:t>
      </w:r>
      <w:r w:rsidRPr="000D0738">
        <w:rPr>
          <w:rFonts w:ascii="Verdana" w:hAnsi="Verdana"/>
          <w:sz w:val="22"/>
        </w:rPr>
        <w:tab/>
        <w:t>oświadczenie dotyczące wykluczenia z możliwości ubiegania się o dofinansowanie na podstawie odrębnych przepisów, w sytuacji, gdy projekt jest realizowany przez JST;</w:t>
      </w:r>
    </w:p>
    <w:p w:rsidR="009457D2" w:rsidRPr="000D0738" w:rsidRDefault="009457D2" w:rsidP="000D0738">
      <w:pPr>
        <w:spacing w:before="120" w:line="240" w:lineRule="auto"/>
        <w:jc w:val="left"/>
        <w:rPr>
          <w:rFonts w:ascii="Verdana" w:hAnsi="Verdana"/>
          <w:sz w:val="22"/>
        </w:rPr>
      </w:pPr>
      <w:r w:rsidRPr="000D0738">
        <w:rPr>
          <w:rFonts w:ascii="Verdana" w:hAnsi="Verdana"/>
          <w:sz w:val="22"/>
        </w:rPr>
        <w:t>•</w:t>
      </w:r>
      <w:r w:rsidRPr="000D0738">
        <w:rPr>
          <w:rFonts w:ascii="Verdana" w:hAnsi="Verdana"/>
          <w:sz w:val="22"/>
        </w:rPr>
        <w:tab/>
        <w:t xml:space="preserve">oświadczenie dotyczące pomocy publicznej w tym pomocy de </w:t>
      </w:r>
      <w:proofErr w:type="spellStart"/>
      <w:r w:rsidRPr="000D0738">
        <w:rPr>
          <w:rFonts w:ascii="Verdana" w:hAnsi="Verdana"/>
          <w:sz w:val="22"/>
        </w:rPr>
        <w:t>minimis</w:t>
      </w:r>
      <w:proofErr w:type="spellEnd"/>
      <w:r w:rsidRPr="000D0738">
        <w:rPr>
          <w:rFonts w:ascii="Verdana" w:hAnsi="Verdana"/>
          <w:sz w:val="22"/>
        </w:rPr>
        <w:t xml:space="preserve">, w przypadku realizacji projektu nie zawierającego elementów pomocy publicznej/pomocy de </w:t>
      </w:r>
      <w:proofErr w:type="spellStart"/>
      <w:r w:rsidRPr="000D0738">
        <w:rPr>
          <w:rFonts w:ascii="Verdana" w:hAnsi="Verdana"/>
          <w:sz w:val="22"/>
        </w:rPr>
        <w:t>minimis</w:t>
      </w:r>
      <w:proofErr w:type="spellEnd"/>
      <w:r w:rsidRPr="000D0738">
        <w:rPr>
          <w:rFonts w:ascii="Verdana" w:hAnsi="Verdana"/>
          <w:sz w:val="22"/>
        </w:rPr>
        <w:t>;</w:t>
      </w:r>
    </w:p>
    <w:p w:rsidR="009457D2" w:rsidRPr="000D0738" w:rsidRDefault="009457D2" w:rsidP="000D0738">
      <w:pPr>
        <w:spacing w:before="120" w:line="240" w:lineRule="auto"/>
        <w:jc w:val="left"/>
        <w:rPr>
          <w:rFonts w:ascii="Verdana" w:hAnsi="Verdana"/>
          <w:sz w:val="22"/>
        </w:rPr>
      </w:pPr>
      <w:r w:rsidRPr="000D0738">
        <w:rPr>
          <w:rFonts w:ascii="Verdana" w:hAnsi="Verdana"/>
          <w:sz w:val="22"/>
        </w:rPr>
        <w:t>•</w:t>
      </w:r>
      <w:r w:rsidRPr="000D0738">
        <w:rPr>
          <w:rFonts w:ascii="Verdana" w:hAnsi="Verdana"/>
          <w:sz w:val="22"/>
        </w:rPr>
        <w:tab/>
        <w:t>oświadczenie dotyczące spółki cywilnej w sytuacji, gdy Wnioskodawcą nie jest spółka cywilna;</w:t>
      </w:r>
    </w:p>
    <w:p w:rsidR="009457D2" w:rsidRPr="000D0738" w:rsidRDefault="009457D2" w:rsidP="000D0738">
      <w:pPr>
        <w:spacing w:before="120" w:line="240" w:lineRule="auto"/>
        <w:jc w:val="left"/>
        <w:rPr>
          <w:rFonts w:ascii="Verdana" w:hAnsi="Verdana"/>
          <w:sz w:val="22"/>
        </w:rPr>
      </w:pPr>
      <w:r w:rsidRPr="000D0738">
        <w:rPr>
          <w:rFonts w:ascii="Verdana" w:hAnsi="Verdana"/>
          <w:sz w:val="22"/>
        </w:rPr>
        <w:t>•</w:t>
      </w:r>
      <w:r w:rsidRPr="000D0738">
        <w:rPr>
          <w:rFonts w:ascii="Verdana" w:hAnsi="Verdana"/>
          <w:sz w:val="22"/>
        </w:rPr>
        <w:tab/>
        <w:t>wniosek o zagwarantowanie ochrony oznaczonych informacji i tajemnic, jeśli nie dotyczy Projektodawcy/Partnera</w:t>
      </w:r>
      <w:r w:rsidRPr="000D0738">
        <w:rPr>
          <w:rStyle w:val="Odwoanieprzypisudolnego"/>
          <w:rFonts w:ascii="Verdana" w:hAnsi="Verdana"/>
          <w:sz w:val="22"/>
        </w:rPr>
        <w:footnoteReference w:id="17"/>
      </w:r>
      <w:r w:rsidRPr="000D0738">
        <w:rPr>
          <w:rFonts w:ascii="Verdana" w:hAnsi="Verdana"/>
          <w:sz w:val="22"/>
        </w:rPr>
        <w:t xml:space="preserve"> ;</w:t>
      </w:r>
    </w:p>
    <w:p w:rsidR="009457D2" w:rsidRPr="000D0738" w:rsidRDefault="009457D2" w:rsidP="000D0738">
      <w:pPr>
        <w:spacing w:before="120" w:line="240" w:lineRule="auto"/>
        <w:jc w:val="left"/>
        <w:rPr>
          <w:rFonts w:ascii="Verdana" w:hAnsi="Verdana"/>
          <w:sz w:val="22"/>
        </w:rPr>
      </w:pPr>
      <w:r w:rsidRPr="000D0738">
        <w:rPr>
          <w:rFonts w:ascii="Verdana" w:hAnsi="Verdana"/>
          <w:sz w:val="22"/>
        </w:rPr>
        <w:t>•</w:t>
      </w:r>
      <w:r w:rsidRPr="000D0738">
        <w:rPr>
          <w:rFonts w:ascii="Verdana" w:hAnsi="Verdana"/>
          <w:sz w:val="22"/>
        </w:rPr>
        <w:tab/>
        <w:t>oświadczenie dotyczące braku finansowania z innych środków publicznych, a w szczególności ze środków Funduszu Pracy, działań dotyczących przygotowania zawodowego uczniów szkół i placówek systemu oświaty prowadzących kształcenie zawodowe organizowanego u pracodawców, w przypadku nie obejmowania wsparciem młodocianego pracownika;</w:t>
      </w:r>
    </w:p>
    <w:p w:rsidR="009457D2" w:rsidRPr="000D0738" w:rsidRDefault="009457D2" w:rsidP="000D0738">
      <w:pPr>
        <w:spacing w:before="120" w:line="240" w:lineRule="auto"/>
        <w:jc w:val="left"/>
        <w:rPr>
          <w:rFonts w:ascii="Verdana" w:hAnsi="Verdana"/>
          <w:sz w:val="22"/>
        </w:rPr>
      </w:pPr>
      <w:r w:rsidRPr="000D0738">
        <w:rPr>
          <w:rFonts w:ascii="Verdana" w:hAnsi="Verdana"/>
          <w:sz w:val="22"/>
        </w:rPr>
        <w:t>Przy przedmiotowych oświadczeniach należy wybrać opcję „Nie dotyczy”.</w:t>
      </w:r>
    </w:p>
    <w:p w:rsidR="009457D2" w:rsidRPr="000D0738" w:rsidRDefault="009457D2" w:rsidP="000D0738">
      <w:pPr>
        <w:spacing w:before="120" w:line="240" w:lineRule="auto"/>
        <w:jc w:val="left"/>
        <w:rPr>
          <w:rFonts w:ascii="Verdana" w:hAnsi="Verdana"/>
          <w:sz w:val="22"/>
        </w:rPr>
      </w:pPr>
      <w:r w:rsidRPr="000D0738">
        <w:rPr>
          <w:rFonts w:ascii="Verdana" w:hAnsi="Verdana"/>
          <w:b/>
          <w:sz w:val="22"/>
        </w:rPr>
        <w:t>7.2.1</w:t>
      </w:r>
      <w:r w:rsidR="00284DC4">
        <w:rPr>
          <w:rFonts w:ascii="Verdana" w:hAnsi="Verdana"/>
          <w:b/>
          <w:sz w:val="22"/>
        </w:rPr>
        <w:t>2</w:t>
      </w:r>
      <w:r w:rsidRPr="000D0738">
        <w:rPr>
          <w:rFonts w:ascii="Verdana" w:hAnsi="Verdana"/>
          <w:b/>
          <w:sz w:val="22"/>
        </w:rPr>
        <w:t>.</w:t>
      </w:r>
      <w:r w:rsidRPr="000D0738">
        <w:rPr>
          <w:rFonts w:ascii="Verdana" w:hAnsi="Verdana"/>
          <w:b/>
          <w:sz w:val="22"/>
        </w:rPr>
        <w:tab/>
      </w:r>
      <w:r w:rsidRPr="000D0738">
        <w:rPr>
          <w:rFonts w:ascii="Verdana" w:hAnsi="Verdana"/>
          <w:sz w:val="22"/>
        </w:rPr>
        <w:t>W ramach przedmiotowego konkursu wartość wydatków poniesionych na zakup środków trwałych o wartości jednostkowej równej i wyższej niż 3500 PLN netto w ramach kosztów bezpośrednich projektu oraz wydatków w ramach cross-</w:t>
      </w:r>
      <w:proofErr w:type="spellStart"/>
      <w:r w:rsidRPr="000D0738">
        <w:rPr>
          <w:rFonts w:ascii="Verdana" w:hAnsi="Verdana"/>
          <w:sz w:val="22"/>
        </w:rPr>
        <w:t>financingu</w:t>
      </w:r>
      <w:proofErr w:type="spellEnd"/>
      <w:r w:rsidRPr="000D0738">
        <w:rPr>
          <w:rFonts w:ascii="Verdana" w:hAnsi="Verdana"/>
          <w:sz w:val="22"/>
        </w:rPr>
        <w:t xml:space="preserve"> nie może łącznie przekroczyć 20% wydatków projektu (w tym w ramach cross-</w:t>
      </w:r>
      <w:proofErr w:type="spellStart"/>
      <w:r w:rsidRPr="000D0738">
        <w:rPr>
          <w:rFonts w:ascii="Verdana" w:hAnsi="Verdana"/>
          <w:sz w:val="22"/>
        </w:rPr>
        <w:t>financingu</w:t>
      </w:r>
      <w:proofErr w:type="spellEnd"/>
      <w:r w:rsidRPr="000D0738">
        <w:rPr>
          <w:rFonts w:ascii="Verdana" w:hAnsi="Verdana"/>
          <w:sz w:val="22"/>
        </w:rPr>
        <w:t xml:space="preserve"> 10%).</w:t>
      </w:r>
    </w:p>
    <w:p w:rsidR="009457D2" w:rsidRPr="000D0738" w:rsidRDefault="009457D2" w:rsidP="000D0738">
      <w:pPr>
        <w:spacing w:before="120" w:line="240" w:lineRule="auto"/>
        <w:jc w:val="left"/>
        <w:rPr>
          <w:rFonts w:ascii="Verdana" w:hAnsi="Verdana"/>
          <w:sz w:val="22"/>
        </w:rPr>
      </w:pPr>
      <w:r w:rsidRPr="000D0738">
        <w:rPr>
          <w:rFonts w:ascii="Verdana" w:hAnsi="Verdana"/>
          <w:b/>
          <w:sz w:val="22"/>
        </w:rPr>
        <w:t>7.2.1</w:t>
      </w:r>
      <w:r w:rsidR="00284DC4">
        <w:rPr>
          <w:rFonts w:ascii="Verdana" w:hAnsi="Verdana"/>
          <w:b/>
          <w:sz w:val="22"/>
        </w:rPr>
        <w:t>3</w:t>
      </w:r>
      <w:r w:rsidRPr="000D0738">
        <w:rPr>
          <w:rFonts w:ascii="Verdana" w:hAnsi="Verdana"/>
          <w:b/>
          <w:sz w:val="22"/>
        </w:rPr>
        <w:t>.</w:t>
      </w:r>
      <w:r w:rsidRPr="000D0738">
        <w:rPr>
          <w:rFonts w:ascii="Verdana" w:hAnsi="Verdana"/>
          <w:b/>
          <w:sz w:val="22"/>
        </w:rPr>
        <w:tab/>
      </w:r>
      <w:r w:rsidRPr="000D0738">
        <w:rPr>
          <w:rFonts w:ascii="Verdana" w:hAnsi="Verdana"/>
          <w:sz w:val="22"/>
        </w:rPr>
        <w:t>W niniejszym konkursie IZ WRPO 2014+ nie zezwala na stosowanie stawek jednostkowych w ramach uproszczonych metod rozliczania wydatków.</w:t>
      </w:r>
    </w:p>
    <w:p w:rsidR="009457D2" w:rsidRPr="000D0738" w:rsidRDefault="00284DC4" w:rsidP="000D0738">
      <w:pPr>
        <w:spacing w:before="120" w:line="240" w:lineRule="auto"/>
        <w:jc w:val="left"/>
        <w:rPr>
          <w:rFonts w:ascii="Verdana" w:hAnsi="Verdana"/>
          <w:sz w:val="22"/>
        </w:rPr>
      </w:pPr>
      <w:r>
        <w:rPr>
          <w:rFonts w:ascii="Verdana" w:hAnsi="Verdana"/>
          <w:b/>
          <w:sz w:val="22"/>
        </w:rPr>
        <w:t>7.2.14</w:t>
      </w:r>
      <w:r w:rsidR="009457D2" w:rsidRPr="000D0738">
        <w:rPr>
          <w:rFonts w:ascii="Verdana" w:hAnsi="Verdana"/>
          <w:b/>
          <w:sz w:val="22"/>
        </w:rPr>
        <w:t>.</w:t>
      </w:r>
      <w:r w:rsidR="009457D2" w:rsidRPr="000D0738">
        <w:rPr>
          <w:rFonts w:ascii="Verdana" w:hAnsi="Verdana"/>
          <w:b/>
          <w:sz w:val="22"/>
        </w:rPr>
        <w:tab/>
      </w:r>
      <w:r w:rsidR="009457D2" w:rsidRPr="000D0738">
        <w:rPr>
          <w:rFonts w:ascii="Verdana" w:hAnsi="Verdana"/>
          <w:sz w:val="22"/>
        </w:rPr>
        <w:t>W przypadku kosztów pośrednich jest obowiązek stosowania stawek ryczałtowych, określonych w Rozdziale 8.4 Wytycznych w zakresie kwalifikowalności.</w:t>
      </w:r>
    </w:p>
    <w:p w:rsidR="009457D2" w:rsidRPr="00447C78" w:rsidRDefault="009457D2" w:rsidP="000D0738">
      <w:pPr>
        <w:spacing w:before="120" w:line="240" w:lineRule="auto"/>
        <w:jc w:val="left"/>
        <w:rPr>
          <w:rFonts w:ascii="Verdana" w:hAnsi="Verdana"/>
          <w:sz w:val="22"/>
        </w:rPr>
      </w:pPr>
      <w:r w:rsidRPr="000D0738">
        <w:rPr>
          <w:rFonts w:ascii="Verdana" w:hAnsi="Verdana"/>
          <w:b/>
          <w:sz w:val="22"/>
        </w:rPr>
        <w:t>7.2.1</w:t>
      </w:r>
      <w:r w:rsidR="00284DC4">
        <w:rPr>
          <w:rFonts w:ascii="Verdana" w:hAnsi="Verdana"/>
          <w:b/>
          <w:sz w:val="22"/>
        </w:rPr>
        <w:t>5</w:t>
      </w:r>
      <w:r w:rsidRPr="000D0738">
        <w:rPr>
          <w:rFonts w:ascii="Verdana" w:hAnsi="Verdana"/>
          <w:sz w:val="22"/>
        </w:rPr>
        <w:t>.</w:t>
      </w:r>
      <w:r w:rsidRPr="000D0738">
        <w:rPr>
          <w:rFonts w:ascii="Verdana" w:hAnsi="Verdana" w:cs="Times New Roman"/>
          <w:sz w:val="22"/>
        </w:rPr>
        <w:t xml:space="preserve"> </w:t>
      </w:r>
      <w:r w:rsidRPr="00447C78">
        <w:rPr>
          <w:rFonts w:ascii="Verdana" w:hAnsi="Verdana"/>
          <w:sz w:val="22"/>
        </w:rPr>
        <w:t>W obszarach wspieranych z EFS w ramach WRPO 2014+ nie będą finansowane kampanie promocyjne - działania upowszechniające będą realizowane wyłącznie jako uzupełnienie działań wdrożeniowych.</w:t>
      </w:r>
    </w:p>
    <w:p w:rsidR="009457D2" w:rsidRPr="00447C78" w:rsidRDefault="009457D2" w:rsidP="000D0738">
      <w:pPr>
        <w:spacing w:before="120" w:line="240" w:lineRule="auto"/>
        <w:jc w:val="left"/>
        <w:rPr>
          <w:rFonts w:ascii="Verdana" w:hAnsi="Verdana"/>
          <w:sz w:val="22"/>
        </w:rPr>
      </w:pPr>
      <w:r w:rsidRPr="00447C78">
        <w:rPr>
          <w:rFonts w:ascii="Verdana" w:hAnsi="Verdana"/>
          <w:b/>
          <w:sz w:val="22"/>
        </w:rPr>
        <w:t>7.2.1</w:t>
      </w:r>
      <w:r w:rsidR="00284DC4" w:rsidRPr="00447C78">
        <w:rPr>
          <w:rFonts w:ascii="Verdana" w:hAnsi="Verdana"/>
          <w:b/>
          <w:sz w:val="22"/>
        </w:rPr>
        <w:t>6</w:t>
      </w:r>
      <w:r w:rsidRPr="00447C78">
        <w:rPr>
          <w:rFonts w:ascii="Verdana" w:hAnsi="Verdana"/>
          <w:b/>
          <w:sz w:val="22"/>
        </w:rPr>
        <w:t>.</w:t>
      </w:r>
      <w:r w:rsidRPr="00447C78">
        <w:rPr>
          <w:rFonts w:ascii="Verdana" w:hAnsi="Verdana"/>
          <w:sz w:val="22"/>
        </w:rPr>
        <w:tab/>
        <w:t>Konkurs może zostać anulowany w następujących przypadkach:</w:t>
      </w:r>
    </w:p>
    <w:p w:rsidR="009457D2" w:rsidRPr="00447C78" w:rsidRDefault="009457D2" w:rsidP="00C56381">
      <w:pPr>
        <w:pStyle w:val="Akapitzlist"/>
        <w:numPr>
          <w:ilvl w:val="0"/>
          <w:numId w:val="23"/>
        </w:numPr>
        <w:spacing w:before="120" w:line="240" w:lineRule="auto"/>
        <w:ind w:left="714" w:hanging="357"/>
        <w:contextualSpacing w:val="0"/>
        <w:jc w:val="left"/>
        <w:rPr>
          <w:rFonts w:ascii="Verdana" w:hAnsi="Verdana"/>
          <w:sz w:val="22"/>
          <w:szCs w:val="22"/>
        </w:rPr>
      </w:pPr>
      <w:r w:rsidRPr="00447C78">
        <w:rPr>
          <w:rFonts w:ascii="Verdana" w:hAnsi="Verdana"/>
          <w:sz w:val="22"/>
          <w:szCs w:val="22"/>
        </w:rPr>
        <w:t xml:space="preserve">ogłoszenia aktów prawnych lub wytycznych w istotny sposób sprzecznych </w:t>
      </w:r>
    </w:p>
    <w:p w:rsidR="009457D2" w:rsidRPr="00447C78" w:rsidRDefault="009457D2" w:rsidP="00C56381">
      <w:pPr>
        <w:pStyle w:val="Akapitzlist"/>
        <w:spacing w:before="120" w:line="240" w:lineRule="auto"/>
        <w:ind w:left="714"/>
        <w:contextualSpacing w:val="0"/>
        <w:jc w:val="left"/>
        <w:rPr>
          <w:rFonts w:ascii="Verdana" w:hAnsi="Verdana"/>
          <w:sz w:val="22"/>
          <w:szCs w:val="22"/>
        </w:rPr>
      </w:pPr>
      <w:r w:rsidRPr="00447C78">
        <w:rPr>
          <w:rFonts w:ascii="Verdana" w:hAnsi="Verdana"/>
          <w:sz w:val="22"/>
          <w:szCs w:val="22"/>
        </w:rPr>
        <w:t>z postanowieniami niniejszego Regulaminu,</w:t>
      </w:r>
    </w:p>
    <w:p w:rsidR="009457D2" w:rsidRPr="00447C78" w:rsidRDefault="009457D2" w:rsidP="00C56381">
      <w:pPr>
        <w:pStyle w:val="Akapitzlist"/>
        <w:numPr>
          <w:ilvl w:val="0"/>
          <w:numId w:val="23"/>
        </w:numPr>
        <w:spacing w:before="120"/>
        <w:ind w:left="714" w:hanging="357"/>
        <w:contextualSpacing w:val="0"/>
        <w:jc w:val="left"/>
        <w:rPr>
          <w:rFonts w:ascii="Verdana" w:hAnsi="Verdana"/>
          <w:sz w:val="22"/>
          <w:szCs w:val="22"/>
        </w:rPr>
      </w:pPr>
      <w:r w:rsidRPr="00447C78">
        <w:rPr>
          <w:rFonts w:ascii="Verdana" w:hAnsi="Verdana"/>
          <w:sz w:val="22"/>
          <w:szCs w:val="22"/>
        </w:rPr>
        <w:lastRenderedPageBreak/>
        <w:t xml:space="preserve">stwierdzenia istotnego i niemożliwego do naprawienia naruszenia przepisów prawa lub zasad regulaminu konkursu w toku procedury konkursowej, </w:t>
      </w:r>
    </w:p>
    <w:p w:rsidR="009457D2" w:rsidRPr="00447C78" w:rsidRDefault="009457D2" w:rsidP="00C56381">
      <w:pPr>
        <w:pStyle w:val="Akapitzlist"/>
        <w:numPr>
          <w:ilvl w:val="0"/>
          <w:numId w:val="23"/>
        </w:numPr>
        <w:spacing w:before="120"/>
        <w:ind w:left="714" w:hanging="357"/>
        <w:contextualSpacing w:val="0"/>
        <w:jc w:val="left"/>
        <w:rPr>
          <w:rFonts w:ascii="Verdana" w:hAnsi="Verdana"/>
          <w:sz w:val="22"/>
          <w:szCs w:val="22"/>
        </w:rPr>
      </w:pPr>
      <w:r w:rsidRPr="00447C78">
        <w:rPr>
          <w:rFonts w:ascii="Verdana" w:hAnsi="Verdana"/>
          <w:sz w:val="22"/>
          <w:szCs w:val="22"/>
        </w:rPr>
        <w:t>zaistnienia sytuacji nadzwyczajnej, której strony nie mogły przewidzieć w chwili ogłoszenia konkursu, a której wystąpienie czyni niemożliwym lub rażąco utrudnia kontynuowanie procedury konkursowej lub stanowi zagrożenie dla interesu publicznego,</w:t>
      </w:r>
    </w:p>
    <w:p w:rsidR="009457D2" w:rsidRPr="00447C78" w:rsidRDefault="009457D2" w:rsidP="00C56381">
      <w:pPr>
        <w:pStyle w:val="Akapitzlist"/>
        <w:numPr>
          <w:ilvl w:val="0"/>
          <w:numId w:val="23"/>
        </w:numPr>
        <w:spacing w:before="120"/>
        <w:ind w:left="714" w:hanging="357"/>
        <w:contextualSpacing w:val="0"/>
        <w:jc w:val="left"/>
        <w:rPr>
          <w:rFonts w:ascii="Verdana" w:hAnsi="Verdana"/>
          <w:sz w:val="22"/>
          <w:szCs w:val="22"/>
        </w:rPr>
      </w:pPr>
      <w:r w:rsidRPr="00447C78">
        <w:rPr>
          <w:rFonts w:ascii="Verdana" w:hAnsi="Verdana"/>
          <w:sz w:val="22"/>
          <w:szCs w:val="22"/>
        </w:rPr>
        <w:t xml:space="preserve">niezłożenia żadnego wniosku o dofinansowanie projektu, </w:t>
      </w:r>
    </w:p>
    <w:p w:rsidR="009457D2" w:rsidRPr="00447C78" w:rsidRDefault="009457D2" w:rsidP="00C56381">
      <w:pPr>
        <w:pStyle w:val="Akapitzlist"/>
        <w:numPr>
          <w:ilvl w:val="0"/>
          <w:numId w:val="23"/>
        </w:numPr>
        <w:spacing w:before="120"/>
        <w:ind w:left="714" w:hanging="357"/>
        <w:contextualSpacing w:val="0"/>
        <w:jc w:val="left"/>
        <w:rPr>
          <w:rFonts w:ascii="Verdana" w:hAnsi="Verdana"/>
          <w:sz w:val="22"/>
          <w:szCs w:val="22"/>
        </w:rPr>
      </w:pPr>
      <w:r w:rsidRPr="00447C78">
        <w:rPr>
          <w:rFonts w:ascii="Verdana" w:hAnsi="Verdana"/>
          <w:sz w:val="22"/>
          <w:szCs w:val="22"/>
        </w:rPr>
        <w:t>złożenia wniosków o dofinansowanie projektów wyłącznie przez podmioty niespełniające warunków uprawniających do udziału w danym konkursie.</w:t>
      </w:r>
    </w:p>
    <w:p w:rsidR="009457D2" w:rsidRPr="000D0738" w:rsidRDefault="009457D2" w:rsidP="000D0738">
      <w:pPr>
        <w:pStyle w:val="Akapitzlist"/>
        <w:spacing w:before="120" w:line="240" w:lineRule="auto"/>
        <w:ind w:left="0"/>
        <w:contextualSpacing w:val="0"/>
        <w:jc w:val="left"/>
        <w:rPr>
          <w:rFonts w:ascii="Verdana" w:hAnsi="Verdana"/>
          <w:b/>
          <w:i/>
          <w:sz w:val="22"/>
          <w:szCs w:val="22"/>
        </w:rPr>
      </w:pPr>
    </w:p>
    <w:p w:rsidR="009457D2" w:rsidRPr="00447C78" w:rsidRDefault="00284DC4" w:rsidP="009457D2">
      <w:pPr>
        <w:pStyle w:val="Akapitzlist"/>
        <w:spacing w:before="120"/>
        <w:ind w:left="0"/>
        <w:contextualSpacing w:val="0"/>
        <w:jc w:val="left"/>
        <w:rPr>
          <w:rFonts w:ascii="Verdana" w:hAnsi="Verdana"/>
          <w:b/>
          <w:bCs/>
          <w:sz w:val="22"/>
          <w:szCs w:val="22"/>
        </w:rPr>
      </w:pPr>
      <w:r>
        <w:rPr>
          <w:rFonts w:ascii="Verdana" w:hAnsi="Verdana"/>
          <w:b/>
          <w:bCs/>
          <w:sz w:val="22"/>
          <w:szCs w:val="22"/>
        </w:rPr>
        <w:t>7.2.17</w:t>
      </w:r>
      <w:r w:rsidR="009457D2" w:rsidRPr="000D0738">
        <w:rPr>
          <w:rFonts w:ascii="Verdana" w:hAnsi="Verdana"/>
          <w:b/>
          <w:bCs/>
          <w:sz w:val="22"/>
          <w:szCs w:val="22"/>
        </w:rPr>
        <w:t>.</w:t>
      </w:r>
      <w:r w:rsidR="009457D2" w:rsidRPr="0098349D">
        <w:rPr>
          <w:rFonts w:ascii="Times New Roman" w:hAnsi="Times New Roman"/>
          <w:b/>
          <w:bCs/>
          <w:sz w:val="24"/>
        </w:rPr>
        <w:t xml:space="preserve"> </w:t>
      </w:r>
      <w:r w:rsidR="009457D2" w:rsidRPr="00447C78">
        <w:rPr>
          <w:rFonts w:ascii="Verdana" w:hAnsi="Verdana"/>
          <w:b/>
          <w:bCs/>
          <w:sz w:val="22"/>
          <w:szCs w:val="22"/>
        </w:rPr>
        <w:t xml:space="preserve">Wyjaśnienia w kwestiach dotyczących konkursu w odpowiedzi na zadawane pytania, publikowane są na stronie internetowej </w:t>
      </w:r>
      <w:hyperlink r:id="rId14" w:tooltip="często zadawane pytania na stronie WRPO" w:history="1">
        <w:r w:rsidR="009457D2" w:rsidRPr="00447C78">
          <w:rPr>
            <w:rStyle w:val="Hipercze"/>
            <w:rFonts w:ascii="Verdana" w:hAnsi="Verdana"/>
            <w:b/>
            <w:bCs/>
            <w:sz w:val="22"/>
            <w:szCs w:val="22"/>
          </w:rPr>
          <w:t>http://wrpo.wielkopolskie.pl/faq</w:t>
        </w:r>
      </w:hyperlink>
      <w:r w:rsidR="009457D2" w:rsidRPr="00447C78">
        <w:rPr>
          <w:rFonts w:ascii="Verdana" w:hAnsi="Verdana"/>
          <w:b/>
          <w:bCs/>
          <w:sz w:val="22"/>
          <w:szCs w:val="22"/>
        </w:rPr>
        <w:t xml:space="preserve"> </w:t>
      </w:r>
      <w:r w:rsidR="009457D2" w:rsidRPr="00447C78">
        <w:rPr>
          <w:rFonts w:ascii="Verdana" w:hAnsi="Verdana"/>
          <w:b/>
          <w:bCs/>
          <w:sz w:val="22"/>
          <w:szCs w:val="22"/>
        </w:rPr>
        <w:br/>
        <w:t>(w zakładce: „FAQ - często zadawane pytania”). W przypadku znaczącej liczby pytań, które mogą negatywnie wpłynąć na realizację podstawowych zadań, IOK zastrzega sobie prawo do publikowania odpowiedzi wyłącznie na kluczowe lub powtarzające się najczęściej pytania.</w:t>
      </w:r>
    </w:p>
    <w:p w:rsidR="009457D2" w:rsidRPr="0098349D" w:rsidRDefault="009457D2" w:rsidP="009457D2">
      <w:pPr>
        <w:pStyle w:val="Akapitzlist"/>
        <w:spacing w:before="120"/>
        <w:ind w:left="0"/>
        <w:contextualSpacing w:val="0"/>
        <w:jc w:val="left"/>
        <w:rPr>
          <w:rFonts w:ascii="Times New Roman" w:hAnsi="Times New Roman"/>
          <w:b/>
          <w:bCs/>
          <w:sz w:val="28"/>
        </w:rPr>
      </w:pPr>
      <w:r w:rsidRPr="00000D9A">
        <w:rPr>
          <w:rFonts w:ascii="Verdana" w:hAnsi="Verdana"/>
          <w:b/>
          <w:sz w:val="22"/>
          <w:szCs w:val="22"/>
        </w:rPr>
        <w:t>7.2.1</w:t>
      </w:r>
      <w:r w:rsidR="00000D9A">
        <w:rPr>
          <w:rFonts w:ascii="Verdana" w:hAnsi="Verdana"/>
          <w:b/>
          <w:sz w:val="22"/>
          <w:szCs w:val="22"/>
        </w:rPr>
        <w:t>8</w:t>
      </w:r>
      <w:r w:rsidRPr="00000D9A">
        <w:rPr>
          <w:rFonts w:ascii="Verdana" w:hAnsi="Verdana"/>
          <w:b/>
          <w:sz w:val="22"/>
          <w:szCs w:val="22"/>
        </w:rPr>
        <w:t>.</w:t>
      </w:r>
      <w:r w:rsidRPr="0098349D">
        <w:rPr>
          <w:rFonts w:ascii="Times New Roman" w:hAnsi="Times New Roman"/>
          <w:b/>
          <w:sz w:val="24"/>
          <w:szCs w:val="24"/>
        </w:rPr>
        <w:t xml:space="preserve"> WNIOSKODAWCO PAMIĘTAJ! </w:t>
      </w:r>
    </w:p>
    <w:p w:rsidR="009457D2" w:rsidRPr="00447C78" w:rsidRDefault="009457D2" w:rsidP="009457D2">
      <w:pPr>
        <w:pStyle w:val="Akapitzlist"/>
        <w:spacing w:before="120"/>
        <w:ind w:left="0"/>
        <w:contextualSpacing w:val="0"/>
        <w:jc w:val="left"/>
        <w:rPr>
          <w:rFonts w:ascii="Verdana" w:hAnsi="Verdana"/>
          <w:sz w:val="22"/>
          <w:szCs w:val="22"/>
        </w:rPr>
      </w:pPr>
      <w:r w:rsidRPr="00447C78">
        <w:rPr>
          <w:rFonts w:ascii="Verdana" w:hAnsi="Verdana"/>
          <w:sz w:val="22"/>
          <w:szCs w:val="22"/>
        </w:rPr>
        <w:t>Ważnym elementem jest proces rekrutacji, który musi być zaplanowany tak, aby nikomu nie ograniczał dostępu. Należy mieć na uwadze:</w:t>
      </w:r>
    </w:p>
    <w:p w:rsidR="009457D2" w:rsidRPr="00447C78" w:rsidRDefault="009457D2" w:rsidP="00C56381">
      <w:pPr>
        <w:pStyle w:val="Akapitzlist"/>
        <w:numPr>
          <w:ilvl w:val="0"/>
          <w:numId w:val="23"/>
        </w:numPr>
        <w:spacing w:before="120"/>
        <w:ind w:left="714" w:hanging="357"/>
        <w:contextualSpacing w:val="0"/>
        <w:jc w:val="left"/>
        <w:rPr>
          <w:rFonts w:ascii="Verdana" w:hAnsi="Verdana"/>
          <w:sz w:val="22"/>
          <w:szCs w:val="22"/>
        </w:rPr>
      </w:pPr>
      <w:r w:rsidRPr="00447C78">
        <w:rPr>
          <w:rFonts w:ascii="Verdana" w:hAnsi="Verdana"/>
          <w:sz w:val="22"/>
          <w:szCs w:val="22"/>
        </w:rPr>
        <w:t xml:space="preserve">dostosowanie stron internetowych, na których będą publikowane informacje </w:t>
      </w:r>
      <w:r w:rsidRPr="00447C78">
        <w:rPr>
          <w:rFonts w:ascii="Verdana" w:hAnsi="Verdana"/>
          <w:sz w:val="22"/>
          <w:szCs w:val="22"/>
        </w:rPr>
        <w:br/>
        <w:t>o projekcie oraz dokumenty rekrutacyjne, do standardów WCAG 2.0 jest niezbędne, aby umożliwić pozyskanie informacji o rekrutacji osobom z różnymi rodzajami niepełnosprawności,</w:t>
      </w:r>
    </w:p>
    <w:p w:rsidR="009457D2" w:rsidRPr="00447C78" w:rsidRDefault="009457D2" w:rsidP="00C56381">
      <w:pPr>
        <w:pStyle w:val="Akapitzlist"/>
        <w:numPr>
          <w:ilvl w:val="0"/>
          <w:numId w:val="23"/>
        </w:numPr>
        <w:spacing w:before="120"/>
        <w:ind w:left="714" w:hanging="357"/>
        <w:contextualSpacing w:val="0"/>
        <w:jc w:val="left"/>
        <w:rPr>
          <w:rFonts w:ascii="Verdana" w:hAnsi="Verdana"/>
          <w:sz w:val="22"/>
          <w:szCs w:val="22"/>
        </w:rPr>
      </w:pPr>
      <w:r w:rsidRPr="00447C78">
        <w:rPr>
          <w:rFonts w:ascii="Verdana" w:hAnsi="Verdana"/>
          <w:sz w:val="22"/>
          <w:szCs w:val="22"/>
        </w:rPr>
        <w:t>zapewnienie różnych sposobów informowania o możliwości udziału w projekcie: plakaty, ulotki, informacje w polskim języku migowym (film na www) itp.,</w:t>
      </w:r>
    </w:p>
    <w:p w:rsidR="009457D2" w:rsidRPr="00447C78" w:rsidRDefault="009457D2" w:rsidP="00C56381">
      <w:pPr>
        <w:pStyle w:val="Akapitzlist"/>
        <w:numPr>
          <w:ilvl w:val="0"/>
          <w:numId w:val="23"/>
        </w:numPr>
        <w:spacing w:before="120"/>
        <w:ind w:left="714" w:hanging="357"/>
        <w:contextualSpacing w:val="0"/>
        <w:jc w:val="left"/>
        <w:rPr>
          <w:rFonts w:ascii="Verdana" w:hAnsi="Verdana"/>
          <w:sz w:val="22"/>
          <w:szCs w:val="22"/>
        </w:rPr>
      </w:pPr>
      <w:r w:rsidRPr="00447C78">
        <w:rPr>
          <w:rFonts w:ascii="Verdana" w:hAnsi="Verdana"/>
          <w:sz w:val="22"/>
          <w:szCs w:val="22"/>
        </w:rPr>
        <w:lastRenderedPageBreak/>
        <w:t xml:space="preserve">umieszczenie w materiałach informacyjnych i rekrutacyjnych wyraźnej informacji </w:t>
      </w:r>
      <w:r w:rsidRPr="00447C78">
        <w:rPr>
          <w:rFonts w:ascii="Verdana" w:hAnsi="Verdana"/>
          <w:sz w:val="22"/>
          <w:szCs w:val="22"/>
        </w:rPr>
        <w:br/>
        <w:t xml:space="preserve">o możliwości skorzystania z usług dostępowych takich jak tłumacz języka migowego, asystent osoby z niepełnosprawnością, materiały szkoleniowe w formie dostępnej </w:t>
      </w:r>
      <w:r w:rsidRPr="00447C78">
        <w:rPr>
          <w:rFonts w:ascii="Verdana" w:hAnsi="Verdana"/>
          <w:sz w:val="22"/>
          <w:szCs w:val="22"/>
        </w:rPr>
        <w:br/>
        <w:t>(np. elektronicznej z możliwością powiększenia druku lub odwrócenia kontrastu),</w:t>
      </w:r>
    </w:p>
    <w:p w:rsidR="009457D2" w:rsidRPr="00447C78" w:rsidRDefault="009457D2" w:rsidP="00C56381">
      <w:pPr>
        <w:pStyle w:val="Akapitzlist"/>
        <w:numPr>
          <w:ilvl w:val="0"/>
          <w:numId w:val="23"/>
        </w:numPr>
        <w:spacing w:before="120"/>
        <w:ind w:left="714" w:hanging="357"/>
        <w:contextualSpacing w:val="0"/>
        <w:jc w:val="left"/>
        <w:rPr>
          <w:rFonts w:ascii="Verdana" w:hAnsi="Verdana"/>
          <w:sz w:val="22"/>
          <w:szCs w:val="22"/>
        </w:rPr>
      </w:pPr>
      <w:r w:rsidRPr="00447C78">
        <w:rPr>
          <w:rFonts w:ascii="Verdana" w:hAnsi="Verdana"/>
          <w:sz w:val="22"/>
          <w:szCs w:val="22"/>
        </w:rPr>
        <w:t>umieszczenia w materiałach informacyjnych i rekrutacyjnych opisu dostępności biura projektu/miejsc rekrutacji – (szerokość drzwi, możliwość pokonania schodów (winda, itp.), dostępność tłumaczenia na język migowy, możliwość korzystania z pętli indukcyjnej itp.).</w:t>
      </w:r>
    </w:p>
    <w:p w:rsidR="009457D2" w:rsidRPr="00447C78" w:rsidRDefault="009457D2" w:rsidP="009457D2">
      <w:pPr>
        <w:pStyle w:val="Akapitzlist"/>
        <w:ind w:left="0"/>
        <w:jc w:val="left"/>
        <w:rPr>
          <w:rFonts w:ascii="Verdana" w:hAnsi="Verdana"/>
          <w:b/>
          <w:sz w:val="22"/>
          <w:szCs w:val="22"/>
        </w:rPr>
      </w:pPr>
      <w:r w:rsidRPr="00447C78">
        <w:rPr>
          <w:rFonts w:ascii="Verdana" w:hAnsi="Verdana"/>
          <w:b/>
          <w:sz w:val="22"/>
          <w:szCs w:val="22"/>
        </w:rPr>
        <w:t>Należy pamiętać, że założenia, iż do projektu nie mogą zgłosić się, czy nie zgłaszają się osoby z niepełnosprawnościami lub zgłaszają się wyłącznie takie z określonymi rodzajami niepełnosprawności, jest dyskryminacją.</w:t>
      </w:r>
    </w:p>
    <w:p w:rsidR="009457D2" w:rsidRPr="00447C78" w:rsidRDefault="009457D2" w:rsidP="009457D2">
      <w:pPr>
        <w:jc w:val="left"/>
        <w:rPr>
          <w:rFonts w:ascii="Verdana" w:hAnsi="Verdana"/>
          <w:b/>
          <w:sz w:val="22"/>
        </w:rPr>
      </w:pPr>
      <w:r w:rsidRPr="00447C78">
        <w:rPr>
          <w:rFonts w:ascii="Verdana" w:hAnsi="Verdana"/>
          <w:b/>
          <w:sz w:val="22"/>
        </w:rPr>
        <w:t xml:space="preserve">Wnioskodawco, więcej szczegółów dotyczących zapewnienia osobom </w:t>
      </w:r>
      <w:r w:rsidRPr="00447C78">
        <w:rPr>
          <w:rFonts w:ascii="Verdana" w:hAnsi="Verdana"/>
          <w:b/>
          <w:sz w:val="22"/>
        </w:rPr>
        <w:br/>
        <w:t>z niepełnosprawnościami na równi z osobami pełnosprawnymi dostępu do funduszy europejskich znajdziesz w Załączniku nr 2 do Wytycznych w zakresie realizacji zasady równości szans i niedyskryminacji, w tym dostępności dla osób z niepełnosprawnościami oraz zasady równości szans kobiet i mężczyzn w ramach funduszy unijnych na lata 2014-2020 - Standardy dostępności dla polityki spójności 2014-2020.</w:t>
      </w:r>
    </w:p>
    <w:p w:rsidR="009457D2" w:rsidRDefault="009457D2" w:rsidP="009457D2">
      <w:pPr>
        <w:autoSpaceDE w:val="0"/>
        <w:autoSpaceDN w:val="0"/>
        <w:adjustRightInd w:val="0"/>
        <w:spacing w:before="0"/>
        <w:jc w:val="left"/>
        <w:rPr>
          <w:rFonts w:eastAsia="Calibri" w:cs="Times New Roman"/>
          <w:szCs w:val="24"/>
        </w:rPr>
      </w:pPr>
    </w:p>
    <w:p w:rsidR="009457D2" w:rsidRPr="00CE6B42" w:rsidRDefault="009457D2" w:rsidP="009457D2">
      <w:pPr>
        <w:autoSpaceDE w:val="0"/>
        <w:autoSpaceDN w:val="0"/>
        <w:adjustRightInd w:val="0"/>
        <w:spacing w:before="0"/>
        <w:jc w:val="left"/>
        <w:rPr>
          <w:rFonts w:eastAsia="Calibri" w:cs="Times New Roman"/>
          <w:szCs w:val="24"/>
        </w:rPr>
      </w:pPr>
    </w:p>
    <w:p w:rsidR="009457D2" w:rsidRPr="00CE6B42" w:rsidRDefault="009457D2" w:rsidP="009457D2">
      <w:pPr>
        <w:jc w:val="left"/>
      </w:pPr>
    </w:p>
    <w:p w:rsidR="00814DF8" w:rsidRPr="003C7F2E" w:rsidRDefault="002D1A0B" w:rsidP="00781BF0">
      <w:pPr>
        <w:pStyle w:val="Nagwek1"/>
        <w:numPr>
          <w:ilvl w:val="0"/>
          <w:numId w:val="33"/>
        </w:numPr>
        <w:spacing w:before="120" w:line="240" w:lineRule="auto"/>
        <w:ind w:left="357" w:hanging="357"/>
        <w:jc w:val="left"/>
        <w:rPr>
          <w:rFonts w:ascii="Verdana" w:hAnsi="Verdana"/>
          <w:szCs w:val="32"/>
        </w:rPr>
      </w:pPr>
      <w:bookmarkStart w:id="44" w:name="_Toc370606"/>
      <w:r w:rsidRPr="003C7F2E">
        <w:rPr>
          <w:rFonts w:ascii="Verdana" w:hAnsi="Verdana"/>
          <w:szCs w:val="32"/>
        </w:rPr>
        <w:t>Załączniki</w:t>
      </w:r>
      <w:bookmarkEnd w:id="44"/>
    </w:p>
    <w:p w:rsidR="00536E6D" w:rsidRPr="00FF2854" w:rsidRDefault="00536E6D" w:rsidP="00AA4771">
      <w:pPr>
        <w:pStyle w:val="Akapitzlist"/>
        <w:tabs>
          <w:tab w:val="left" w:pos="426"/>
        </w:tabs>
        <w:autoSpaceDE w:val="0"/>
        <w:autoSpaceDN w:val="0"/>
        <w:adjustRightInd w:val="0"/>
        <w:spacing w:before="120" w:line="240" w:lineRule="auto"/>
        <w:ind w:left="0"/>
        <w:contextualSpacing w:val="0"/>
        <w:jc w:val="left"/>
        <w:rPr>
          <w:rFonts w:ascii="Verdana" w:hAnsi="Verdana"/>
          <w:sz w:val="22"/>
          <w:szCs w:val="22"/>
        </w:rPr>
      </w:pPr>
    </w:p>
    <w:p w:rsidR="00061DA2" w:rsidRPr="00061DA2" w:rsidRDefault="00061DA2" w:rsidP="00B202E2">
      <w:pPr>
        <w:pStyle w:val="Akapitzlist"/>
        <w:spacing w:line="240" w:lineRule="auto"/>
        <w:ind w:left="567" w:hanging="567"/>
        <w:rPr>
          <w:rFonts w:ascii="Verdana" w:hAnsi="Verdana"/>
          <w:sz w:val="22"/>
        </w:rPr>
      </w:pPr>
      <w:r>
        <w:rPr>
          <w:rFonts w:ascii="Verdana" w:hAnsi="Verdana"/>
          <w:b/>
          <w:sz w:val="22"/>
        </w:rPr>
        <w:t>8</w:t>
      </w:r>
      <w:r w:rsidRPr="00061DA2">
        <w:rPr>
          <w:rFonts w:ascii="Verdana" w:hAnsi="Verdana"/>
          <w:b/>
          <w:sz w:val="22"/>
        </w:rPr>
        <w:t>.1.</w:t>
      </w:r>
      <w:r w:rsidRPr="00061DA2">
        <w:rPr>
          <w:rFonts w:ascii="Verdana" w:hAnsi="Verdana"/>
          <w:sz w:val="22"/>
        </w:rPr>
        <w:t xml:space="preserve"> Wykaz wskaźników produktu i rezultatu bezpośredniego stosowanych w </w:t>
      </w:r>
      <w:r>
        <w:rPr>
          <w:rFonts w:ascii="Verdana" w:hAnsi="Verdana"/>
          <w:sz w:val="22"/>
        </w:rPr>
        <w:t xml:space="preserve"> </w:t>
      </w:r>
      <w:r w:rsidRPr="00061DA2">
        <w:rPr>
          <w:rFonts w:ascii="Verdana" w:hAnsi="Verdana"/>
          <w:sz w:val="22"/>
        </w:rPr>
        <w:t>ramach naboru dla Poddziałania 8.</w:t>
      </w:r>
      <w:r>
        <w:rPr>
          <w:rFonts w:ascii="Verdana" w:hAnsi="Verdana"/>
          <w:sz w:val="22"/>
        </w:rPr>
        <w:t>3</w:t>
      </w:r>
      <w:r w:rsidRPr="00061DA2">
        <w:rPr>
          <w:rFonts w:ascii="Verdana" w:hAnsi="Verdana"/>
          <w:sz w:val="22"/>
        </w:rPr>
        <w:t xml:space="preserve">.4. </w:t>
      </w:r>
    </w:p>
    <w:p w:rsidR="00061DA2" w:rsidRPr="00061DA2" w:rsidRDefault="00061DA2" w:rsidP="00B202E2">
      <w:pPr>
        <w:pStyle w:val="Akapitzlist"/>
        <w:spacing w:line="240" w:lineRule="auto"/>
        <w:ind w:left="0"/>
        <w:rPr>
          <w:rFonts w:ascii="Verdana" w:hAnsi="Verdana"/>
          <w:sz w:val="22"/>
        </w:rPr>
      </w:pPr>
      <w:r>
        <w:rPr>
          <w:rFonts w:ascii="Verdana" w:hAnsi="Verdana"/>
          <w:b/>
          <w:sz w:val="22"/>
        </w:rPr>
        <w:t>8</w:t>
      </w:r>
      <w:r w:rsidRPr="00061DA2">
        <w:rPr>
          <w:rFonts w:ascii="Verdana" w:hAnsi="Verdana"/>
          <w:b/>
          <w:sz w:val="22"/>
        </w:rPr>
        <w:t>.2</w:t>
      </w:r>
      <w:r w:rsidRPr="00061DA2">
        <w:rPr>
          <w:rFonts w:ascii="Verdana" w:hAnsi="Verdana"/>
          <w:sz w:val="22"/>
        </w:rPr>
        <w:t>. Typy projektów możliwe do realizacji w ramach Podziałania 8.</w:t>
      </w:r>
      <w:r>
        <w:rPr>
          <w:rFonts w:ascii="Verdana" w:hAnsi="Verdana"/>
          <w:sz w:val="22"/>
        </w:rPr>
        <w:t>3</w:t>
      </w:r>
      <w:r w:rsidRPr="00061DA2">
        <w:rPr>
          <w:rFonts w:ascii="Verdana" w:hAnsi="Verdana"/>
          <w:sz w:val="22"/>
        </w:rPr>
        <w:t>.4.</w:t>
      </w:r>
    </w:p>
    <w:p w:rsidR="00061DA2" w:rsidRPr="00061DA2" w:rsidRDefault="00061DA2" w:rsidP="00B202E2">
      <w:pPr>
        <w:pStyle w:val="Akapitzlist"/>
        <w:numPr>
          <w:ilvl w:val="1"/>
          <w:numId w:val="30"/>
        </w:numPr>
        <w:spacing w:line="240" w:lineRule="auto"/>
        <w:ind w:left="426" w:hanging="436"/>
        <w:rPr>
          <w:rFonts w:ascii="Verdana" w:hAnsi="Verdana"/>
          <w:sz w:val="22"/>
        </w:rPr>
      </w:pPr>
      <w:r w:rsidRPr="00061DA2">
        <w:rPr>
          <w:rFonts w:ascii="Verdana" w:hAnsi="Verdana"/>
          <w:sz w:val="22"/>
        </w:rPr>
        <w:t>Wzór umowy o dofinansowanie projektu w ramach WRPO 2014+.</w:t>
      </w:r>
    </w:p>
    <w:p w:rsidR="00061DA2" w:rsidRPr="00061DA2" w:rsidRDefault="00061DA2" w:rsidP="00B202E2">
      <w:pPr>
        <w:pStyle w:val="Akapitzlist"/>
        <w:numPr>
          <w:ilvl w:val="1"/>
          <w:numId w:val="30"/>
        </w:numPr>
        <w:spacing w:line="240" w:lineRule="auto"/>
        <w:rPr>
          <w:rFonts w:ascii="Verdana" w:hAnsi="Verdana"/>
          <w:sz w:val="22"/>
        </w:rPr>
      </w:pPr>
      <w:r w:rsidRPr="00061DA2">
        <w:rPr>
          <w:rFonts w:ascii="Verdana" w:hAnsi="Verdana"/>
          <w:sz w:val="22"/>
        </w:rPr>
        <w:lastRenderedPageBreak/>
        <w:t>Formularz wniosku o dofinansowanie projektu.</w:t>
      </w:r>
    </w:p>
    <w:p w:rsidR="00061DA2" w:rsidRPr="00061DA2" w:rsidRDefault="00061DA2" w:rsidP="00B202E2">
      <w:pPr>
        <w:pStyle w:val="Akapitzlist"/>
        <w:numPr>
          <w:ilvl w:val="1"/>
          <w:numId w:val="30"/>
        </w:numPr>
        <w:spacing w:line="240" w:lineRule="auto"/>
        <w:ind w:left="567" w:hanging="567"/>
        <w:rPr>
          <w:rFonts w:ascii="Verdana" w:hAnsi="Verdana"/>
          <w:sz w:val="22"/>
        </w:rPr>
      </w:pPr>
      <w:r w:rsidRPr="00061DA2">
        <w:rPr>
          <w:rFonts w:ascii="Verdana" w:hAnsi="Verdana"/>
          <w:sz w:val="22"/>
        </w:rPr>
        <w:t>Podręcznik podmiotu zgłaszającego/beneficjenta Lokalnego systemu Informatycznego do obsługi Wielkopolskiego regionalnego Programu Operacyjnego na lata 2014-2020 w zakresie obsługi LSI 2014+.</w:t>
      </w:r>
    </w:p>
    <w:p w:rsidR="00061DA2" w:rsidRPr="00061DA2" w:rsidRDefault="00061DA2" w:rsidP="00B202E2">
      <w:pPr>
        <w:pStyle w:val="Akapitzlist"/>
        <w:numPr>
          <w:ilvl w:val="1"/>
          <w:numId w:val="30"/>
        </w:numPr>
        <w:spacing w:line="240" w:lineRule="auto"/>
        <w:rPr>
          <w:rFonts w:ascii="Verdana" w:hAnsi="Verdana"/>
          <w:sz w:val="22"/>
        </w:rPr>
      </w:pPr>
      <w:r w:rsidRPr="00061DA2">
        <w:rPr>
          <w:rFonts w:ascii="Verdana" w:hAnsi="Verdana"/>
          <w:sz w:val="22"/>
        </w:rPr>
        <w:t>Regulamin Użytkownika LSI 2014+.</w:t>
      </w:r>
    </w:p>
    <w:p w:rsidR="00061DA2" w:rsidRPr="00061DA2" w:rsidRDefault="00061DA2" w:rsidP="00B202E2">
      <w:pPr>
        <w:pStyle w:val="Akapitzlist"/>
        <w:numPr>
          <w:ilvl w:val="1"/>
          <w:numId w:val="30"/>
        </w:numPr>
        <w:spacing w:line="240" w:lineRule="auto"/>
        <w:ind w:left="567" w:hanging="567"/>
        <w:rPr>
          <w:rFonts w:ascii="Verdana" w:hAnsi="Verdana"/>
          <w:sz w:val="22"/>
        </w:rPr>
      </w:pPr>
      <w:r w:rsidRPr="00061DA2">
        <w:rPr>
          <w:rFonts w:ascii="Verdana" w:hAnsi="Verdana"/>
          <w:sz w:val="22"/>
        </w:rPr>
        <w:t>Instrukcja wypełniania wniosku o dofinansowanie projektu w ramach WRPO 2014+.</w:t>
      </w:r>
    </w:p>
    <w:p w:rsidR="00061DA2" w:rsidRPr="00061DA2" w:rsidRDefault="00061DA2" w:rsidP="00B202E2">
      <w:pPr>
        <w:pStyle w:val="Akapitzlist"/>
        <w:spacing w:line="240" w:lineRule="auto"/>
        <w:ind w:left="0"/>
        <w:rPr>
          <w:rFonts w:ascii="Verdana" w:hAnsi="Verdana"/>
          <w:sz w:val="22"/>
        </w:rPr>
      </w:pPr>
      <w:r>
        <w:rPr>
          <w:rFonts w:ascii="Verdana" w:hAnsi="Verdana"/>
          <w:b/>
          <w:sz w:val="22"/>
        </w:rPr>
        <w:t>8</w:t>
      </w:r>
      <w:r w:rsidRPr="00061DA2">
        <w:rPr>
          <w:rFonts w:ascii="Verdana" w:hAnsi="Verdana"/>
          <w:b/>
          <w:sz w:val="22"/>
        </w:rPr>
        <w:t xml:space="preserve">.8 </w:t>
      </w:r>
      <w:r w:rsidR="00B202E2">
        <w:rPr>
          <w:rFonts w:ascii="Verdana" w:hAnsi="Verdana"/>
          <w:b/>
          <w:sz w:val="22"/>
        </w:rPr>
        <w:t xml:space="preserve">    </w:t>
      </w:r>
      <w:r w:rsidRPr="00061DA2">
        <w:rPr>
          <w:rFonts w:ascii="Verdana" w:hAnsi="Verdana"/>
          <w:b/>
          <w:sz w:val="22"/>
        </w:rPr>
        <w:t xml:space="preserve"> a.</w:t>
      </w:r>
      <w:r w:rsidRPr="00061DA2">
        <w:rPr>
          <w:rFonts w:ascii="Verdana" w:hAnsi="Verdana"/>
          <w:sz w:val="22"/>
        </w:rPr>
        <w:t xml:space="preserve"> Karta weryfikacji warunków formalnych wniosku o dofinansowanie.</w:t>
      </w:r>
    </w:p>
    <w:p w:rsidR="00061DA2" w:rsidRPr="00061DA2" w:rsidRDefault="00061DA2" w:rsidP="00B202E2">
      <w:pPr>
        <w:pStyle w:val="Akapitzlist"/>
        <w:spacing w:line="240" w:lineRule="auto"/>
        <w:ind w:left="851" w:hanging="785"/>
        <w:rPr>
          <w:rFonts w:ascii="Verdana" w:hAnsi="Verdana"/>
          <w:sz w:val="22"/>
        </w:rPr>
      </w:pPr>
      <w:r w:rsidRPr="00061DA2">
        <w:rPr>
          <w:rFonts w:ascii="Verdana" w:hAnsi="Verdana"/>
          <w:b/>
          <w:sz w:val="22"/>
        </w:rPr>
        <w:t xml:space="preserve">       </w:t>
      </w:r>
      <w:r w:rsidR="00B202E2">
        <w:rPr>
          <w:rFonts w:ascii="Verdana" w:hAnsi="Verdana"/>
          <w:b/>
          <w:sz w:val="22"/>
        </w:rPr>
        <w:t xml:space="preserve">    </w:t>
      </w:r>
      <w:r w:rsidRPr="00061DA2">
        <w:rPr>
          <w:rFonts w:ascii="Verdana" w:hAnsi="Verdana"/>
          <w:b/>
          <w:sz w:val="22"/>
        </w:rPr>
        <w:t>b</w:t>
      </w:r>
      <w:r w:rsidRPr="00061DA2">
        <w:rPr>
          <w:rFonts w:ascii="Verdana" w:hAnsi="Verdana"/>
          <w:sz w:val="22"/>
        </w:rPr>
        <w:t xml:space="preserve">. Karta oceny strategicznej ZIT </w:t>
      </w:r>
      <w:r>
        <w:rPr>
          <w:rFonts w:ascii="Verdana" w:hAnsi="Verdana"/>
          <w:sz w:val="22"/>
        </w:rPr>
        <w:t xml:space="preserve">o dofinansowanie </w:t>
      </w:r>
      <w:r w:rsidRPr="00061DA2">
        <w:rPr>
          <w:rFonts w:ascii="Verdana" w:hAnsi="Verdana"/>
          <w:sz w:val="22"/>
        </w:rPr>
        <w:t xml:space="preserve">projektu </w:t>
      </w:r>
      <w:r>
        <w:rPr>
          <w:rFonts w:ascii="Verdana" w:hAnsi="Verdana"/>
          <w:sz w:val="22"/>
        </w:rPr>
        <w:t>dla Poddziałania 8.3</w:t>
      </w:r>
      <w:r w:rsidRPr="00061DA2">
        <w:rPr>
          <w:rFonts w:ascii="Verdana" w:hAnsi="Verdana"/>
          <w:sz w:val="22"/>
        </w:rPr>
        <w:t>.4.</w:t>
      </w:r>
    </w:p>
    <w:p w:rsidR="00061DA2" w:rsidRPr="00061DA2" w:rsidRDefault="00061DA2" w:rsidP="00B202E2">
      <w:pPr>
        <w:pStyle w:val="Akapitzlist"/>
        <w:spacing w:line="240" w:lineRule="auto"/>
        <w:ind w:left="284" w:hanging="360"/>
        <w:rPr>
          <w:rFonts w:ascii="Verdana" w:hAnsi="Verdana"/>
          <w:sz w:val="22"/>
        </w:rPr>
      </w:pPr>
      <w:r>
        <w:rPr>
          <w:rFonts w:ascii="Verdana" w:hAnsi="Verdana"/>
          <w:b/>
          <w:sz w:val="22"/>
        </w:rPr>
        <w:t>8</w:t>
      </w:r>
      <w:r w:rsidRPr="00061DA2">
        <w:rPr>
          <w:rFonts w:ascii="Verdana" w:hAnsi="Verdana"/>
          <w:b/>
          <w:sz w:val="22"/>
        </w:rPr>
        <w:t xml:space="preserve">.9  </w:t>
      </w:r>
      <w:r w:rsidR="00B202E2">
        <w:rPr>
          <w:rFonts w:ascii="Verdana" w:hAnsi="Verdana"/>
          <w:b/>
          <w:sz w:val="22"/>
        </w:rPr>
        <w:t xml:space="preserve">     </w:t>
      </w:r>
      <w:r w:rsidRPr="00061DA2">
        <w:rPr>
          <w:rFonts w:ascii="Verdana" w:hAnsi="Verdana"/>
          <w:b/>
          <w:sz w:val="22"/>
        </w:rPr>
        <w:t>a</w:t>
      </w:r>
      <w:r w:rsidRPr="00061DA2">
        <w:rPr>
          <w:rFonts w:ascii="Verdana" w:hAnsi="Verdana"/>
          <w:sz w:val="22"/>
        </w:rPr>
        <w:t xml:space="preserve">. </w:t>
      </w:r>
      <w:r>
        <w:rPr>
          <w:rFonts w:ascii="Verdana" w:hAnsi="Verdana"/>
          <w:sz w:val="22"/>
        </w:rPr>
        <w:t>Wzór d</w:t>
      </w:r>
      <w:r w:rsidRPr="00061DA2">
        <w:rPr>
          <w:rFonts w:ascii="Verdana" w:hAnsi="Verdana"/>
          <w:sz w:val="22"/>
        </w:rPr>
        <w:t>eklaracj</w:t>
      </w:r>
      <w:r>
        <w:rPr>
          <w:rFonts w:ascii="Verdana" w:hAnsi="Verdana"/>
          <w:sz w:val="22"/>
        </w:rPr>
        <w:t>i</w:t>
      </w:r>
      <w:r w:rsidRPr="00061DA2">
        <w:rPr>
          <w:rFonts w:ascii="Verdana" w:hAnsi="Verdana"/>
          <w:sz w:val="22"/>
        </w:rPr>
        <w:t xml:space="preserve"> poufności – ocena strategiczna ZIT</w:t>
      </w:r>
    </w:p>
    <w:p w:rsidR="00061DA2" w:rsidRPr="00061DA2" w:rsidRDefault="00061DA2" w:rsidP="00447C78">
      <w:pPr>
        <w:pStyle w:val="Akapitzlist"/>
        <w:tabs>
          <w:tab w:val="left" w:pos="851"/>
        </w:tabs>
        <w:spacing w:line="240" w:lineRule="auto"/>
        <w:ind w:left="360"/>
        <w:rPr>
          <w:rFonts w:ascii="Verdana" w:hAnsi="Verdana"/>
          <w:sz w:val="22"/>
        </w:rPr>
      </w:pPr>
      <w:r w:rsidRPr="00061DA2">
        <w:rPr>
          <w:rFonts w:ascii="Verdana" w:hAnsi="Verdana"/>
          <w:b/>
          <w:sz w:val="22"/>
        </w:rPr>
        <w:t xml:space="preserve">       b</w:t>
      </w:r>
      <w:r w:rsidRPr="00061DA2">
        <w:rPr>
          <w:rFonts w:ascii="Verdana" w:hAnsi="Verdana"/>
          <w:sz w:val="22"/>
        </w:rPr>
        <w:t>. Wzór deklaracji poufności pracownika IOK – ocena merytoryczna</w:t>
      </w:r>
    </w:p>
    <w:p w:rsidR="00061DA2" w:rsidRPr="00061DA2" w:rsidRDefault="00061DA2" w:rsidP="00B202E2">
      <w:pPr>
        <w:pStyle w:val="Akapitzlist"/>
        <w:spacing w:line="240" w:lineRule="auto"/>
        <w:ind w:left="360"/>
        <w:rPr>
          <w:rFonts w:ascii="Verdana" w:hAnsi="Verdana"/>
          <w:sz w:val="22"/>
        </w:rPr>
      </w:pPr>
      <w:r w:rsidRPr="00061DA2">
        <w:rPr>
          <w:rFonts w:ascii="Verdana" w:hAnsi="Verdana"/>
          <w:b/>
          <w:sz w:val="22"/>
        </w:rPr>
        <w:t xml:space="preserve">       c.</w:t>
      </w:r>
      <w:r w:rsidRPr="00061DA2">
        <w:rPr>
          <w:rFonts w:ascii="Verdana" w:hAnsi="Verdana"/>
          <w:sz w:val="22"/>
        </w:rPr>
        <w:t xml:space="preserve"> Wzór deklaracji poufności eksperta, obserwatora – ocena merytoryczna</w:t>
      </w:r>
    </w:p>
    <w:p w:rsidR="00061DA2" w:rsidRPr="00061DA2" w:rsidRDefault="00061DA2" w:rsidP="00447C78">
      <w:pPr>
        <w:pStyle w:val="Akapitzlist"/>
        <w:spacing w:line="240" w:lineRule="auto"/>
        <w:ind w:left="1134" w:hanging="1210"/>
        <w:rPr>
          <w:rFonts w:ascii="Verdana" w:hAnsi="Verdana"/>
          <w:sz w:val="22"/>
        </w:rPr>
      </w:pPr>
      <w:r>
        <w:rPr>
          <w:rFonts w:ascii="Verdana" w:hAnsi="Verdana"/>
          <w:b/>
          <w:sz w:val="22"/>
        </w:rPr>
        <w:t>8</w:t>
      </w:r>
      <w:r w:rsidRPr="00061DA2">
        <w:rPr>
          <w:rFonts w:ascii="Verdana" w:hAnsi="Verdana"/>
          <w:b/>
          <w:sz w:val="22"/>
        </w:rPr>
        <w:t xml:space="preserve">.10 </w:t>
      </w:r>
      <w:r w:rsidR="00B202E2">
        <w:rPr>
          <w:rFonts w:ascii="Verdana" w:hAnsi="Verdana"/>
          <w:b/>
          <w:sz w:val="22"/>
        </w:rPr>
        <w:t xml:space="preserve">     </w:t>
      </w:r>
      <w:r w:rsidRPr="00061DA2">
        <w:rPr>
          <w:rFonts w:ascii="Verdana" w:hAnsi="Verdana"/>
          <w:b/>
          <w:sz w:val="22"/>
        </w:rPr>
        <w:t>a.</w:t>
      </w:r>
      <w:r w:rsidRPr="00061DA2">
        <w:rPr>
          <w:rFonts w:ascii="Verdana" w:hAnsi="Verdana"/>
          <w:sz w:val="22"/>
        </w:rPr>
        <w:t xml:space="preserve"> Wzór oświadczenia pracownika IOK o bezstronności – ocena strategiczna </w:t>
      </w:r>
      <w:r w:rsidR="00B202E2">
        <w:rPr>
          <w:rFonts w:ascii="Verdana" w:hAnsi="Verdana"/>
          <w:sz w:val="22"/>
        </w:rPr>
        <w:t xml:space="preserve">      </w:t>
      </w:r>
      <w:r w:rsidRPr="00061DA2">
        <w:rPr>
          <w:rFonts w:ascii="Verdana" w:hAnsi="Verdana"/>
          <w:sz w:val="22"/>
        </w:rPr>
        <w:t>ZIT</w:t>
      </w:r>
    </w:p>
    <w:p w:rsidR="00061DA2" w:rsidRPr="00061DA2" w:rsidRDefault="00061DA2" w:rsidP="00B202E2">
      <w:pPr>
        <w:pStyle w:val="Akapitzlist"/>
        <w:tabs>
          <w:tab w:val="left" w:pos="567"/>
        </w:tabs>
        <w:spacing w:line="240" w:lineRule="auto"/>
        <w:ind w:left="360"/>
        <w:rPr>
          <w:rFonts w:ascii="Verdana" w:hAnsi="Verdana"/>
          <w:sz w:val="22"/>
        </w:rPr>
      </w:pPr>
      <w:r w:rsidRPr="00061DA2">
        <w:rPr>
          <w:rFonts w:ascii="Verdana" w:hAnsi="Verdana"/>
          <w:b/>
          <w:sz w:val="22"/>
        </w:rPr>
        <w:t xml:space="preserve">       b.</w:t>
      </w:r>
      <w:r w:rsidRPr="00061DA2">
        <w:rPr>
          <w:rFonts w:ascii="Verdana" w:hAnsi="Verdana"/>
          <w:sz w:val="22"/>
        </w:rPr>
        <w:t xml:space="preserve"> Wzór oświadczenia eksperta o bezstronności – ocena strategiczna ZIT</w:t>
      </w:r>
    </w:p>
    <w:p w:rsidR="00061DA2" w:rsidRPr="00B202E2" w:rsidRDefault="00B202E2" w:rsidP="00B202E2">
      <w:pPr>
        <w:spacing w:line="240" w:lineRule="auto"/>
        <w:ind w:left="851" w:hanging="851"/>
        <w:rPr>
          <w:rFonts w:ascii="Verdana" w:hAnsi="Verdana"/>
          <w:sz w:val="22"/>
        </w:rPr>
      </w:pPr>
      <w:r>
        <w:rPr>
          <w:rFonts w:ascii="Verdana" w:hAnsi="Verdana"/>
          <w:b/>
          <w:sz w:val="22"/>
        </w:rPr>
        <w:t xml:space="preserve">           </w:t>
      </w:r>
      <w:r w:rsidR="00061DA2" w:rsidRPr="00B202E2">
        <w:rPr>
          <w:rFonts w:ascii="Verdana" w:hAnsi="Verdana"/>
          <w:b/>
          <w:sz w:val="22"/>
        </w:rPr>
        <w:t xml:space="preserve"> c</w:t>
      </w:r>
      <w:r w:rsidR="00061DA2" w:rsidRPr="00B202E2">
        <w:rPr>
          <w:rFonts w:ascii="Verdana" w:hAnsi="Verdana"/>
          <w:sz w:val="22"/>
        </w:rPr>
        <w:t xml:space="preserve">. Wzór oświadczenia pracownika IOK o bezstronności – ocena </w:t>
      </w:r>
      <w:r>
        <w:rPr>
          <w:rFonts w:ascii="Verdana" w:hAnsi="Verdana"/>
          <w:sz w:val="22"/>
        </w:rPr>
        <w:t xml:space="preserve">          </w:t>
      </w:r>
      <w:r w:rsidR="00061DA2" w:rsidRPr="00B202E2">
        <w:rPr>
          <w:rFonts w:ascii="Verdana" w:hAnsi="Verdana"/>
          <w:sz w:val="22"/>
        </w:rPr>
        <w:t>merytoryczna</w:t>
      </w:r>
    </w:p>
    <w:p w:rsidR="00061DA2" w:rsidRPr="00061DA2" w:rsidRDefault="00061DA2" w:rsidP="00B202E2">
      <w:pPr>
        <w:pStyle w:val="Akapitzlist"/>
        <w:spacing w:line="240" w:lineRule="auto"/>
        <w:ind w:left="360"/>
        <w:rPr>
          <w:rFonts w:ascii="Verdana" w:hAnsi="Verdana"/>
          <w:sz w:val="22"/>
        </w:rPr>
      </w:pPr>
      <w:r w:rsidRPr="00061DA2">
        <w:rPr>
          <w:rFonts w:ascii="Verdana" w:hAnsi="Verdana"/>
          <w:b/>
          <w:sz w:val="22"/>
        </w:rPr>
        <w:t xml:space="preserve">       d.</w:t>
      </w:r>
      <w:r w:rsidRPr="00061DA2">
        <w:rPr>
          <w:rFonts w:ascii="Verdana" w:hAnsi="Verdana"/>
          <w:sz w:val="22"/>
        </w:rPr>
        <w:t xml:space="preserve"> Wzór oświadczenia eksperta o bezstronności – ocena merytoryczna</w:t>
      </w:r>
    </w:p>
    <w:p w:rsidR="00061DA2" w:rsidRPr="00061DA2" w:rsidRDefault="00061DA2" w:rsidP="00B202E2">
      <w:pPr>
        <w:pStyle w:val="Akapitzlist"/>
        <w:numPr>
          <w:ilvl w:val="1"/>
          <w:numId w:val="31"/>
        </w:numPr>
        <w:spacing w:line="240" w:lineRule="auto"/>
        <w:ind w:left="851" w:hanging="851"/>
        <w:rPr>
          <w:rFonts w:ascii="Verdana" w:hAnsi="Verdana"/>
          <w:sz w:val="22"/>
        </w:rPr>
      </w:pPr>
      <w:r w:rsidRPr="00061DA2">
        <w:rPr>
          <w:rFonts w:ascii="Verdana" w:hAnsi="Verdana"/>
          <w:sz w:val="22"/>
        </w:rPr>
        <w:t>Karta oceny merytorycznej projektu konkursowego WRPO2014+.</w:t>
      </w:r>
    </w:p>
    <w:p w:rsidR="00061DA2" w:rsidRPr="00061DA2" w:rsidRDefault="00061DA2" w:rsidP="00B202E2">
      <w:pPr>
        <w:pStyle w:val="Akapitzlist"/>
        <w:spacing w:line="240" w:lineRule="auto"/>
        <w:ind w:left="851" w:hanging="851"/>
        <w:rPr>
          <w:rFonts w:ascii="Verdana" w:hAnsi="Verdana"/>
          <w:sz w:val="22"/>
        </w:rPr>
      </w:pPr>
      <w:r>
        <w:rPr>
          <w:rFonts w:ascii="Verdana" w:hAnsi="Verdana"/>
          <w:b/>
          <w:sz w:val="22"/>
        </w:rPr>
        <w:t>8</w:t>
      </w:r>
      <w:r w:rsidRPr="00061DA2">
        <w:rPr>
          <w:rFonts w:ascii="Verdana" w:hAnsi="Verdana"/>
          <w:b/>
          <w:sz w:val="22"/>
        </w:rPr>
        <w:t>.12.</w:t>
      </w:r>
      <w:r w:rsidRPr="00061DA2">
        <w:rPr>
          <w:rFonts w:ascii="Verdana" w:hAnsi="Verdana"/>
          <w:sz w:val="22"/>
        </w:rPr>
        <w:t xml:space="preserve"> Karta oceny ogólnych kryteriów merytorycznych zero-jedynkowych dotyczących etapu negocjacji.</w:t>
      </w:r>
    </w:p>
    <w:p w:rsidR="00061DA2" w:rsidRPr="00061DA2" w:rsidRDefault="00061DA2" w:rsidP="00B202E2">
      <w:pPr>
        <w:pStyle w:val="Akapitzlist"/>
        <w:spacing w:line="240" w:lineRule="auto"/>
        <w:ind w:left="851" w:hanging="851"/>
        <w:rPr>
          <w:rFonts w:ascii="Verdana" w:hAnsi="Verdana"/>
          <w:sz w:val="22"/>
        </w:rPr>
      </w:pPr>
      <w:r>
        <w:rPr>
          <w:rFonts w:ascii="Verdana" w:hAnsi="Verdana"/>
          <w:b/>
          <w:sz w:val="22"/>
        </w:rPr>
        <w:t>8</w:t>
      </w:r>
      <w:r w:rsidRPr="00061DA2">
        <w:rPr>
          <w:rFonts w:ascii="Verdana" w:hAnsi="Verdana"/>
          <w:b/>
          <w:sz w:val="22"/>
        </w:rPr>
        <w:t>.13.</w:t>
      </w:r>
      <w:r w:rsidRPr="00061DA2">
        <w:rPr>
          <w:rFonts w:ascii="Verdana" w:hAnsi="Verdana"/>
          <w:sz w:val="22"/>
        </w:rPr>
        <w:t xml:space="preserve"> Wymagania dotyczące standardu oraz cen rynkowych najczęściej finansowanych w ramach danej grupy projektów, towarów lub usług.</w:t>
      </w:r>
    </w:p>
    <w:p w:rsidR="00061DA2" w:rsidRPr="00061DA2" w:rsidRDefault="00061DA2" w:rsidP="00B202E2">
      <w:pPr>
        <w:pStyle w:val="Akapitzlist"/>
        <w:spacing w:line="240" w:lineRule="auto"/>
        <w:ind w:left="993" w:hanging="993"/>
        <w:rPr>
          <w:rFonts w:ascii="Verdana" w:hAnsi="Verdana"/>
          <w:sz w:val="22"/>
        </w:rPr>
      </w:pPr>
      <w:r>
        <w:rPr>
          <w:rFonts w:ascii="Verdana" w:hAnsi="Verdana"/>
          <w:b/>
          <w:sz w:val="22"/>
        </w:rPr>
        <w:t>8</w:t>
      </w:r>
      <w:r w:rsidRPr="00061DA2">
        <w:rPr>
          <w:rFonts w:ascii="Verdana" w:hAnsi="Verdana"/>
          <w:b/>
          <w:sz w:val="22"/>
        </w:rPr>
        <w:t>.14.</w:t>
      </w:r>
      <w:r w:rsidRPr="00061DA2">
        <w:rPr>
          <w:rFonts w:ascii="Verdana" w:hAnsi="Verdana"/>
          <w:sz w:val="22"/>
        </w:rPr>
        <w:t xml:space="preserve"> </w:t>
      </w:r>
      <w:r w:rsidR="00B202E2">
        <w:rPr>
          <w:rFonts w:ascii="Verdana" w:hAnsi="Verdana"/>
          <w:sz w:val="22"/>
        </w:rPr>
        <w:t xml:space="preserve">  </w:t>
      </w:r>
      <w:r w:rsidRPr="00061DA2">
        <w:rPr>
          <w:rFonts w:ascii="Verdana" w:hAnsi="Verdana"/>
          <w:sz w:val="22"/>
        </w:rPr>
        <w:t>Wykaz kategorii wydatków dla Podziałania 8.</w:t>
      </w:r>
      <w:r>
        <w:rPr>
          <w:rFonts w:ascii="Verdana" w:hAnsi="Verdana"/>
          <w:sz w:val="22"/>
        </w:rPr>
        <w:t>3</w:t>
      </w:r>
      <w:r w:rsidRPr="00061DA2">
        <w:rPr>
          <w:rFonts w:ascii="Verdana" w:hAnsi="Verdana"/>
          <w:sz w:val="22"/>
        </w:rPr>
        <w:t>.4.</w:t>
      </w:r>
    </w:p>
    <w:p w:rsidR="00061DA2" w:rsidRPr="00061DA2" w:rsidRDefault="00061DA2" w:rsidP="00B202E2">
      <w:pPr>
        <w:pStyle w:val="Akapitzlist"/>
        <w:spacing w:line="240" w:lineRule="auto"/>
        <w:ind w:left="360" w:hanging="360"/>
        <w:rPr>
          <w:rFonts w:ascii="Verdana" w:hAnsi="Verdana"/>
          <w:sz w:val="22"/>
        </w:rPr>
      </w:pPr>
      <w:r>
        <w:rPr>
          <w:rFonts w:ascii="Verdana" w:hAnsi="Verdana"/>
          <w:b/>
          <w:sz w:val="22"/>
        </w:rPr>
        <w:t>8</w:t>
      </w:r>
      <w:r w:rsidRPr="00061DA2">
        <w:rPr>
          <w:rFonts w:ascii="Verdana" w:hAnsi="Verdana"/>
          <w:b/>
          <w:sz w:val="22"/>
        </w:rPr>
        <w:t>.15.</w:t>
      </w:r>
      <w:r w:rsidRPr="00061DA2">
        <w:rPr>
          <w:rFonts w:ascii="Verdana" w:hAnsi="Verdana"/>
          <w:sz w:val="22"/>
        </w:rPr>
        <w:t xml:space="preserve"> </w:t>
      </w:r>
      <w:r w:rsidR="00B202E2">
        <w:rPr>
          <w:rFonts w:ascii="Verdana" w:hAnsi="Verdana"/>
          <w:sz w:val="22"/>
        </w:rPr>
        <w:t xml:space="preserve">  </w:t>
      </w:r>
      <w:r w:rsidRPr="00061DA2">
        <w:rPr>
          <w:rFonts w:ascii="Verdana" w:hAnsi="Verdana"/>
          <w:sz w:val="22"/>
        </w:rPr>
        <w:t>Wzór oświadczenia współmałżonka Wnioskodawcy.</w:t>
      </w:r>
    </w:p>
    <w:p w:rsidR="00061DA2" w:rsidRPr="00061DA2" w:rsidRDefault="00061DA2" w:rsidP="00B202E2">
      <w:pPr>
        <w:pStyle w:val="Akapitzlist"/>
        <w:spacing w:line="240" w:lineRule="auto"/>
        <w:ind w:left="360" w:hanging="360"/>
        <w:rPr>
          <w:rFonts w:ascii="Verdana" w:hAnsi="Verdana"/>
          <w:sz w:val="22"/>
        </w:rPr>
      </w:pPr>
      <w:r>
        <w:rPr>
          <w:rFonts w:ascii="Verdana" w:hAnsi="Verdana"/>
          <w:b/>
          <w:sz w:val="22"/>
        </w:rPr>
        <w:t>8</w:t>
      </w:r>
      <w:r w:rsidRPr="00061DA2">
        <w:rPr>
          <w:rFonts w:ascii="Verdana" w:hAnsi="Verdana"/>
          <w:b/>
          <w:sz w:val="22"/>
        </w:rPr>
        <w:t>.16.</w:t>
      </w:r>
      <w:r w:rsidRPr="00061DA2">
        <w:rPr>
          <w:rFonts w:ascii="Verdana" w:hAnsi="Verdana"/>
          <w:sz w:val="22"/>
        </w:rPr>
        <w:t xml:space="preserve"> </w:t>
      </w:r>
      <w:r w:rsidR="00B202E2">
        <w:rPr>
          <w:rFonts w:ascii="Verdana" w:hAnsi="Verdana"/>
          <w:sz w:val="22"/>
        </w:rPr>
        <w:t xml:space="preserve">  </w:t>
      </w:r>
      <w:r w:rsidRPr="00061DA2">
        <w:rPr>
          <w:rFonts w:ascii="Verdana" w:hAnsi="Verdana"/>
          <w:sz w:val="22"/>
        </w:rPr>
        <w:t xml:space="preserve">Wzór deklaracji wystawcy weksla in blanco. </w:t>
      </w:r>
    </w:p>
    <w:p w:rsidR="00061DA2" w:rsidRPr="00061DA2" w:rsidRDefault="00C56381" w:rsidP="00B202E2">
      <w:pPr>
        <w:pStyle w:val="Akapitzlist"/>
        <w:spacing w:line="240" w:lineRule="auto"/>
        <w:ind w:left="851" w:hanging="851"/>
        <w:rPr>
          <w:rFonts w:ascii="Verdana" w:hAnsi="Verdana"/>
          <w:sz w:val="22"/>
        </w:rPr>
      </w:pPr>
      <w:r>
        <w:rPr>
          <w:rFonts w:ascii="Verdana" w:hAnsi="Verdana"/>
          <w:b/>
          <w:sz w:val="22"/>
        </w:rPr>
        <w:t>8</w:t>
      </w:r>
      <w:r w:rsidR="00061DA2" w:rsidRPr="00061DA2">
        <w:rPr>
          <w:rFonts w:ascii="Verdana" w:hAnsi="Verdana"/>
          <w:b/>
          <w:sz w:val="22"/>
        </w:rPr>
        <w:t>.17.</w:t>
      </w:r>
      <w:r w:rsidR="00061DA2" w:rsidRPr="00061DA2">
        <w:rPr>
          <w:rFonts w:ascii="Verdana" w:hAnsi="Verdana"/>
          <w:sz w:val="22"/>
        </w:rPr>
        <w:t xml:space="preserve"> </w:t>
      </w:r>
      <w:r w:rsidR="00B202E2">
        <w:rPr>
          <w:rFonts w:ascii="Verdana" w:hAnsi="Verdana"/>
          <w:sz w:val="22"/>
        </w:rPr>
        <w:t xml:space="preserve"> </w:t>
      </w:r>
      <w:r w:rsidR="00061DA2" w:rsidRPr="00061DA2">
        <w:rPr>
          <w:rFonts w:ascii="Verdana" w:hAnsi="Verdana"/>
          <w:sz w:val="22"/>
        </w:rPr>
        <w:t xml:space="preserve">Standard minimum realizacji zasady równości szans kobiet i mężczyzn </w:t>
      </w:r>
      <w:r w:rsidR="00061DA2" w:rsidRPr="00061DA2">
        <w:rPr>
          <w:rFonts w:ascii="Verdana" w:hAnsi="Verdana"/>
          <w:sz w:val="22"/>
        </w:rPr>
        <w:br/>
        <w:t>w ramach projektów współfinansowanych z EFS.</w:t>
      </w:r>
    </w:p>
    <w:p w:rsidR="00061DA2" w:rsidRPr="00061DA2" w:rsidRDefault="00C56381" w:rsidP="00B202E2">
      <w:pPr>
        <w:pStyle w:val="Akapitzlist"/>
        <w:spacing w:line="240" w:lineRule="auto"/>
        <w:ind w:left="360" w:hanging="360"/>
        <w:rPr>
          <w:rFonts w:ascii="Verdana" w:hAnsi="Verdana"/>
          <w:sz w:val="22"/>
        </w:rPr>
      </w:pPr>
      <w:r>
        <w:rPr>
          <w:rFonts w:ascii="Verdana" w:hAnsi="Verdana"/>
          <w:b/>
          <w:sz w:val="22"/>
        </w:rPr>
        <w:t>8</w:t>
      </w:r>
      <w:r w:rsidR="00061DA2" w:rsidRPr="00061DA2">
        <w:rPr>
          <w:rFonts w:ascii="Verdana" w:hAnsi="Verdana"/>
          <w:b/>
          <w:sz w:val="22"/>
        </w:rPr>
        <w:t>.18.</w:t>
      </w:r>
      <w:r w:rsidR="00061DA2" w:rsidRPr="00061DA2">
        <w:rPr>
          <w:rFonts w:ascii="Verdana" w:hAnsi="Verdana"/>
          <w:sz w:val="22"/>
        </w:rPr>
        <w:t xml:space="preserve"> </w:t>
      </w:r>
      <w:r w:rsidR="00B202E2">
        <w:rPr>
          <w:rFonts w:ascii="Verdana" w:hAnsi="Verdana"/>
          <w:sz w:val="22"/>
        </w:rPr>
        <w:t xml:space="preserve">  </w:t>
      </w:r>
      <w:r w:rsidR="00061DA2" w:rsidRPr="00061DA2">
        <w:rPr>
          <w:rFonts w:ascii="Verdana" w:hAnsi="Verdana"/>
          <w:sz w:val="22"/>
        </w:rPr>
        <w:t>Lista oświadczeń Wnioskodawcy i Partnera.</w:t>
      </w:r>
    </w:p>
    <w:p w:rsidR="00061DA2" w:rsidRDefault="00C56381" w:rsidP="00B202E2">
      <w:pPr>
        <w:pStyle w:val="Akapitzlist"/>
        <w:spacing w:line="240" w:lineRule="auto"/>
        <w:ind w:left="851" w:hanging="851"/>
        <w:rPr>
          <w:rFonts w:ascii="Verdana" w:hAnsi="Verdana"/>
          <w:sz w:val="22"/>
        </w:rPr>
      </w:pPr>
      <w:r>
        <w:rPr>
          <w:rFonts w:ascii="Verdana" w:hAnsi="Verdana"/>
          <w:b/>
          <w:sz w:val="22"/>
        </w:rPr>
        <w:t>8</w:t>
      </w:r>
      <w:r w:rsidR="00061DA2" w:rsidRPr="00061DA2">
        <w:rPr>
          <w:rFonts w:ascii="Verdana" w:hAnsi="Verdana"/>
          <w:b/>
          <w:sz w:val="22"/>
        </w:rPr>
        <w:t>.19.</w:t>
      </w:r>
      <w:r w:rsidR="00061DA2" w:rsidRPr="00061DA2">
        <w:rPr>
          <w:rFonts w:ascii="Verdana" w:hAnsi="Verdana"/>
          <w:sz w:val="22"/>
        </w:rPr>
        <w:t xml:space="preserve"> Podstawowe informacje dotyczące uzyskiwania kwalifikacji w ramach </w:t>
      </w:r>
      <w:r w:rsidR="00B202E2">
        <w:rPr>
          <w:rFonts w:ascii="Verdana" w:hAnsi="Verdana"/>
          <w:sz w:val="22"/>
        </w:rPr>
        <w:t xml:space="preserve">        </w:t>
      </w:r>
      <w:r w:rsidR="00061DA2" w:rsidRPr="00061DA2">
        <w:rPr>
          <w:rFonts w:ascii="Verdana" w:hAnsi="Verdana"/>
          <w:sz w:val="22"/>
        </w:rPr>
        <w:t>projektów współfinansowanych z Europejskiego Funduszu Społecznego.</w:t>
      </w:r>
    </w:p>
    <w:p w:rsidR="00C56381" w:rsidRPr="00061DA2" w:rsidRDefault="00C56381" w:rsidP="00B202E2">
      <w:pPr>
        <w:pStyle w:val="Akapitzlist"/>
        <w:spacing w:line="240" w:lineRule="auto"/>
        <w:ind w:left="851" w:hanging="851"/>
        <w:rPr>
          <w:rFonts w:ascii="Verdana" w:hAnsi="Verdana"/>
          <w:sz w:val="22"/>
        </w:rPr>
      </w:pPr>
      <w:r>
        <w:rPr>
          <w:rFonts w:ascii="Verdana" w:hAnsi="Verdana"/>
          <w:b/>
          <w:sz w:val="22"/>
        </w:rPr>
        <w:t>8.</w:t>
      </w:r>
      <w:r w:rsidRPr="00C56381">
        <w:rPr>
          <w:rFonts w:ascii="Verdana" w:hAnsi="Verdana"/>
          <w:b/>
          <w:sz w:val="22"/>
        </w:rPr>
        <w:t>20</w:t>
      </w:r>
      <w:r>
        <w:rPr>
          <w:rFonts w:ascii="Verdana" w:hAnsi="Verdana"/>
          <w:sz w:val="22"/>
        </w:rPr>
        <w:t xml:space="preserve"> </w:t>
      </w:r>
      <w:r w:rsidR="00B202E2">
        <w:rPr>
          <w:rFonts w:ascii="Verdana" w:hAnsi="Verdana"/>
          <w:sz w:val="22"/>
        </w:rPr>
        <w:t xml:space="preserve"> </w:t>
      </w:r>
      <w:r>
        <w:rPr>
          <w:rFonts w:ascii="Verdana" w:hAnsi="Verdana"/>
          <w:sz w:val="22"/>
        </w:rPr>
        <w:t>Wykaz branż zidentyfikowanych jako branże o największym potencjale rozwojowym lub branżach strategicznych dla danego regionu.</w:t>
      </w:r>
    </w:p>
    <w:p w:rsidR="00061DA2" w:rsidRPr="00061DA2" w:rsidRDefault="00C56381" w:rsidP="00B202E2">
      <w:pPr>
        <w:pStyle w:val="Akapitzlist"/>
        <w:spacing w:line="240" w:lineRule="auto"/>
        <w:ind w:left="851" w:hanging="851"/>
        <w:rPr>
          <w:rFonts w:ascii="Verdana" w:hAnsi="Verdana"/>
          <w:sz w:val="22"/>
        </w:rPr>
      </w:pPr>
      <w:r>
        <w:rPr>
          <w:rFonts w:ascii="Verdana" w:hAnsi="Verdana"/>
          <w:b/>
          <w:sz w:val="22"/>
        </w:rPr>
        <w:t>8</w:t>
      </w:r>
      <w:r w:rsidR="00061DA2" w:rsidRPr="00061DA2">
        <w:rPr>
          <w:rFonts w:ascii="Verdana" w:hAnsi="Verdana"/>
          <w:b/>
          <w:sz w:val="22"/>
        </w:rPr>
        <w:t>.2</w:t>
      </w:r>
      <w:r>
        <w:rPr>
          <w:rFonts w:ascii="Verdana" w:hAnsi="Verdana"/>
          <w:b/>
          <w:sz w:val="22"/>
        </w:rPr>
        <w:t>1</w:t>
      </w:r>
      <w:r w:rsidR="00061DA2" w:rsidRPr="00061DA2">
        <w:rPr>
          <w:rFonts w:ascii="Verdana" w:hAnsi="Verdana"/>
          <w:b/>
          <w:sz w:val="22"/>
        </w:rPr>
        <w:t>.</w:t>
      </w:r>
      <w:r w:rsidR="00061DA2" w:rsidRPr="00061DA2">
        <w:rPr>
          <w:rFonts w:ascii="Verdana" w:hAnsi="Verdana"/>
          <w:sz w:val="22"/>
        </w:rPr>
        <w:t xml:space="preserve"> Angażowanie personelu w projektach edukacyjnych finansowanych z Europejskiego Funduszu Społecznego.</w:t>
      </w:r>
    </w:p>
    <w:p w:rsidR="00061DA2" w:rsidRPr="00061DA2" w:rsidRDefault="00061DA2" w:rsidP="00061DA2">
      <w:pPr>
        <w:pStyle w:val="Akapitzlist"/>
        <w:ind w:left="360"/>
        <w:rPr>
          <w:rFonts w:ascii="Verdana" w:hAnsi="Verdana"/>
          <w:sz w:val="22"/>
        </w:rPr>
      </w:pPr>
    </w:p>
    <w:p w:rsidR="00943EA1" w:rsidRPr="00FF2854" w:rsidRDefault="00943EA1" w:rsidP="00FF2854">
      <w:pPr>
        <w:pStyle w:val="Akapitzlist"/>
        <w:spacing w:before="120" w:line="240" w:lineRule="auto"/>
        <w:ind w:left="360"/>
        <w:contextualSpacing w:val="0"/>
        <w:jc w:val="left"/>
        <w:rPr>
          <w:rFonts w:ascii="Verdana" w:hAnsi="Verdana"/>
          <w:sz w:val="22"/>
          <w:szCs w:val="22"/>
        </w:rPr>
      </w:pPr>
    </w:p>
    <w:sectPr w:rsidR="00943EA1" w:rsidRPr="00FF2854" w:rsidSect="002E0B01">
      <w:headerReference w:type="default" r:id="rId15"/>
      <w:footerReference w:type="default" r:id="rId16"/>
      <w:headerReference w:type="first" r:id="rId17"/>
      <w:footerReference w:type="first" r:id="rId18"/>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44B" w:rsidRDefault="004B544B" w:rsidP="00E731BE">
      <w:pPr>
        <w:spacing w:before="0" w:line="240" w:lineRule="auto"/>
      </w:pPr>
      <w:r>
        <w:separator/>
      </w:r>
    </w:p>
  </w:endnote>
  <w:endnote w:type="continuationSeparator" w:id="0">
    <w:p w:rsidR="004B544B" w:rsidRDefault="004B544B" w:rsidP="00E731B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Bold">
    <w:altName w:val="MS Gothic"/>
    <w:panose1 w:val="00000000000000000000"/>
    <w:charset w:val="80"/>
    <w:family w:val="auto"/>
    <w:notTrueType/>
    <w:pitch w:val="default"/>
    <w:sig w:usb0="00000001" w:usb1="08070000" w:usb2="00000010" w:usb3="00000000" w:csb0="00020000" w:csb1="00000000"/>
  </w:font>
  <w:font w:name="Arial,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44B" w:rsidRPr="008A36FD" w:rsidRDefault="004B544B" w:rsidP="009D79E8">
    <w:pPr>
      <w:pStyle w:val="Stopka"/>
      <w:spacing w:before="0"/>
      <w:jc w:val="center"/>
      <w:rPr>
        <w:rFonts w:ascii="Verdana" w:hAnsi="Verdana"/>
        <w:sz w:val="18"/>
        <w:szCs w:val="18"/>
      </w:rPr>
    </w:pPr>
    <w:r w:rsidRPr="008A36FD">
      <w:rPr>
        <w:rFonts w:ascii="Verdana" w:hAnsi="Verdana"/>
        <w:sz w:val="18"/>
        <w:szCs w:val="18"/>
      </w:rPr>
      <w:t>Urząd Marszałkowski</w:t>
    </w:r>
  </w:p>
  <w:p w:rsidR="004B544B" w:rsidRPr="008A36FD" w:rsidRDefault="004B544B" w:rsidP="009D79E8">
    <w:pPr>
      <w:pStyle w:val="Stopka"/>
      <w:spacing w:before="0"/>
      <w:jc w:val="center"/>
      <w:rPr>
        <w:rFonts w:ascii="Verdana" w:hAnsi="Verdana"/>
        <w:sz w:val="18"/>
        <w:szCs w:val="18"/>
      </w:rPr>
    </w:pPr>
    <w:r w:rsidRPr="008A36FD">
      <w:rPr>
        <w:rFonts w:ascii="Verdana" w:hAnsi="Verdana"/>
        <w:sz w:val="18"/>
        <w:szCs w:val="18"/>
      </w:rPr>
      <w:t>Województwa Wielkopolskiego</w:t>
    </w:r>
  </w:p>
  <w:p w:rsidR="004B544B" w:rsidRPr="008A36FD" w:rsidRDefault="004B544B" w:rsidP="009D79E8">
    <w:pPr>
      <w:pStyle w:val="Stopka"/>
      <w:spacing w:before="0"/>
      <w:jc w:val="center"/>
      <w:rPr>
        <w:rFonts w:ascii="Verdana" w:hAnsi="Verdana"/>
        <w:sz w:val="18"/>
        <w:szCs w:val="18"/>
      </w:rPr>
    </w:pPr>
    <w:r w:rsidRPr="008A36FD">
      <w:rPr>
        <w:rFonts w:ascii="Verdana" w:hAnsi="Verdana"/>
        <w:sz w:val="18"/>
        <w:szCs w:val="18"/>
      </w:rPr>
      <w:t>w Poznaniu</w:t>
    </w:r>
  </w:p>
  <w:p w:rsidR="004B544B" w:rsidRPr="00307B62" w:rsidRDefault="004B544B">
    <w:pPr>
      <w:pStyle w:val="Stopka"/>
      <w:jc w:val="right"/>
      <w:rPr>
        <w:rFonts w:ascii="Verdana" w:hAnsi="Verdana"/>
        <w:sz w:val="20"/>
        <w:szCs w:val="20"/>
      </w:rPr>
    </w:pPr>
    <w:r w:rsidRPr="00307B62">
      <w:rPr>
        <w:rFonts w:ascii="Verdana" w:hAnsi="Verdana"/>
        <w:sz w:val="20"/>
        <w:szCs w:val="20"/>
      </w:rPr>
      <w:fldChar w:fldCharType="begin"/>
    </w:r>
    <w:r w:rsidRPr="00307B62">
      <w:rPr>
        <w:rFonts w:ascii="Verdana" w:hAnsi="Verdana"/>
        <w:sz w:val="20"/>
        <w:szCs w:val="20"/>
      </w:rPr>
      <w:instrText xml:space="preserve"> PAGE   \* MERGEFORMAT </w:instrText>
    </w:r>
    <w:r w:rsidRPr="00307B62">
      <w:rPr>
        <w:rFonts w:ascii="Verdana" w:hAnsi="Verdana"/>
        <w:sz w:val="20"/>
        <w:szCs w:val="20"/>
      </w:rPr>
      <w:fldChar w:fldCharType="separate"/>
    </w:r>
    <w:r w:rsidR="0016232D">
      <w:rPr>
        <w:rFonts w:ascii="Verdana" w:hAnsi="Verdana"/>
        <w:noProof/>
        <w:sz w:val="20"/>
        <w:szCs w:val="20"/>
      </w:rPr>
      <w:t>21</w:t>
    </w:r>
    <w:r w:rsidRPr="00307B62">
      <w:rPr>
        <w:rFonts w:ascii="Verdana" w:hAnsi="Verdana"/>
        <w:noProof/>
        <w:sz w:val="20"/>
        <w:szCs w:val="20"/>
      </w:rPr>
      <w:fldChar w:fldCharType="end"/>
    </w:r>
  </w:p>
  <w:p w:rsidR="004B544B" w:rsidRDefault="004B54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44B" w:rsidRPr="008A36FD" w:rsidRDefault="004B544B" w:rsidP="00471405">
    <w:pPr>
      <w:pStyle w:val="Stopka"/>
      <w:jc w:val="center"/>
      <w:rPr>
        <w:rFonts w:ascii="Verdana" w:hAnsi="Verdana"/>
        <w:sz w:val="18"/>
        <w:szCs w:val="18"/>
      </w:rPr>
    </w:pPr>
    <w:r w:rsidRPr="008A36FD">
      <w:rPr>
        <w:rFonts w:ascii="Verdana" w:hAnsi="Verdana"/>
        <w:sz w:val="18"/>
        <w:szCs w:val="18"/>
      </w:rPr>
      <w:t xml:space="preserve">Poznań, </w:t>
    </w:r>
    <w:r>
      <w:rPr>
        <w:rFonts w:ascii="Verdana" w:hAnsi="Verdana"/>
        <w:sz w:val="18"/>
        <w:szCs w:val="18"/>
      </w:rPr>
      <w:t>luty</w:t>
    </w:r>
    <w:r w:rsidRPr="008A36FD">
      <w:rPr>
        <w:rFonts w:ascii="Verdana" w:hAnsi="Verdana"/>
        <w:sz w:val="18"/>
        <w:szCs w:val="18"/>
      </w:rPr>
      <w:t xml:space="preserve"> 201</w:t>
    </w:r>
    <w:r>
      <w:rPr>
        <w:rFonts w:ascii="Verdana" w:hAnsi="Verdana"/>
        <w:sz w:val="18"/>
        <w:szCs w:val="18"/>
      </w:rPr>
      <w:t>9</w:t>
    </w:r>
    <w:r w:rsidRPr="008A36FD">
      <w:rPr>
        <w:rFonts w:ascii="Verdana" w:hAnsi="Verdana"/>
        <w:sz w:val="18"/>
        <w:szCs w:val="18"/>
      </w:rPr>
      <w:t xml:space="preserve"> r.</w:t>
    </w:r>
  </w:p>
  <w:p w:rsidR="004B544B" w:rsidRPr="00471405" w:rsidRDefault="004B544B" w:rsidP="00471405">
    <w:pPr>
      <w:pStyle w:val="Stopk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44B" w:rsidRDefault="004B544B" w:rsidP="00E731BE">
      <w:pPr>
        <w:spacing w:before="0" w:line="240" w:lineRule="auto"/>
      </w:pPr>
      <w:r>
        <w:separator/>
      </w:r>
    </w:p>
  </w:footnote>
  <w:footnote w:type="continuationSeparator" w:id="0">
    <w:p w:rsidR="004B544B" w:rsidRDefault="004B544B" w:rsidP="00E731BE">
      <w:pPr>
        <w:spacing w:before="0" w:line="240" w:lineRule="auto"/>
      </w:pPr>
      <w:r>
        <w:continuationSeparator/>
      </w:r>
    </w:p>
  </w:footnote>
  <w:footnote w:id="1">
    <w:p w:rsidR="004B544B" w:rsidRPr="00411CBD" w:rsidRDefault="004B544B" w:rsidP="00411CBD">
      <w:pPr>
        <w:pStyle w:val="Tekstprzypisudolnego"/>
        <w:jc w:val="left"/>
        <w:rPr>
          <w:rFonts w:ascii="Verdana" w:hAnsi="Verdana"/>
          <w:sz w:val="16"/>
          <w:szCs w:val="16"/>
        </w:rPr>
      </w:pPr>
      <w:r w:rsidRPr="00411CBD">
        <w:rPr>
          <w:rStyle w:val="Odwoanieprzypisudolnego"/>
          <w:rFonts w:ascii="Verdana" w:hAnsi="Verdana"/>
          <w:sz w:val="16"/>
          <w:szCs w:val="16"/>
        </w:rPr>
        <w:footnoteRef/>
      </w:r>
      <w:r w:rsidRPr="00411CBD">
        <w:rPr>
          <w:rFonts w:ascii="Verdana" w:hAnsi="Verdana"/>
          <w:sz w:val="16"/>
          <w:szCs w:val="16"/>
        </w:rPr>
        <w:t xml:space="preserve"> Zgodnie z art. 21 ustawy, przed nawiązaniem z osobą stosunku pracy lub przed dopuszczeniem osoby do innej działalnoś</w:t>
      </w:r>
      <w:r>
        <w:rPr>
          <w:rFonts w:ascii="Verdana" w:hAnsi="Verdana"/>
          <w:sz w:val="16"/>
          <w:szCs w:val="16"/>
        </w:rPr>
        <w:t xml:space="preserve">ci związanej </w:t>
      </w:r>
      <w:r w:rsidRPr="00411CBD">
        <w:rPr>
          <w:rFonts w:ascii="Verdana" w:hAnsi="Verdana"/>
          <w:sz w:val="16"/>
          <w:szCs w:val="16"/>
        </w:rPr>
        <w:t>z wychowaniem, edukacją, wypoczynkiem, leczeniem małoletnich lub z opieką nad nimi pracodawcy lub inni organizatorzy w zakresie takiej działalności są obowiązani do uzyskania informacji, czy dane tej osoby są zamieszczone w Rejestrze z dostępem ograniczonym.</w:t>
      </w:r>
    </w:p>
  </w:footnote>
  <w:footnote w:id="2">
    <w:p w:rsidR="004B544B" w:rsidRDefault="004B544B" w:rsidP="004D2910">
      <w:pPr>
        <w:pStyle w:val="Tekstprzypisudolnego"/>
        <w:jc w:val="left"/>
        <w:rPr>
          <w:rFonts w:ascii="Verdana" w:hAnsi="Verdana"/>
          <w:sz w:val="16"/>
          <w:szCs w:val="16"/>
        </w:rPr>
      </w:pPr>
      <w:r w:rsidRPr="004D2910">
        <w:rPr>
          <w:rStyle w:val="Odwoanieprzypisudolnego"/>
          <w:rFonts w:ascii="Verdana" w:hAnsi="Verdana"/>
          <w:sz w:val="16"/>
          <w:szCs w:val="16"/>
        </w:rPr>
        <w:footnoteRef/>
      </w:r>
      <w:r w:rsidRPr="004D2910">
        <w:rPr>
          <w:rFonts w:ascii="Verdana" w:hAnsi="Verdana"/>
          <w:sz w:val="16"/>
          <w:szCs w:val="16"/>
        </w:rPr>
        <w:t xml:space="preserve"> </w:t>
      </w:r>
      <w:r w:rsidRPr="005F6190">
        <w:rPr>
          <w:rFonts w:ascii="Verdana" w:hAnsi="Verdana"/>
          <w:sz w:val="16"/>
          <w:szCs w:val="16"/>
        </w:rPr>
        <w:t xml:space="preserve">Szczegółowe zasady wnoszenia wkładu własnego (w tym niepieniężnego) uregulowane są w Wytycznych </w:t>
      </w:r>
      <w:r>
        <w:rPr>
          <w:rFonts w:ascii="Verdana" w:hAnsi="Verdana"/>
          <w:sz w:val="16"/>
          <w:szCs w:val="16"/>
        </w:rPr>
        <w:br/>
      </w:r>
      <w:r w:rsidRPr="005F6190">
        <w:rPr>
          <w:rFonts w:ascii="Verdana" w:hAnsi="Verdana"/>
          <w:sz w:val="16"/>
          <w:szCs w:val="16"/>
        </w:rPr>
        <w:t xml:space="preserve">w zakresie kwalifikowalności wydatków w ramach EFRR, EFS oraz FS na lata 2014-2020 oraz w Podręczniku </w:t>
      </w:r>
      <w:r>
        <w:rPr>
          <w:rFonts w:ascii="Verdana" w:hAnsi="Verdana"/>
          <w:sz w:val="16"/>
          <w:szCs w:val="16"/>
        </w:rPr>
        <w:br/>
      </w:r>
      <w:r w:rsidRPr="005F6190">
        <w:rPr>
          <w:rFonts w:ascii="Verdana" w:hAnsi="Verdana"/>
          <w:sz w:val="16"/>
          <w:szCs w:val="16"/>
        </w:rPr>
        <w:t xml:space="preserve">w zakresie kwalifikowalności oraz zasad finansowania wydatków z Europejskiego Funduszu Społecznego </w:t>
      </w:r>
      <w:r>
        <w:rPr>
          <w:rFonts w:ascii="Verdana" w:hAnsi="Verdana"/>
          <w:sz w:val="16"/>
          <w:szCs w:val="16"/>
        </w:rPr>
        <w:br/>
      </w:r>
      <w:r w:rsidRPr="005F6190">
        <w:rPr>
          <w:rFonts w:ascii="Verdana" w:hAnsi="Verdana"/>
          <w:sz w:val="16"/>
          <w:szCs w:val="16"/>
        </w:rPr>
        <w:t xml:space="preserve">w ramach Wielkopolskiego Regionalnego Programu Operacyjnego na lata 2014–2020 (z wyłączeniem projektów realizowanych w ramach Działania 6.1 i Pomocy Technicznej) dostępnym na stronie internetowej: </w:t>
      </w:r>
      <w:hyperlink r:id="rId1" w:tooltip="wnoszenie wkładu własnego" w:history="1">
        <w:r w:rsidRPr="005F6190">
          <w:rPr>
            <w:rStyle w:val="Hipercze"/>
            <w:rFonts w:ascii="Verdana" w:hAnsi="Verdana"/>
            <w:sz w:val="16"/>
            <w:szCs w:val="16"/>
          </w:rPr>
          <w:t>http://wrpo.wielkopolskie.pl/system/file_resources/attachments/000/008/032/original/Podr%C4%99cznik_w_zakresie_kwalifikowalno%C5%9Bci_oraz_zasad_finansowania_wydatk%C3%B3w_z_Europejskiego_Funduszu_Spo%C5%82ecznego.pdf?1508396220</w:t>
        </w:r>
      </w:hyperlink>
      <w:r w:rsidRPr="005F6190">
        <w:rPr>
          <w:rFonts w:ascii="Verdana" w:hAnsi="Verdana"/>
          <w:sz w:val="16"/>
          <w:szCs w:val="16"/>
        </w:rPr>
        <w:t>.</w:t>
      </w:r>
    </w:p>
    <w:p w:rsidR="004B544B" w:rsidRPr="005F6190" w:rsidRDefault="004B544B" w:rsidP="004D2910">
      <w:pPr>
        <w:pStyle w:val="Tekstprzypisudolnego"/>
        <w:jc w:val="left"/>
        <w:rPr>
          <w:rFonts w:ascii="Verdana" w:hAnsi="Verdana"/>
          <w:sz w:val="16"/>
          <w:szCs w:val="16"/>
        </w:rPr>
      </w:pPr>
      <w:r>
        <w:rPr>
          <w:rFonts w:ascii="Times New Roman" w:hAnsi="Times New Roman"/>
          <w:sz w:val="16"/>
          <w:szCs w:val="16"/>
        </w:rPr>
        <w:t>Z</w:t>
      </w:r>
      <w:r w:rsidRPr="00542113">
        <w:rPr>
          <w:rFonts w:ascii="Times New Roman" w:hAnsi="Times New Roman"/>
          <w:sz w:val="16"/>
          <w:szCs w:val="16"/>
        </w:rPr>
        <w:t>asady wnoszenia wkładu własnego (w tym niepieniężne</w:t>
      </w:r>
      <w:r>
        <w:rPr>
          <w:rFonts w:ascii="Times New Roman" w:hAnsi="Times New Roman"/>
          <w:sz w:val="16"/>
          <w:szCs w:val="16"/>
        </w:rPr>
        <w:t xml:space="preserve">go) uregulowane są w Wytycznych </w:t>
      </w:r>
      <w:r w:rsidRPr="00542113">
        <w:rPr>
          <w:rFonts w:ascii="Times New Roman" w:hAnsi="Times New Roman"/>
          <w:sz w:val="16"/>
          <w:szCs w:val="16"/>
        </w:rPr>
        <w:t>w zakresie kwalifikowalności wydatków w ramach EFRR, EFS oraz FS na lata 2014-2020</w:t>
      </w:r>
    </w:p>
  </w:footnote>
  <w:footnote w:id="3">
    <w:p w:rsidR="004B544B" w:rsidRDefault="004B544B" w:rsidP="004D2910">
      <w:pPr>
        <w:pStyle w:val="Tekstprzypisudolnego"/>
        <w:jc w:val="left"/>
      </w:pPr>
      <w:r w:rsidRPr="005F6190">
        <w:rPr>
          <w:rStyle w:val="Odwoanieprzypisudolnego"/>
          <w:rFonts w:ascii="Verdana" w:hAnsi="Verdana"/>
          <w:sz w:val="16"/>
          <w:szCs w:val="16"/>
        </w:rPr>
        <w:footnoteRef/>
      </w:r>
      <w:r w:rsidRPr="005F6190">
        <w:rPr>
          <w:rFonts w:ascii="Verdana" w:hAnsi="Verdana"/>
          <w:sz w:val="16"/>
          <w:szCs w:val="16"/>
        </w:rPr>
        <w:t xml:space="preserve"> Beneficjent (Projektodawca) może wnieść wkład własny </w:t>
      </w:r>
      <w:r w:rsidRPr="0058601B">
        <w:rPr>
          <w:rFonts w:ascii="Verdana" w:hAnsi="Verdana"/>
          <w:sz w:val="16"/>
          <w:szCs w:val="16"/>
        </w:rPr>
        <w:t>wyższy niż 10% ale nie wyższy niż 15%</w:t>
      </w:r>
      <w:r w:rsidRPr="005F6190">
        <w:rPr>
          <w:rFonts w:ascii="Verdana" w:hAnsi="Verdana"/>
          <w:sz w:val="16"/>
          <w:szCs w:val="16"/>
        </w:rPr>
        <w:t xml:space="preserve"> wydatków kwalifikowalnych, co spowoduje obniżenie wysokości dotacji celowej w części dotyczącej współfinansowania krajowego. Zatem całkowity poziom dofinansowania</w:t>
      </w:r>
      <w:r w:rsidRPr="005F6190">
        <w:rPr>
          <w:rFonts w:ascii="Verdana" w:hAnsi="Verdana"/>
          <w:b/>
          <w:sz w:val="16"/>
          <w:szCs w:val="16"/>
        </w:rPr>
        <w:t xml:space="preserve"> </w:t>
      </w:r>
      <w:r w:rsidRPr="005F6190">
        <w:rPr>
          <w:rFonts w:ascii="Verdana" w:hAnsi="Verdana"/>
          <w:sz w:val="16"/>
          <w:szCs w:val="16"/>
        </w:rPr>
        <w:t>wydatków kwalifikowalnych na poziomie projektu (UE+BP) ulegnie proporcjonalnemu obniżeniu.</w:t>
      </w:r>
    </w:p>
  </w:footnote>
  <w:footnote w:id="4">
    <w:p w:rsidR="004B544B" w:rsidRPr="00572132" w:rsidRDefault="004B544B" w:rsidP="007D6BFB">
      <w:pPr>
        <w:pStyle w:val="Tekstprzypisudolnego"/>
        <w:jc w:val="left"/>
        <w:rPr>
          <w:rFonts w:ascii="Verdana" w:hAnsi="Verdana"/>
          <w:sz w:val="16"/>
          <w:szCs w:val="16"/>
        </w:rPr>
      </w:pPr>
      <w:r w:rsidRPr="00572132">
        <w:rPr>
          <w:rStyle w:val="Odwoanieprzypisudolnego"/>
          <w:rFonts w:ascii="Verdana" w:hAnsi="Verdana"/>
          <w:sz w:val="16"/>
          <w:szCs w:val="16"/>
        </w:rPr>
        <w:footnoteRef/>
      </w:r>
      <w:r w:rsidRPr="00572132">
        <w:rPr>
          <w:rFonts w:ascii="Verdana" w:hAnsi="Verdana"/>
          <w:sz w:val="16"/>
          <w:szCs w:val="16"/>
        </w:rPr>
        <w:t xml:space="preserve"> Jeżeli procedura oceny się przedłuży bądź w trakcie realizacji projektu wystąpią nadzwyczajne okoliczności, za zgodą IZ okres ten może ulec zmianie.</w:t>
      </w:r>
    </w:p>
  </w:footnote>
  <w:footnote w:id="5">
    <w:p w:rsidR="004B544B" w:rsidRPr="00CC7D2B" w:rsidRDefault="004B544B" w:rsidP="00B528F0">
      <w:pPr>
        <w:pStyle w:val="Tekstprzypisudolnego"/>
        <w:jc w:val="left"/>
        <w:rPr>
          <w:rFonts w:ascii="Verdana" w:hAnsi="Verdana"/>
          <w:sz w:val="16"/>
          <w:szCs w:val="16"/>
        </w:rPr>
      </w:pPr>
      <w:r w:rsidRPr="00CC7D2B">
        <w:rPr>
          <w:rStyle w:val="Odwoanieprzypisudolnego"/>
          <w:rFonts w:ascii="Verdana" w:hAnsi="Verdana"/>
          <w:sz w:val="16"/>
          <w:szCs w:val="16"/>
        </w:rPr>
        <w:footnoteRef/>
      </w:r>
      <w:r w:rsidRPr="00CC7D2B">
        <w:rPr>
          <w:rFonts w:ascii="Verdana" w:hAnsi="Verdana"/>
          <w:sz w:val="18"/>
          <w:szCs w:val="18"/>
        </w:rPr>
        <w:t xml:space="preserve"> </w:t>
      </w:r>
      <w:r w:rsidRPr="00CC7D2B">
        <w:rPr>
          <w:rFonts w:ascii="Verdana" w:hAnsi="Verdana"/>
          <w:sz w:val="16"/>
          <w:szCs w:val="16"/>
        </w:rPr>
        <w:t xml:space="preserve">Należy przez to rozumieć wszelkie zdarzenia dotyczące Wnioskodawcy/Beneficjenta odnoszące się </w:t>
      </w:r>
      <w:r>
        <w:rPr>
          <w:rFonts w:ascii="Verdana" w:hAnsi="Verdana"/>
          <w:sz w:val="16"/>
          <w:szCs w:val="16"/>
        </w:rPr>
        <w:br/>
      </w:r>
      <w:r w:rsidRPr="00CC7D2B">
        <w:rPr>
          <w:rFonts w:ascii="Verdana" w:hAnsi="Verdana"/>
          <w:sz w:val="16"/>
          <w:szCs w:val="16"/>
        </w:rPr>
        <w:t>i wpływające na jego strukturę prawno-organizacyjną, w tym w szczególności na: łączenie, podział, przekształcenie, uzyskanie lub utratę osobowości prawnej, zmianę udziałowców, akcjonariuszy lub wspólników, umorzenie udziałów lub akcji, przeniesienie własności przedsiębiorstwa lub jego składników w całości lub części.</w:t>
      </w:r>
    </w:p>
  </w:footnote>
  <w:footnote w:id="6">
    <w:p w:rsidR="004B544B" w:rsidRPr="00A27740" w:rsidRDefault="004B544B">
      <w:pPr>
        <w:pStyle w:val="Tekstprzypisudolnego"/>
        <w:rPr>
          <w:rFonts w:ascii="Verdana" w:hAnsi="Verdana"/>
          <w:sz w:val="16"/>
          <w:szCs w:val="16"/>
        </w:rPr>
      </w:pPr>
      <w:r w:rsidRPr="0062293D">
        <w:rPr>
          <w:rStyle w:val="Odwoanieprzypisudolnego"/>
          <w:rFonts w:ascii="Verdana" w:hAnsi="Verdana"/>
          <w:sz w:val="16"/>
          <w:szCs w:val="16"/>
        </w:rPr>
        <w:footnoteRef/>
      </w:r>
      <w:r w:rsidRPr="0062293D">
        <w:rPr>
          <w:rFonts w:ascii="Verdana" w:hAnsi="Verdana"/>
          <w:sz w:val="16"/>
          <w:szCs w:val="16"/>
        </w:rPr>
        <w:t xml:space="preserve"> W przypadku zastosowania innej formy zabezpieczenia prawidłowej realizacji umowy niż weksel in </w:t>
      </w:r>
      <w:r w:rsidRPr="009B6B2D">
        <w:rPr>
          <w:rFonts w:ascii="Verdana" w:hAnsi="Verdana"/>
          <w:sz w:val="16"/>
          <w:szCs w:val="16"/>
        </w:rPr>
        <w:t>blanco</w:t>
      </w:r>
      <w:r w:rsidRPr="009B6B2D">
        <w:rPr>
          <w:rFonts w:ascii="Verdana" w:hAnsi="Verdana" w:cs="Arial"/>
          <w:sz w:val="16"/>
          <w:szCs w:val="16"/>
          <w:lang w:eastAsia="pl-PL"/>
        </w:rPr>
        <w:t xml:space="preserve"> </w:t>
      </w:r>
      <w:r w:rsidRPr="009B6B2D">
        <w:rPr>
          <w:rFonts w:ascii="Verdana" w:hAnsi="Verdana"/>
          <w:sz w:val="16"/>
          <w:szCs w:val="16"/>
        </w:rPr>
        <w:t>tj</w:t>
      </w:r>
      <w:r w:rsidRPr="004E4602">
        <w:rPr>
          <w:rFonts w:ascii="Verdana" w:hAnsi="Verdana"/>
          <w:sz w:val="16"/>
          <w:szCs w:val="16"/>
        </w:rPr>
        <w:t>. jeśli danego zabezpieczenia udziela bank</w:t>
      </w:r>
      <w:r w:rsidRPr="0062293D">
        <w:rPr>
          <w:rFonts w:ascii="Verdana" w:hAnsi="Verdana"/>
          <w:sz w:val="16"/>
          <w:szCs w:val="16"/>
        </w:rPr>
        <w:t>, Wnioskodawca będzie zobowiązany</w:t>
      </w:r>
      <w:r>
        <w:rPr>
          <w:rFonts w:ascii="Verdana" w:hAnsi="Verdana"/>
          <w:sz w:val="16"/>
          <w:szCs w:val="16"/>
        </w:rPr>
        <w:t xml:space="preserve"> dostarczyć</w:t>
      </w:r>
      <w:r w:rsidRPr="0062293D">
        <w:rPr>
          <w:rFonts w:ascii="Verdana" w:hAnsi="Verdana"/>
          <w:sz w:val="16"/>
          <w:szCs w:val="16"/>
        </w:rPr>
        <w:t xml:space="preserve"> podpisa</w:t>
      </w:r>
      <w:r>
        <w:rPr>
          <w:rFonts w:ascii="Verdana" w:hAnsi="Verdana"/>
          <w:sz w:val="16"/>
          <w:szCs w:val="16"/>
        </w:rPr>
        <w:t>ne</w:t>
      </w:r>
      <w:r w:rsidRPr="0062293D">
        <w:rPr>
          <w:rFonts w:ascii="Verdana" w:hAnsi="Verdana"/>
          <w:sz w:val="16"/>
          <w:szCs w:val="16"/>
        </w:rPr>
        <w:t xml:space="preserve"> upoważnienie do przekazywania informacji objętych tajemnicą bankową, którego wzór zostanie przesłany Wnioskodawcy przez IZ WRPO 2014+.</w:t>
      </w:r>
      <w:r w:rsidRPr="0062293D">
        <w:rPr>
          <w:rFonts w:ascii="Verdana" w:hAnsi="Verdana" w:cs="Arial"/>
          <w:sz w:val="16"/>
          <w:szCs w:val="16"/>
          <w:lang w:eastAsia="pl-PL"/>
        </w:rPr>
        <w:t xml:space="preserve"> </w:t>
      </w:r>
      <w:r>
        <w:rPr>
          <w:rFonts w:ascii="Verdana" w:hAnsi="Verdana"/>
          <w:sz w:val="16"/>
          <w:szCs w:val="16"/>
        </w:rPr>
        <w:t xml:space="preserve">Upoważnienie składane jest </w:t>
      </w:r>
      <w:r w:rsidRPr="0062293D">
        <w:rPr>
          <w:rFonts w:ascii="Verdana" w:hAnsi="Verdana"/>
          <w:sz w:val="16"/>
          <w:szCs w:val="16"/>
        </w:rPr>
        <w:t>łącznie z zabezpieczeniem w terminie wskazanym w pkt. 3.9.4 Regulaminu konkursu.</w:t>
      </w:r>
    </w:p>
  </w:footnote>
  <w:footnote w:id="7">
    <w:p w:rsidR="004B544B" w:rsidRDefault="004B544B">
      <w:pPr>
        <w:pStyle w:val="Tekstprzypisudolnego"/>
      </w:pPr>
      <w:r>
        <w:rPr>
          <w:rStyle w:val="Odwoanieprzypisudolnego"/>
        </w:rPr>
        <w:footnoteRef/>
      </w:r>
      <w:r>
        <w:t xml:space="preserve"> </w:t>
      </w:r>
      <w:r w:rsidRPr="00485052">
        <w:rPr>
          <w:rFonts w:ascii="Verdana" w:hAnsi="Verdana"/>
          <w:sz w:val="16"/>
          <w:szCs w:val="16"/>
        </w:rPr>
        <w:t xml:space="preserve">O kolejności projektów na liście rankingowej decyduje liczba punktów przyznana danemu projektowi za kryteria punktowe. W przypadku dwóch lub więcej projektów o równej ogólnej liczbie punktów, wyższe miejsce na liście rankingowej otrzymuje ten z nich, który zakłada niższy koszt jednostkowy wsparcia, liczony jako stosunek kosztów ogółem projektu do wartości wskaźnika właściwego dla danego </w:t>
      </w:r>
      <w:r w:rsidRPr="00880D17">
        <w:rPr>
          <w:rFonts w:ascii="Verdana" w:hAnsi="Verdana"/>
          <w:sz w:val="16"/>
          <w:szCs w:val="16"/>
        </w:rPr>
        <w:t>konkursu wskazanego w regulaminie konkursu. W sytuacji, gdy wnioski uzyskały taką samą ogólną liczbę punktów oraz</w:t>
      </w:r>
      <w:r w:rsidRPr="00485052">
        <w:rPr>
          <w:rFonts w:ascii="Verdana" w:hAnsi="Verdana"/>
          <w:sz w:val="16"/>
          <w:szCs w:val="16"/>
        </w:rPr>
        <w:t xml:space="preserve"> zakładają taki sam koszt jednostkowy wsparcia, o którym mowa powyżej, miejsce na liście rankingowej zależy od wyników komisyjnego losowania. Procedura losowania zostanie opisana w regulaminie konkursu.</w:t>
      </w:r>
    </w:p>
  </w:footnote>
  <w:footnote w:id="8">
    <w:p w:rsidR="004B544B" w:rsidRPr="00AC5BC6" w:rsidRDefault="004B544B" w:rsidP="00AC5BC6">
      <w:pPr>
        <w:pStyle w:val="Tekstprzypisudolnego"/>
        <w:jc w:val="left"/>
        <w:rPr>
          <w:rFonts w:ascii="Verdana" w:hAnsi="Verdana"/>
          <w:sz w:val="16"/>
          <w:szCs w:val="16"/>
        </w:rPr>
      </w:pPr>
      <w:r w:rsidRPr="00AC5BC6">
        <w:rPr>
          <w:rStyle w:val="Odwoanieprzypisudolnego"/>
          <w:rFonts w:ascii="Verdana" w:hAnsi="Verdana"/>
          <w:sz w:val="16"/>
          <w:szCs w:val="16"/>
        </w:rPr>
        <w:footnoteRef/>
      </w:r>
      <w:r w:rsidRPr="00AC5BC6">
        <w:rPr>
          <w:rFonts w:ascii="Verdana" w:hAnsi="Verdana"/>
          <w:sz w:val="16"/>
          <w:szCs w:val="16"/>
        </w:rPr>
        <w:t xml:space="preserve"> W niniejszym konkursie IZ WRPO 2014 + nie zezwala na stosowanie stawek jednostkowych w ramach uproszczonych metod rozliczania wydatków.</w:t>
      </w:r>
    </w:p>
  </w:footnote>
  <w:footnote w:id="9">
    <w:p w:rsidR="004B544B" w:rsidRDefault="004B544B" w:rsidP="00AC5BC6">
      <w:pPr>
        <w:pStyle w:val="Tekstprzypisudolnego"/>
        <w:jc w:val="left"/>
      </w:pPr>
      <w:r w:rsidRPr="00AC5BC6">
        <w:rPr>
          <w:rStyle w:val="Odwoanieprzypisudolnego"/>
          <w:rFonts w:ascii="Verdana" w:hAnsi="Verdana"/>
          <w:sz w:val="16"/>
          <w:szCs w:val="16"/>
        </w:rPr>
        <w:footnoteRef/>
      </w:r>
      <w:r w:rsidRPr="00AC5BC6">
        <w:rPr>
          <w:rFonts w:ascii="Verdana" w:hAnsi="Verdana"/>
          <w:sz w:val="16"/>
          <w:szCs w:val="16"/>
        </w:rPr>
        <w:t xml:space="preserve"> Stosowanie kwoty ryczałtowej jest obligatoryjne w przypadku projektów, w których wartość środków publicznych nie przekracza wyrażonej w PLN równowartości 100.000 EUR (z zastrzeżeniem pkt. 2 podrozdziału 6.6 Wytycznych w zakresie kwalifikowalności wydatków w ramach Europejskiego Funduszu Rozwoju Regionalnego, Europejskiego Funduszu Społecznego oraz Funduszu Spójności na lata 2014-2020).</w:t>
      </w:r>
    </w:p>
  </w:footnote>
  <w:footnote w:id="10">
    <w:p w:rsidR="004B544B" w:rsidRPr="00F67CF8" w:rsidRDefault="004B544B" w:rsidP="002C0468">
      <w:pPr>
        <w:pStyle w:val="Tekstprzypisudolnego"/>
        <w:jc w:val="left"/>
        <w:rPr>
          <w:rFonts w:ascii="Times New Roman" w:hAnsi="Times New Roman"/>
          <w:sz w:val="18"/>
          <w:szCs w:val="18"/>
        </w:rPr>
      </w:pPr>
      <w:r w:rsidRPr="00137161">
        <w:rPr>
          <w:rStyle w:val="Odwoanieprzypisudolnego"/>
          <w:rFonts w:ascii="Times New Roman" w:hAnsi="Times New Roman"/>
          <w:sz w:val="16"/>
          <w:szCs w:val="16"/>
        </w:rPr>
        <w:footnoteRef/>
      </w:r>
      <w:r w:rsidRPr="00F67CF8">
        <w:rPr>
          <w:rFonts w:ascii="Times New Roman" w:hAnsi="Times New Roman"/>
          <w:sz w:val="18"/>
          <w:szCs w:val="18"/>
        </w:rPr>
        <w:t xml:space="preserve"> </w:t>
      </w:r>
      <w:r w:rsidRPr="002C0468">
        <w:rPr>
          <w:rFonts w:ascii="Verdana" w:hAnsi="Verdana"/>
          <w:sz w:val="16"/>
          <w:szCs w:val="16"/>
        </w:rPr>
        <w:t xml:space="preserve">Standard minimum </w:t>
      </w:r>
      <w:r w:rsidRPr="002C0468">
        <w:rPr>
          <w:rFonts w:ascii="Verdana" w:hAnsi="Verdana"/>
          <w:color w:val="000000"/>
          <w:sz w:val="16"/>
          <w:szCs w:val="16"/>
        </w:rPr>
        <w:t xml:space="preserve">realizacji zasady równości szans kobiet i </w:t>
      </w:r>
      <w:r w:rsidRPr="002C0468">
        <w:rPr>
          <w:rFonts w:ascii="Verdana" w:hAnsi="Verdana"/>
          <w:sz w:val="16"/>
          <w:szCs w:val="16"/>
        </w:rPr>
        <w:t xml:space="preserve">mężczyzn został określony w załączniku nr </w:t>
      </w:r>
      <w:r w:rsidRPr="00781BF0">
        <w:rPr>
          <w:rFonts w:ascii="Verdana" w:hAnsi="Verdana"/>
          <w:sz w:val="16"/>
          <w:szCs w:val="16"/>
        </w:rPr>
        <w:t>8.17</w:t>
      </w:r>
      <w:r w:rsidRPr="002C0468">
        <w:rPr>
          <w:rFonts w:ascii="Verdana" w:hAnsi="Verdana"/>
          <w:sz w:val="16"/>
          <w:szCs w:val="16"/>
        </w:rPr>
        <w:t xml:space="preserve"> do Regulaminu konkursu, który został opracowany w oparciu o zał. 1 do </w:t>
      </w:r>
      <w:r w:rsidRPr="002C0468">
        <w:rPr>
          <w:rFonts w:ascii="Verdana" w:hAnsi="Verdana"/>
          <w:i/>
          <w:sz w:val="16"/>
          <w:szCs w:val="16"/>
        </w:rPr>
        <w:t>Wytycznych w zakresie realizacji zasady</w:t>
      </w:r>
      <w:r w:rsidRPr="002C0468">
        <w:rPr>
          <w:rFonts w:ascii="Verdana" w:hAnsi="Verdana"/>
          <w:i/>
          <w:color w:val="FF0000"/>
          <w:sz w:val="16"/>
          <w:szCs w:val="16"/>
        </w:rPr>
        <w:t xml:space="preserve"> </w:t>
      </w:r>
      <w:r w:rsidRPr="002C0468">
        <w:rPr>
          <w:rFonts w:ascii="Verdana" w:hAnsi="Verdana"/>
          <w:i/>
          <w:sz w:val="16"/>
          <w:szCs w:val="16"/>
        </w:rPr>
        <w:t>równości szans i niedyskryminacji, w tym dostępności dla osób z niepełnosprawnościami oraz zasady równości szans kobiet i mężczyzn w ramach funduszy unijnych na lata 2014-2020.</w:t>
      </w:r>
    </w:p>
  </w:footnote>
  <w:footnote w:id="11">
    <w:p w:rsidR="004B544B" w:rsidRDefault="004B544B">
      <w:pPr>
        <w:pStyle w:val="Tekstprzypisudolnego"/>
      </w:pPr>
      <w:r>
        <w:rPr>
          <w:rStyle w:val="Odwoanieprzypisudolnego"/>
        </w:rPr>
        <w:footnoteRef/>
      </w:r>
      <w:r>
        <w:t xml:space="preserve"> </w:t>
      </w:r>
      <w:r w:rsidRPr="00E705D3">
        <w:rPr>
          <w:rFonts w:ascii="Times New Roman" w:hAnsi="Times New Roman"/>
          <w:sz w:val="16"/>
          <w:szCs w:val="16"/>
        </w:rPr>
        <w:t xml:space="preserve">Przez otoczenie społeczno-gospodarcze szkół lub placówek systemu oświaty prowadzących kształcenie zawodowe </w:t>
      </w:r>
      <w:r>
        <w:rPr>
          <w:rFonts w:ascii="Times New Roman" w:hAnsi="Times New Roman"/>
          <w:sz w:val="16"/>
          <w:szCs w:val="16"/>
        </w:rPr>
        <w:t>rozumie się pracodawców, organizacje pracodawców, przedsiębiorców, organizacje przedsiębiorców, partnerów społecznych oraz interesariuszy zidentyfikowanych w diagnozie.</w:t>
      </w:r>
    </w:p>
  </w:footnote>
  <w:footnote w:id="12">
    <w:p w:rsidR="004B544B" w:rsidRPr="00E25DF1" w:rsidRDefault="004B544B" w:rsidP="009457D2">
      <w:pPr>
        <w:pStyle w:val="Tekstprzypisudolnego"/>
        <w:rPr>
          <w:rFonts w:ascii="Times New Roman" w:hAnsi="Times New Roman"/>
          <w:sz w:val="16"/>
          <w:szCs w:val="16"/>
        </w:rPr>
      </w:pPr>
      <w:r w:rsidRPr="00E25DF1">
        <w:rPr>
          <w:rStyle w:val="Odwoanieprzypisudolnego"/>
          <w:rFonts w:ascii="Times New Roman" w:hAnsi="Times New Roman"/>
          <w:sz w:val="16"/>
          <w:szCs w:val="16"/>
        </w:rPr>
        <w:footnoteRef/>
      </w:r>
      <w:r w:rsidRPr="00E25DF1">
        <w:rPr>
          <w:rFonts w:ascii="Times New Roman" w:hAnsi="Times New Roman"/>
          <w:sz w:val="16"/>
          <w:szCs w:val="16"/>
        </w:rPr>
        <w:t xml:space="preserve"> Wkład publiczny niezbędny do wyliczenia ww. kwoty należy rozumieć jako wszystkie środki publiczne </w:t>
      </w:r>
      <w:r w:rsidRPr="00E25DF1">
        <w:rPr>
          <w:rFonts w:ascii="Times New Roman" w:hAnsi="Times New Roman"/>
          <w:sz w:val="16"/>
          <w:szCs w:val="16"/>
        </w:rPr>
        <w:br/>
        <w:t xml:space="preserve">w projekcie, a więc sumę dofinansowania (środki EFS + dotacja celowa z budżetu państwa) wraz z wkładem własnym beneficjenta pochodzącym ze środków publicznych np. </w:t>
      </w:r>
      <w:proofErr w:type="spellStart"/>
      <w:r w:rsidRPr="00E25DF1">
        <w:rPr>
          <w:rFonts w:ascii="Times New Roman" w:hAnsi="Times New Roman"/>
          <w:sz w:val="16"/>
          <w:szCs w:val="16"/>
        </w:rPr>
        <w:t>jst</w:t>
      </w:r>
      <w:proofErr w:type="spellEnd"/>
      <w:r w:rsidRPr="00E25DF1">
        <w:rPr>
          <w:rFonts w:ascii="Times New Roman" w:hAnsi="Times New Roman"/>
          <w:sz w:val="16"/>
          <w:szCs w:val="16"/>
        </w:rPr>
        <w:t>.</w:t>
      </w:r>
    </w:p>
    <w:p w:rsidR="004B544B" w:rsidRPr="00E25DF1" w:rsidRDefault="004B544B" w:rsidP="009457D2">
      <w:pPr>
        <w:pStyle w:val="Tekstprzypisudolnego"/>
        <w:rPr>
          <w:rFonts w:ascii="Times New Roman" w:hAnsi="Times New Roman"/>
          <w:sz w:val="16"/>
          <w:szCs w:val="16"/>
        </w:rPr>
      </w:pPr>
    </w:p>
  </w:footnote>
  <w:footnote w:id="13">
    <w:p w:rsidR="004B544B" w:rsidRPr="00E25DF1" w:rsidRDefault="004B544B" w:rsidP="009457D2">
      <w:pPr>
        <w:pStyle w:val="Tekstprzypisudolnego"/>
        <w:rPr>
          <w:rFonts w:ascii="Times New Roman" w:hAnsi="Times New Roman"/>
          <w:sz w:val="16"/>
          <w:szCs w:val="16"/>
        </w:rPr>
      </w:pPr>
      <w:r w:rsidRPr="00E25DF1">
        <w:rPr>
          <w:rStyle w:val="Odwoanieprzypisudolnego"/>
          <w:rFonts w:ascii="Times New Roman" w:hAnsi="Times New Roman"/>
          <w:sz w:val="16"/>
          <w:szCs w:val="16"/>
        </w:rPr>
        <w:footnoteRef/>
      </w:r>
      <w:r w:rsidRPr="00E25DF1">
        <w:rPr>
          <w:rFonts w:ascii="Times New Roman" w:hAnsi="Times New Roman"/>
          <w:sz w:val="16"/>
          <w:szCs w:val="16"/>
        </w:rPr>
        <w:t xml:space="preserve"> </w:t>
      </w:r>
      <w:r w:rsidRPr="00E25DF1">
        <w:rPr>
          <w:rFonts w:ascii="Times New Roman" w:hAnsi="Times New Roman"/>
          <w:sz w:val="16"/>
          <w:szCs w:val="16"/>
          <w:lang w:eastAsia="pl-PL"/>
        </w:rPr>
        <w:t>Do przeliczenia ww. kwoty na PLN należy stosować miesięczny obrachunkowy kurs wymiany stosowany przez KE (kurs opublikowany w: http://ec.europa.eu/budget/contracts_grants/info_contracts/inforeuro/index_en.cfm aktualny na dzień ogłoszenia konkursu.</w:t>
      </w:r>
    </w:p>
  </w:footnote>
  <w:footnote w:id="14">
    <w:p w:rsidR="004B544B" w:rsidRPr="00E25DF1" w:rsidRDefault="004B544B" w:rsidP="009457D2">
      <w:pPr>
        <w:pStyle w:val="Tekstprzypisudolnego"/>
        <w:rPr>
          <w:rFonts w:ascii="Times New Roman" w:hAnsi="Times New Roman"/>
          <w:sz w:val="16"/>
          <w:szCs w:val="16"/>
        </w:rPr>
      </w:pPr>
      <w:r w:rsidRPr="00E25DF1">
        <w:rPr>
          <w:rStyle w:val="Odwoanieprzypisudolnego"/>
          <w:rFonts w:ascii="Times New Roman" w:hAnsi="Times New Roman"/>
          <w:sz w:val="16"/>
          <w:szCs w:val="16"/>
        </w:rPr>
        <w:footnoteRef/>
      </w:r>
      <w:r w:rsidRPr="00E25DF1">
        <w:rPr>
          <w:rFonts w:ascii="Times New Roman" w:hAnsi="Times New Roman"/>
          <w:sz w:val="16"/>
          <w:szCs w:val="16"/>
        </w:rPr>
        <w:t xml:space="preserve">  Kwota ryczałtowa jest to określona w umowie o dofinansowanie kwota uzgodniona na etapie zatwierdzania wniosku o dofinansowanie projektu za wykonanie określonego w projekcie zadania lub zadań.</w:t>
      </w:r>
    </w:p>
    <w:p w:rsidR="004B544B" w:rsidRPr="00E25DF1" w:rsidRDefault="004B544B" w:rsidP="009457D2">
      <w:pPr>
        <w:pStyle w:val="Tekstprzypisudolnego"/>
        <w:rPr>
          <w:rFonts w:ascii="Times New Roman" w:hAnsi="Times New Roman"/>
          <w:sz w:val="16"/>
          <w:szCs w:val="16"/>
        </w:rPr>
      </w:pPr>
    </w:p>
  </w:footnote>
  <w:footnote w:id="15">
    <w:p w:rsidR="004B544B" w:rsidRPr="00E25DF1" w:rsidRDefault="004B544B" w:rsidP="009457D2">
      <w:pPr>
        <w:pStyle w:val="Tekstprzypisudolnego"/>
        <w:rPr>
          <w:rFonts w:ascii="Times New Roman" w:hAnsi="Times New Roman"/>
          <w:sz w:val="16"/>
          <w:szCs w:val="16"/>
        </w:rPr>
      </w:pPr>
      <w:r w:rsidRPr="00E25DF1">
        <w:rPr>
          <w:rStyle w:val="Odwoanieprzypisudolnego"/>
          <w:rFonts w:ascii="Times New Roman" w:hAnsi="Times New Roman"/>
          <w:sz w:val="16"/>
          <w:szCs w:val="16"/>
        </w:rPr>
        <w:footnoteRef/>
      </w:r>
      <w:r w:rsidRPr="00E25DF1">
        <w:rPr>
          <w:rFonts w:ascii="Times New Roman" w:hAnsi="Times New Roman"/>
          <w:sz w:val="16"/>
          <w:szCs w:val="16"/>
        </w:rPr>
        <w:t xml:space="preserve"> Z listy rozwijanej należy wybrać wskaźnik, który jest realizowany w ramach wybranego wcześniej zadania, a następnie należy określić jego wartość z zastrzeżeniem, iż wartość wskaźnika nie może być większa niż zadeklarowana w pkt. 4.1 lub 4.2.</w:t>
      </w:r>
    </w:p>
  </w:footnote>
  <w:footnote w:id="16">
    <w:p w:rsidR="004B544B" w:rsidRPr="00E25DF1" w:rsidRDefault="004B544B" w:rsidP="009457D2">
      <w:pPr>
        <w:pStyle w:val="Tekstprzypisudolnego"/>
        <w:rPr>
          <w:rFonts w:ascii="Times New Roman" w:hAnsi="Times New Roman"/>
          <w:sz w:val="16"/>
          <w:szCs w:val="16"/>
        </w:rPr>
      </w:pPr>
      <w:r w:rsidRPr="00E25DF1">
        <w:rPr>
          <w:rStyle w:val="Odwoanieprzypisudolnego"/>
          <w:rFonts w:ascii="Times New Roman" w:hAnsi="Times New Roman"/>
          <w:sz w:val="16"/>
          <w:szCs w:val="16"/>
        </w:rPr>
        <w:footnoteRef/>
      </w:r>
      <w:r w:rsidRPr="00E25DF1">
        <w:rPr>
          <w:rFonts w:ascii="Times New Roman" w:hAnsi="Times New Roman"/>
          <w:sz w:val="16"/>
          <w:szCs w:val="16"/>
        </w:rPr>
        <w:t xml:space="preserve"> Szczegółowe informacje dotyczące uznawania kwalifikacji w projektach EFS zawarto </w:t>
      </w:r>
      <w:r w:rsidRPr="001B7F62">
        <w:rPr>
          <w:rFonts w:ascii="Times New Roman" w:hAnsi="Times New Roman"/>
          <w:sz w:val="16"/>
          <w:szCs w:val="16"/>
        </w:rPr>
        <w:t>w załączniku nr 8.19 do niniejszego Regulaminu</w:t>
      </w:r>
      <w:r w:rsidRPr="00E25DF1">
        <w:rPr>
          <w:rFonts w:ascii="Times New Roman" w:hAnsi="Times New Roman"/>
          <w:sz w:val="16"/>
          <w:szCs w:val="16"/>
        </w:rPr>
        <w:t>.</w:t>
      </w:r>
    </w:p>
  </w:footnote>
  <w:footnote w:id="17">
    <w:p w:rsidR="004B544B" w:rsidRDefault="004B544B" w:rsidP="009457D2">
      <w:pPr>
        <w:pStyle w:val="Tekstprzypisudolnego"/>
      </w:pPr>
      <w:r w:rsidRPr="00B12D1F">
        <w:rPr>
          <w:rStyle w:val="Odwoanieprzypisudolnego"/>
          <w:rFonts w:ascii="Times New Roman" w:hAnsi="Times New Roman"/>
          <w:sz w:val="16"/>
          <w:szCs w:val="16"/>
        </w:rPr>
        <w:footnoteRef/>
      </w:r>
      <w:r>
        <w:t xml:space="preserve"> </w:t>
      </w:r>
      <w:r w:rsidRPr="00B12D1F">
        <w:rPr>
          <w:rFonts w:ascii="Times New Roman" w:hAnsi="Times New Roman"/>
          <w:sz w:val="16"/>
          <w:szCs w:val="16"/>
        </w:rPr>
        <w:t>Opcję „tak” mogą wybrać Wnioskodawcy, którzy ze względu na swój status mogą chronić oznaczone informacje i tajemnice zawarte we wniosku na podstawie powszechnie obowiązujących przepisów prawa. Wówczas Wnioskodawca jest zobligowany do zawarcia uzasadnienia w pkt. 3.5.4 wniosku o dofinasowanie, w sytuacji nie zawarcia takich informacji w pkt. 3.5.4, może on zostać wezwany do ich uzupełnienia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44B" w:rsidRDefault="004B544B">
    <w:pPr>
      <w:pStyle w:val="Nagwek"/>
    </w:pPr>
  </w:p>
  <w:p w:rsidR="004B544B" w:rsidRPr="008A36FD" w:rsidRDefault="004B544B">
    <w:pPr>
      <w:pStyle w:val="Nagwek"/>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44B" w:rsidRDefault="004B544B">
    <w:pPr>
      <w:pStyle w:val="Nagwek"/>
    </w:pPr>
    <w:r>
      <w:rPr>
        <w:noProof/>
        <w:sz w:val="4"/>
        <w:szCs w:val="4"/>
      </w:rPr>
      <w:drawing>
        <wp:anchor distT="0" distB="0" distL="114300" distR="114300" simplePos="0" relativeHeight="251658240" behindDoc="0" locked="0" layoutInCell="1" allowOverlap="1" wp14:editId="5E7EBA49">
          <wp:simplePos x="0" y="0"/>
          <wp:positionH relativeFrom="column">
            <wp:posOffset>-419100</wp:posOffset>
          </wp:positionH>
          <wp:positionV relativeFrom="paragraph">
            <wp:posOffset>-209550</wp:posOffset>
          </wp:positionV>
          <wp:extent cx="5949950" cy="652780"/>
          <wp:effectExtent l="0" t="0" r="0" b="0"/>
          <wp:wrapNone/>
          <wp:docPr id="1" name="Obraz 1" descr="Ciag_ZIT_Poznan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Ciag_ZIT_Poznan_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0" cy="652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74B"/>
    <w:multiLevelType w:val="multilevel"/>
    <w:tmpl w:val="0415001D"/>
    <w:lvl w:ilvl="0">
      <w:start w:val="1"/>
      <w:numFmt w:val="decimal"/>
      <w:lvlText w:val="%1)"/>
      <w:lvlJc w:val="left"/>
      <w:pPr>
        <w:ind w:left="568" w:hanging="360"/>
      </w:pPr>
    </w:lvl>
    <w:lvl w:ilvl="1">
      <w:start w:val="1"/>
      <w:numFmt w:val="lowerLetter"/>
      <w:lvlText w:val="%2)"/>
      <w:lvlJc w:val="left"/>
      <w:pPr>
        <w:ind w:left="928" w:hanging="360"/>
      </w:pPr>
    </w:lvl>
    <w:lvl w:ilvl="2">
      <w:start w:val="1"/>
      <w:numFmt w:val="lowerRoman"/>
      <w:lvlText w:val="%3)"/>
      <w:lvlJc w:val="left"/>
      <w:pPr>
        <w:ind w:left="1288" w:hanging="360"/>
      </w:pPr>
    </w:lvl>
    <w:lvl w:ilvl="3">
      <w:start w:val="1"/>
      <w:numFmt w:val="decimal"/>
      <w:lvlText w:val="(%4)"/>
      <w:lvlJc w:val="left"/>
      <w:pPr>
        <w:ind w:left="1648" w:hanging="360"/>
      </w:pPr>
    </w:lvl>
    <w:lvl w:ilvl="4">
      <w:start w:val="1"/>
      <w:numFmt w:val="lowerLetter"/>
      <w:lvlText w:val="(%5)"/>
      <w:lvlJc w:val="left"/>
      <w:pPr>
        <w:ind w:left="2008" w:hanging="360"/>
      </w:pPr>
    </w:lvl>
    <w:lvl w:ilvl="5">
      <w:start w:val="1"/>
      <w:numFmt w:val="lowerRoman"/>
      <w:lvlText w:val="(%6)"/>
      <w:lvlJc w:val="left"/>
      <w:pPr>
        <w:ind w:left="2368" w:hanging="360"/>
      </w:pPr>
    </w:lvl>
    <w:lvl w:ilvl="6">
      <w:start w:val="1"/>
      <w:numFmt w:val="decimal"/>
      <w:lvlText w:val="%7."/>
      <w:lvlJc w:val="left"/>
      <w:pPr>
        <w:ind w:left="2728" w:hanging="360"/>
      </w:pPr>
    </w:lvl>
    <w:lvl w:ilvl="7">
      <w:start w:val="1"/>
      <w:numFmt w:val="lowerLetter"/>
      <w:lvlText w:val="%8."/>
      <w:lvlJc w:val="left"/>
      <w:pPr>
        <w:ind w:left="3088" w:hanging="360"/>
      </w:pPr>
    </w:lvl>
    <w:lvl w:ilvl="8">
      <w:start w:val="1"/>
      <w:numFmt w:val="lowerRoman"/>
      <w:lvlText w:val="%9."/>
      <w:lvlJc w:val="left"/>
      <w:pPr>
        <w:ind w:left="3448" w:hanging="360"/>
      </w:pPr>
    </w:lvl>
  </w:abstractNum>
  <w:abstractNum w:abstractNumId="1" w15:restartNumberingAfterBreak="0">
    <w:nsid w:val="08C0636A"/>
    <w:multiLevelType w:val="multilevel"/>
    <w:tmpl w:val="83249AE0"/>
    <w:lvl w:ilvl="0">
      <w:start w:val="4"/>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2357" w:hanging="108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2" w15:restartNumberingAfterBreak="0">
    <w:nsid w:val="0A25526F"/>
    <w:multiLevelType w:val="hybridMultilevel"/>
    <w:tmpl w:val="5B706DE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5C6FB0"/>
    <w:multiLevelType w:val="hybridMultilevel"/>
    <w:tmpl w:val="FE106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BD7571"/>
    <w:multiLevelType w:val="hybridMultilevel"/>
    <w:tmpl w:val="66FEA686"/>
    <w:lvl w:ilvl="0" w:tplc="FF9804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FF1226"/>
    <w:multiLevelType w:val="hybridMultilevel"/>
    <w:tmpl w:val="0AD4AEF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2904623"/>
    <w:multiLevelType w:val="hybridMultilevel"/>
    <w:tmpl w:val="0C0EB63C"/>
    <w:lvl w:ilvl="0" w:tplc="0415000F">
      <w:start w:val="1"/>
      <w:numFmt w:val="decimal"/>
      <w:lvlText w:val="%1."/>
      <w:lvlJc w:val="left"/>
      <w:pPr>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991E93"/>
    <w:multiLevelType w:val="multilevel"/>
    <w:tmpl w:val="FB2A0586"/>
    <w:lvl w:ilvl="0">
      <w:start w:val="8"/>
      <w:numFmt w:val="decimal"/>
      <w:lvlText w:val="%1."/>
      <w:lvlJc w:val="left"/>
      <w:pPr>
        <w:ind w:left="448" w:hanging="448"/>
      </w:pPr>
      <w:rPr>
        <w:rFonts w:hint="default"/>
      </w:rPr>
    </w:lvl>
    <w:lvl w:ilvl="1">
      <w:start w:val="3"/>
      <w:numFmt w:val="decimal"/>
      <w:lvlText w:val="%1.%2."/>
      <w:lvlJc w:val="left"/>
      <w:pPr>
        <w:ind w:left="448" w:hanging="448"/>
      </w:pPr>
      <w:rPr>
        <w:rFonts w:hint="default"/>
        <w:b/>
      </w:rPr>
    </w:lvl>
    <w:lvl w:ilvl="2">
      <w:start w:val="1"/>
      <w:numFmt w:val="lowerLetter"/>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8" w15:restartNumberingAfterBreak="0">
    <w:nsid w:val="218F299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CF1945"/>
    <w:multiLevelType w:val="hybridMultilevel"/>
    <w:tmpl w:val="4CB297FC"/>
    <w:lvl w:ilvl="0" w:tplc="062287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2D38DB"/>
    <w:multiLevelType w:val="hybridMultilevel"/>
    <w:tmpl w:val="803E31F4"/>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461DDA"/>
    <w:multiLevelType w:val="multilevel"/>
    <w:tmpl w:val="AB161472"/>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b/>
        <w:i/>
        <w:sz w:val="24"/>
        <w:szCs w:val="24"/>
      </w:rPr>
    </w:lvl>
    <w:lvl w:ilvl="2">
      <w:start w:val="1"/>
      <w:numFmt w:val="decimal"/>
      <w:lvlText w:val="%1.%2.%3."/>
      <w:lvlJc w:val="left"/>
      <w:pPr>
        <w:ind w:left="9152" w:hanging="504"/>
      </w:pPr>
      <w:rPr>
        <w:rFonts w:ascii="Times New Roman" w:hAnsi="Times New Roman" w:cs="Times New Roman" w:hint="default"/>
        <w:b/>
        <w:i/>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D45A86"/>
    <w:multiLevelType w:val="multilevel"/>
    <w:tmpl w:val="82E61A1E"/>
    <w:lvl w:ilvl="0">
      <w:start w:val="6"/>
      <w:numFmt w:val="decimal"/>
      <w:lvlText w:val="%1."/>
      <w:lvlJc w:val="left"/>
      <w:pPr>
        <w:ind w:left="360" w:hanging="360"/>
      </w:pPr>
      <w:rPr>
        <w:rFonts w:hint="default"/>
      </w:rPr>
    </w:lvl>
    <w:lvl w:ilvl="1">
      <w:start w:val="1"/>
      <w:numFmt w:val="decimal"/>
      <w:lvlText w:val="%1.%2."/>
      <w:lvlJc w:val="left"/>
      <w:pPr>
        <w:ind w:left="716" w:hanging="432"/>
      </w:pPr>
      <w:rPr>
        <w:rFonts w:hint="default"/>
        <w:b/>
        <w:i/>
        <w:sz w:val="24"/>
        <w:szCs w:val="24"/>
      </w:rPr>
    </w:lvl>
    <w:lvl w:ilvl="2">
      <w:start w:val="1"/>
      <w:numFmt w:val="decimal"/>
      <w:lvlText w:val="%1.%2.%3."/>
      <w:lvlJc w:val="left"/>
      <w:pPr>
        <w:ind w:left="9152" w:hanging="504"/>
      </w:pPr>
      <w:rPr>
        <w:rFonts w:ascii="Times New Roman" w:hAnsi="Times New Roman" w:cs="Times New Roman" w:hint="default"/>
        <w:b/>
        <w:i/>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F70D8F"/>
    <w:multiLevelType w:val="hybridMultilevel"/>
    <w:tmpl w:val="C8061C96"/>
    <w:lvl w:ilvl="0" w:tplc="80F6E586">
      <w:start w:val="1"/>
      <w:numFmt w:val="bullet"/>
      <w:lvlText w:val="­"/>
      <w:lvlJc w:val="left"/>
      <w:pPr>
        <w:ind w:left="720" w:hanging="360"/>
      </w:pPr>
      <w:rPr>
        <w:rFonts w:ascii="Verdana" w:hAnsi="Verdana" w:cs="Verdana" w:hint="default"/>
      </w:rPr>
    </w:lvl>
    <w:lvl w:ilvl="1" w:tplc="C8E4858A" w:tentative="1">
      <w:start w:val="1"/>
      <w:numFmt w:val="bullet"/>
      <w:lvlText w:val="o"/>
      <w:lvlJc w:val="left"/>
      <w:pPr>
        <w:ind w:left="1440" w:hanging="360"/>
      </w:pPr>
      <w:rPr>
        <w:rFonts w:ascii="Courier New" w:hAnsi="Courier New" w:cs="Courier New" w:hint="default"/>
      </w:rPr>
    </w:lvl>
    <w:lvl w:ilvl="2" w:tplc="9410C7CE" w:tentative="1">
      <w:start w:val="1"/>
      <w:numFmt w:val="bullet"/>
      <w:lvlText w:val=""/>
      <w:lvlJc w:val="left"/>
      <w:pPr>
        <w:ind w:left="2160" w:hanging="360"/>
      </w:pPr>
      <w:rPr>
        <w:rFonts w:ascii="Wingdings" w:hAnsi="Wingdings" w:hint="default"/>
      </w:rPr>
    </w:lvl>
    <w:lvl w:ilvl="3" w:tplc="C15453F6" w:tentative="1">
      <w:start w:val="1"/>
      <w:numFmt w:val="bullet"/>
      <w:lvlText w:val=""/>
      <w:lvlJc w:val="left"/>
      <w:pPr>
        <w:ind w:left="2880" w:hanging="360"/>
      </w:pPr>
      <w:rPr>
        <w:rFonts w:ascii="Symbol" w:hAnsi="Symbol" w:hint="default"/>
      </w:rPr>
    </w:lvl>
    <w:lvl w:ilvl="4" w:tplc="7AC09450" w:tentative="1">
      <w:start w:val="1"/>
      <w:numFmt w:val="bullet"/>
      <w:lvlText w:val="o"/>
      <w:lvlJc w:val="left"/>
      <w:pPr>
        <w:ind w:left="3600" w:hanging="360"/>
      </w:pPr>
      <w:rPr>
        <w:rFonts w:ascii="Courier New" w:hAnsi="Courier New" w:cs="Courier New" w:hint="default"/>
      </w:rPr>
    </w:lvl>
    <w:lvl w:ilvl="5" w:tplc="50680A2E" w:tentative="1">
      <w:start w:val="1"/>
      <w:numFmt w:val="bullet"/>
      <w:lvlText w:val=""/>
      <w:lvlJc w:val="left"/>
      <w:pPr>
        <w:ind w:left="4320" w:hanging="360"/>
      </w:pPr>
      <w:rPr>
        <w:rFonts w:ascii="Wingdings" w:hAnsi="Wingdings" w:hint="default"/>
      </w:rPr>
    </w:lvl>
    <w:lvl w:ilvl="6" w:tplc="020007BE" w:tentative="1">
      <w:start w:val="1"/>
      <w:numFmt w:val="bullet"/>
      <w:lvlText w:val=""/>
      <w:lvlJc w:val="left"/>
      <w:pPr>
        <w:ind w:left="5040" w:hanging="360"/>
      </w:pPr>
      <w:rPr>
        <w:rFonts w:ascii="Symbol" w:hAnsi="Symbol" w:hint="default"/>
      </w:rPr>
    </w:lvl>
    <w:lvl w:ilvl="7" w:tplc="76D8A34A" w:tentative="1">
      <w:start w:val="1"/>
      <w:numFmt w:val="bullet"/>
      <w:lvlText w:val="o"/>
      <w:lvlJc w:val="left"/>
      <w:pPr>
        <w:ind w:left="5760" w:hanging="360"/>
      </w:pPr>
      <w:rPr>
        <w:rFonts w:ascii="Courier New" w:hAnsi="Courier New" w:cs="Courier New" w:hint="default"/>
      </w:rPr>
    </w:lvl>
    <w:lvl w:ilvl="8" w:tplc="D0C8420A" w:tentative="1">
      <w:start w:val="1"/>
      <w:numFmt w:val="bullet"/>
      <w:lvlText w:val=""/>
      <w:lvlJc w:val="left"/>
      <w:pPr>
        <w:ind w:left="6480" w:hanging="360"/>
      </w:pPr>
      <w:rPr>
        <w:rFonts w:ascii="Wingdings" w:hAnsi="Wingdings" w:hint="default"/>
      </w:rPr>
    </w:lvl>
  </w:abstractNum>
  <w:abstractNum w:abstractNumId="14" w15:restartNumberingAfterBreak="0">
    <w:nsid w:val="341A0D3D"/>
    <w:multiLevelType w:val="multilevel"/>
    <w:tmpl w:val="2090A056"/>
    <w:lvl w:ilvl="0">
      <w:start w:val="1"/>
      <w:numFmt w:val="decimal"/>
      <w:lvlText w:val="%1."/>
      <w:lvlJc w:val="left"/>
      <w:pPr>
        <w:ind w:left="360" w:hanging="360"/>
      </w:pPr>
      <w:rPr>
        <w:rFonts w:hint="default"/>
      </w:rPr>
    </w:lvl>
    <w:lvl w:ilvl="1">
      <w:start w:val="1"/>
      <w:numFmt w:val="decimal"/>
      <w:lvlText w:val="%1.%2."/>
      <w:lvlJc w:val="left"/>
      <w:pPr>
        <w:ind w:left="858" w:hanging="432"/>
      </w:pPr>
      <w:rPr>
        <w:rFonts w:ascii="Verdana" w:hAnsi="Verdana" w:hint="default"/>
        <w:b/>
        <w:i/>
        <w:sz w:val="28"/>
        <w:szCs w:val="24"/>
      </w:rPr>
    </w:lvl>
    <w:lvl w:ilvl="2">
      <w:start w:val="1"/>
      <w:numFmt w:val="decimal"/>
      <w:lvlText w:val="%1.%2.%3."/>
      <w:lvlJc w:val="left"/>
      <w:pPr>
        <w:ind w:left="0" w:firstLine="0"/>
      </w:pPr>
      <w:rPr>
        <w:rFonts w:ascii="Verdana" w:hAnsi="Verdana" w:cs="Times New Roman" w:hint="default"/>
        <w:b/>
        <w:i/>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6F412D"/>
    <w:multiLevelType w:val="hybridMultilevel"/>
    <w:tmpl w:val="53A0A1C6"/>
    <w:lvl w:ilvl="0" w:tplc="17F444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43C31"/>
    <w:multiLevelType w:val="multilevel"/>
    <w:tmpl w:val="33E8C464"/>
    <w:lvl w:ilvl="0">
      <w:start w:val="8"/>
      <w:numFmt w:val="decimal"/>
      <w:lvlText w:val="%1."/>
      <w:lvlJc w:val="left"/>
      <w:pPr>
        <w:ind w:left="600" w:hanging="600"/>
      </w:pPr>
      <w:rPr>
        <w:rFonts w:hint="default"/>
      </w:rPr>
    </w:lvl>
    <w:lvl w:ilvl="1">
      <w:start w:val="11"/>
      <w:numFmt w:val="decimal"/>
      <w:lvlText w:val="%1.%2."/>
      <w:lvlJc w:val="left"/>
      <w:pPr>
        <w:ind w:left="1004" w:hanging="720"/>
      </w:pPr>
      <w:rPr>
        <w:rFonts w:hint="default"/>
        <w:b/>
      </w:rPr>
    </w:lvl>
    <w:lvl w:ilvl="2">
      <w:start w:val="1"/>
      <w:numFmt w:val="lowerLetter"/>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4105178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D10DAB"/>
    <w:multiLevelType w:val="hybridMultilevel"/>
    <w:tmpl w:val="32F2D9CA"/>
    <w:lvl w:ilvl="0" w:tplc="0622873C">
      <w:start w:val="1"/>
      <w:numFmt w:val="bullet"/>
      <w:lvlText w:val="­"/>
      <w:lvlJc w:val="left"/>
      <w:pPr>
        <w:ind w:left="720" w:hanging="360"/>
      </w:pPr>
      <w:rPr>
        <w:rFonts w:ascii="Verdana" w:hAnsi="Verdana" w:cs="Verdana"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9" w15:restartNumberingAfterBreak="0">
    <w:nsid w:val="45A51012"/>
    <w:multiLevelType w:val="hybridMultilevel"/>
    <w:tmpl w:val="7FA4150C"/>
    <w:lvl w:ilvl="0" w:tplc="E4C6096C">
      <w:start w:val="1"/>
      <w:numFmt w:val="decimal"/>
      <w:lvlText w:val="%1)"/>
      <w:lvlJc w:val="left"/>
      <w:pPr>
        <w:ind w:left="720" w:hanging="360"/>
      </w:pPr>
    </w:lvl>
    <w:lvl w:ilvl="1" w:tplc="E69CA9BC" w:tentative="1">
      <w:start w:val="1"/>
      <w:numFmt w:val="lowerLetter"/>
      <w:lvlText w:val="%2."/>
      <w:lvlJc w:val="left"/>
      <w:pPr>
        <w:ind w:left="1440" w:hanging="360"/>
      </w:pPr>
    </w:lvl>
    <w:lvl w:ilvl="2" w:tplc="062631AC" w:tentative="1">
      <w:start w:val="1"/>
      <w:numFmt w:val="lowerRoman"/>
      <w:lvlText w:val="%3."/>
      <w:lvlJc w:val="right"/>
      <w:pPr>
        <w:ind w:left="2160" w:hanging="180"/>
      </w:pPr>
    </w:lvl>
    <w:lvl w:ilvl="3" w:tplc="067C2D5A" w:tentative="1">
      <w:start w:val="1"/>
      <w:numFmt w:val="decimal"/>
      <w:lvlText w:val="%4."/>
      <w:lvlJc w:val="left"/>
      <w:pPr>
        <w:ind w:left="2880" w:hanging="360"/>
      </w:pPr>
    </w:lvl>
    <w:lvl w:ilvl="4" w:tplc="63A05060" w:tentative="1">
      <w:start w:val="1"/>
      <w:numFmt w:val="lowerLetter"/>
      <w:lvlText w:val="%5."/>
      <w:lvlJc w:val="left"/>
      <w:pPr>
        <w:ind w:left="3600" w:hanging="360"/>
      </w:pPr>
    </w:lvl>
    <w:lvl w:ilvl="5" w:tplc="E37A83B0" w:tentative="1">
      <w:start w:val="1"/>
      <w:numFmt w:val="lowerRoman"/>
      <w:lvlText w:val="%6."/>
      <w:lvlJc w:val="right"/>
      <w:pPr>
        <w:ind w:left="4320" w:hanging="180"/>
      </w:pPr>
    </w:lvl>
    <w:lvl w:ilvl="6" w:tplc="5FA25DF8" w:tentative="1">
      <w:start w:val="1"/>
      <w:numFmt w:val="decimal"/>
      <w:lvlText w:val="%7."/>
      <w:lvlJc w:val="left"/>
      <w:pPr>
        <w:ind w:left="5040" w:hanging="360"/>
      </w:pPr>
    </w:lvl>
    <w:lvl w:ilvl="7" w:tplc="723E34CE" w:tentative="1">
      <w:start w:val="1"/>
      <w:numFmt w:val="lowerLetter"/>
      <w:lvlText w:val="%8."/>
      <w:lvlJc w:val="left"/>
      <w:pPr>
        <w:ind w:left="5760" w:hanging="360"/>
      </w:pPr>
    </w:lvl>
    <w:lvl w:ilvl="8" w:tplc="29E0D78A" w:tentative="1">
      <w:start w:val="1"/>
      <w:numFmt w:val="lowerRoman"/>
      <w:lvlText w:val="%9."/>
      <w:lvlJc w:val="right"/>
      <w:pPr>
        <w:ind w:left="6480" w:hanging="180"/>
      </w:pPr>
    </w:lvl>
  </w:abstractNum>
  <w:abstractNum w:abstractNumId="20" w15:restartNumberingAfterBreak="0">
    <w:nsid w:val="48D8587B"/>
    <w:multiLevelType w:val="hybridMultilevel"/>
    <w:tmpl w:val="D6F8715A"/>
    <w:lvl w:ilvl="0" w:tplc="B9046A1A">
      <w:start w:val="40"/>
      <w:numFmt w:val="decimal"/>
      <w:lvlText w:val="%1)"/>
      <w:lvlJc w:val="left"/>
      <w:pPr>
        <w:ind w:left="765" w:hanging="405"/>
      </w:pPr>
      <w:rPr>
        <w:rFonts w:eastAsia="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8F4893"/>
    <w:multiLevelType w:val="multilevel"/>
    <w:tmpl w:val="D0C816BC"/>
    <w:lvl w:ilvl="0">
      <w:start w:val="2"/>
      <w:numFmt w:val="decimal"/>
      <w:lvlText w:val="%1"/>
      <w:lvlJc w:val="left"/>
      <w:pPr>
        <w:ind w:left="360" w:hanging="360"/>
      </w:pPr>
      <w:rPr>
        <w:rFonts w:hint="default"/>
        <w:b/>
        <w:i/>
        <w:sz w:val="28"/>
      </w:rPr>
    </w:lvl>
    <w:lvl w:ilvl="1">
      <w:start w:val="7"/>
      <w:numFmt w:val="decimal"/>
      <w:lvlText w:val="%1.%2"/>
      <w:lvlJc w:val="left"/>
      <w:pPr>
        <w:ind w:left="360" w:hanging="360"/>
      </w:pPr>
      <w:rPr>
        <w:rFonts w:hint="default"/>
        <w:b/>
        <w:i/>
        <w:sz w:val="28"/>
      </w:rPr>
    </w:lvl>
    <w:lvl w:ilvl="2">
      <w:start w:val="1"/>
      <w:numFmt w:val="decimal"/>
      <w:lvlText w:val="%1.%2.%3"/>
      <w:lvlJc w:val="left"/>
      <w:pPr>
        <w:ind w:left="720" w:hanging="720"/>
      </w:pPr>
      <w:rPr>
        <w:rFonts w:hint="default"/>
        <w:b/>
        <w:i/>
        <w:sz w:val="28"/>
      </w:rPr>
    </w:lvl>
    <w:lvl w:ilvl="3">
      <w:start w:val="1"/>
      <w:numFmt w:val="decimal"/>
      <w:lvlText w:val="%1.%2.%3.%4"/>
      <w:lvlJc w:val="left"/>
      <w:pPr>
        <w:ind w:left="720" w:hanging="720"/>
      </w:pPr>
      <w:rPr>
        <w:rFonts w:hint="default"/>
        <w:b/>
        <w:i/>
        <w:sz w:val="28"/>
      </w:rPr>
    </w:lvl>
    <w:lvl w:ilvl="4">
      <w:start w:val="1"/>
      <w:numFmt w:val="decimal"/>
      <w:lvlText w:val="%1.%2.%3.%4.%5"/>
      <w:lvlJc w:val="left"/>
      <w:pPr>
        <w:ind w:left="1080" w:hanging="1080"/>
      </w:pPr>
      <w:rPr>
        <w:rFonts w:hint="default"/>
        <w:b/>
        <w:i/>
        <w:sz w:val="28"/>
      </w:rPr>
    </w:lvl>
    <w:lvl w:ilvl="5">
      <w:start w:val="1"/>
      <w:numFmt w:val="decimal"/>
      <w:lvlText w:val="%1.%2.%3.%4.%5.%6"/>
      <w:lvlJc w:val="left"/>
      <w:pPr>
        <w:ind w:left="1080" w:hanging="1080"/>
      </w:pPr>
      <w:rPr>
        <w:rFonts w:hint="default"/>
        <w:b/>
        <w:i/>
        <w:sz w:val="28"/>
      </w:rPr>
    </w:lvl>
    <w:lvl w:ilvl="6">
      <w:start w:val="1"/>
      <w:numFmt w:val="decimal"/>
      <w:lvlText w:val="%1.%2.%3.%4.%5.%6.%7"/>
      <w:lvlJc w:val="left"/>
      <w:pPr>
        <w:ind w:left="1440" w:hanging="1440"/>
      </w:pPr>
      <w:rPr>
        <w:rFonts w:hint="default"/>
        <w:b/>
        <w:i/>
        <w:sz w:val="28"/>
      </w:rPr>
    </w:lvl>
    <w:lvl w:ilvl="7">
      <w:start w:val="1"/>
      <w:numFmt w:val="decimal"/>
      <w:lvlText w:val="%1.%2.%3.%4.%5.%6.%7.%8"/>
      <w:lvlJc w:val="left"/>
      <w:pPr>
        <w:ind w:left="1440" w:hanging="1440"/>
      </w:pPr>
      <w:rPr>
        <w:rFonts w:hint="default"/>
        <w:b/>
        <w:i/>
        <w:sz w:val="28"/>
      </w:rPr>
    </w:lvl>
    <w:lvl w:ilvl="8">
      <w:start w:val="1"/>
      <w:numFmt w:val="decimal"/>
      <w:lvlText w:val="%1.%2.%3.%4.%5.%6.%7.%8.%9"/>
      <w:lvlJc w:val="left"/>
      <w:pPr>
        <w:ind w:left="1800" w:hanging="1800"/>
      </w:pPr>
      <w:rPr>
        <w:rFonts w:hint="default"/>
        <w:b/>
        <w:i/>
        <w:sz w:val="28"/>
      </w:rPr>
    </w:lvl>
  </w:abstractNum>
  <w:abstractNum w:abstractNumId="22" w15:restartNumberingAfterBreak="0">
    <w:nsid w:val="58516B42"/>
    <w:multiLevelType w:val="hybridMultilevel"/>
    <w:tmpl w:val="320E8F5C"/>
    <w:lvl w:ilvl="0" w:tplc="BC20CCD2">
      <w:start w:val="1"/>
      <w:numFmt w:val="decimal"/>
      <w:lvlText w:val="%1)"/>
      <w:lvlJc w:val="left"/>
      <w:pPr>
        <w:ind w:left="720" w:hanging="360"/>
      </w:pPr>
      <w:rPr>
        <w:rFonts w:hint="default"/>
        <w:color w:val="1A1A1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B90A7C"/>
    <w:multiLevelType w:val="hybridMultilevel"/>
    <w:tmpl w:val="CDAA7E02"/>
    <w:lvl w:ilvl="0" w:tplc="062287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4" w15:restartNumberingAfterBreak="0">
    <w:nsid w:val="5C143A67"/>
    <w:multiLevelType w:val="multilevel"/>
    <w:tmpl w:val="864A61EE"/>
    <w:lvl w:ilvl="0">
      <w:start w:val="4"/>
      <w:numFmt w:val="decimal"/>
      <w:lvlText w:val="%1"/>
      <w:lvlJc w:val="left"/>
      <w:pPr>
        <w:ind w:left="525" w:hanging="525"/>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5" w15:restartNumberingAfterBreak="0">
    <w:nsid w:val="5E9A03E8"/>
    <w:multiLevelType w:val="hybridMultilevel"/>
    <w:tmpl w:val="214CE942"/>
    <w:lvl w:ilvl="0" w:tplc="07C42C12">
      <w:start w:val="1"/>
      <w:numFmt w:val="bullet"/>
      <w:lvlText w:val="­"/>
      <w:lvlJc w:val="left"/>
      <w:pPr>
        <w:ind w:left="720" w:hanging="360"/>
      </w:pPr>
      <w:rPr>
        <w:rFonts w:ascii="Verdana" w:hAnsi="Verdana" w:cs="Verdana" w:hint="default"/>
      </w:rPr>
    </w:lvl>
    <w:lvl w:ilvl="1" w:tplc="F45069CA" w:tentative="1">
      <w:start w:val="1"/>
      <w:numFmt w:val="bullet"/>
      <w:lvlText w:val="o"/>
      <w:lvlJc w:val="left"/>
      <w:pPr>
        <w:ind w:left="1440" w:hanging="360"/>
      </w:pPr>
      <w:rPr>
        <w:rFonts w:ascii="Courier New" w:hAnsi="Courier New" w:cs="Courier New" w:hint="default"/>
      </w:rPr>
    </w:lvl>
    <w:lvl w:ilvl="2" w:tplc="CDF6CE70" w:tentative="1">
      <w:start w:val="1"/>
      <w:numFmt w:val="bullet"/>
      <w:lvlText w:val=""/>
      <w:lvlJc w:val="left"/>
      <w:pPr>
        <w:ind w:left="2160" w:hanging="360"/>
      </w:pPr>
      <w:rPr>
        <w:rFonts w:ascii="Wingdings" w:hAnsi="Wingdings" w:hint="default"/>
      </w:rPr>
    </w:lvl>
    <w:lvl w:ilvl="3" w:tplc="3D206AE2" w:tentative="1">
      <w:start w:val="1"/>
      <w:numFmt w:val="bullet"/>
      <w:lvlText w:val=""/>
      <w:lvlJc w:val="left"/>
      <w:pPr>
        <w:ind w:left="2880" w:hanging="360"/>
      </w:pPr>
      <w:rPr>
        <w:rFonts w:ascii="Symbol" w:hAnsi="Symbol" w:hint="default"/>
      </w:rPr>
    </w:lvl>
    <w:lvl w:ilvl="4" w:tplc="BCB887DA" w:tentative="1">
      <w:start w:val="1"/>
      <w:numFmt w:val="bullet"/>
      <w:lvlText w:val="o"/>
      <w:lvlJc w:val="left"/>
      <w:pPr>
        <w:ind w:left="3600" w:hanging="360"/>
      </w:pPr>
      <w:rPr>
        <w:rFonts w:ascii="Courier New" w:hAnsi="Courier New" w:cs="Courier New" w:hint="default"/>
      </w:rPr>
    </w:lvl>
    <w:lvl w:ilvl="5" w:tplc="1BF0473E" w:tentative="1">
      <w:start w:val="1"/>
      <w:numFmt w:val="bullet"/>
      <w:lvlText w:val=""/>
      <w:lvlJc w:val="left"/>
      <w:pPr>
        <w:ind w:left="4320" w:hanging="360"/>
      </w:pPr>
      <w:rPr>
        <w:rFonts w:ascii="Wingdings" w:hAnsi="Wingdings" w:hint="default"/>
      </w:rPr>
    </w:lvl>
    <w:lvl w:ilvl="6" w:tplc="6332F8A0" w:tentative="1">
      <w:start w:val="1"/>
      <w:numFmt w:val="bullet"/>
      <w:lvlText w:val=""/>
      <w:lvlJc w:val="left"/>
      <w:pPr>
        <w:ind w:left="5040" w:hanging="360"/>
      </w:pPr>
      <w:rPr>
        <w:rFonts w:ascii="Symbol" w:hAnsi="Symbol" w:hint="default"/>
      </w:rPr>
    </w:lvl>
    <w:lvl w:ilvl="7" w:tplc="D1E61444" w:tentative="1">
      <w:start w:val="1"/>
      <w:numFmt w:val="bullet"/>
      <w:lvlText w:val="o"/>
      <w:lvlJc w:val="left"/>
      <w:pPr>
        <w:ind w:left="5760" w:hanging="360"/>
      </w:pPr>
      <w:rPr>
        <w:rFonts w:ascii="Courier New" w:hAnsi="Courier New" w:cs="Courier New" w:hint="default"/>
      </w:rPr>
    </w:lvl>
    <w:lvl w:ilvl="8" w:tplc="C890ED2C" w:tentative="1">
      <w:start w:val="1"/>
      <w:numFmt w:val="bullet"/>
      <w:lvlText w:val=""/>
      <w:lvlJc w:val="left"/>
      <w:pPr>
        <w:ind w:left="6480" w:hanging="360"/>
      </w:pPr>
      <w:rPr>
        <w:rFonts w:ascii="Wingdings" w:hAnsi="Wingdings" w:hint="default"/>
      </w:rPr>
    </w:lvl>
  </w:abstractNum>
  <w:abstractNum w:abstractNumId="26" w15:restartNumberingAfterBreak="0">
    <w:nsid w:val="60403A02"/>
    <w:multiLevelType w:val="multilevel"/>
    <w:tmpl w:val="BD46ADB4"/>
    <w:lvl w:ilvl="0">
      <w:start w:val="3"/>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5"/>
      <w:numFmt w:val="decimal"/>
      <w:lvlText w:val="%1.%2.%3."/>
      <w:lvlJc w:val="left"/>
      <w:pPr>
        <w:ind w:left="1506"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67DC3808"/>
    <w:multiLevelType w:val="hybridMultilevel"/>
    <w:tmpl w:val="06149C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68F95DF1"/>
    <w:multiLevelType w:val="hybridMultilevel"/>
    <w:tmpl w:val="63B22308"/>
    <w:lvl w:ilvl="0" w:tplc="062287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5F251C"/>
    <w:multiLevelType w:val="hybridMultilevel"/>
    <w:tmpl w:val="B9AEC3A8"/>
    <w:lvl w:ilvl="0" w:tplc="04150011">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0" w15:restartNumberingAfterBreak="0">
    <w:nsid w:val="6C832A6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E0A31BA"/>
    <w:multiLevelType w:val="hybridMultilevel"/>
    <w:tmpl w:val="CFB6297C"/>
    <w:lvl w:ilvl="0" w:tplc="0622873C">
      <w:start w:val="1"/>
      <w:numFmt w:val="bullet"/>
      <w:lvlText w:val="­"/>
      <w:lvlJc w:val="left"/>
      <w:pPr>
        <w:ind w:left="720" w:hanging="360"/>
      </w:pPr>
      <w:rPr>
        <w:rFonts w:ascii="Verdana" w:hAnsi="Verdana" w:cs="Verdana"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2" w15:restartNumberingAfterBreak="0">
    <w:nsid w:val="6FE619FE"/>
    <w:multiLevelType w:val="multilevel"/>
    <w:tmpl w:val="49442C3A"/>
    <w:lvl w:ilvl="0">
      <w:start w:val="7"/>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7E3F16E5"/>
    <w:multiLevelType w:val="hybridMultilevel"/>
    <w:tmpl w:val="4CB297FC"/>
    <w:lvl w:ilvl="0" w:tplc="60F03D56">
      <w:start w:val="1"/>
      <w:numFmt w:val="decimal"/>
      <w:lvlText w:val="%1)"/>
      <w:lvlJc w:val="left"/>
      <w:pPr>
        <w:ind w:left="720" w:hanging="360"/>
      </w:pPr>
    </w:lvl>
    <w:lvl w:ilvl="1" w:tplc="77C66334" w:tentative="1">
      <w:start w:val="1"/>
      <w:numFmt w:val="lowerLetter"/>
      <w:lvlText w:val="%2."/>
      <w:lvlJc w:val="left"/>
      <w:pPr>
        <w:ind w:left="1440" w:hanging="360"/>
      </w:pPr>
    </w:lvl>
    <w:lvl w:ilvl="2" w:tplc="1AB059EC" w:tentative="1">
      <w:start w:val="1"/>
      <w:numFmt w:val="lowerRoman"/>
      <w:lvlText w:val="%3."/>
      <w:lvlJc w:val="right"/>
      <w:pPr>
        <w:ind w:left="2160" w:hanging="180"/>
      </w:pPr>
    </w:lvl>
    <w:lvl w:ilvl="3" w:tplc="2C02BDB8" w:tentative="1">
      <w:start w:val="1"/>
      <w:numFmt w:val="decimal"/>
      <w:lvlText w:val="%4."/>
      <w:lvlJc w:val="left"/>
      <w:pPr>
        <w:ind w:left="2880" w:hanging="360"/>
      </w:pPr>
    </w:lvl>
    <w:lvl w:ilvl="4" w:tplc="C5969584" w:tentative="1">
      <w:start w:val="1"/>
      <w:numFmt w:val="lowerLetter"/>
      <w:lvlText w:val="%5."/>
      <w:lvlJc w:val="left"/>
      <w:pPr>
        <w:ind w:left="3600" w:hanging="360"/>
      </w:pPr>
    </w:lvl>
    <w:lvl w:ilvl="5" w:tplc="6966D7D6" w:tentative="1">
      <w:start w:val="1"/>
      <w:numFmt w:val="lowerRoman"/>
      <w:lvlText w:val="%6."/>
      <w:lvlJc w:val="right"/>
      <w:pPr>
        <w:ind w:left="4320" w:hanging="180"/>
      </w:pPr>
    </w:lvl>
    <w:lvl w:ilvl="6" w:tplc="CC9E447E" w:tentative="1">
      <w:start w:val="1"/>
      <w:numFmt w:val="decimal"/>
      <w:lvlText w:val="%7."/>
      <w:lvlJc w:val="left"/>
      <w:pPr>
        <w:ind w:left="5040" w:hanging="360"/>
      </w:pPr>
    </w:lvl>
    <w:lvl w:ilvl="7" w:tplc="1D3CD174" w:tentative="1">
      <w:start w:val="1"/>
      <w:numFmt w:val="lowerLetter"/>
      <w:lvlText w:val="%8."/>
      <w:lvlJc w:val="left"/>
      <w:pPr>
        <w:ind w:left="5760" w:hanging="360"/>
      </w:pPr>
    </w:lvl>
    <w:lvl w:ilvl="8" w:tplc="D2BC0E48" w:tentative="1">
      <w:start w:val="1"/>
      <w:numFmt w:val="lowerRoman"/>
      <w:lvlText w:val="%9."/>
      <w:lvlJc w:val="right"/>
      <w:pPr>
        <w:ind w:left="6480" w:hanging="180"/>
      </w:pPr>
    </w:lvl>
  </w:abstractNum>
  <w:num w:numId="1">
    <w:abstractNumId w:val="14"/>
  </w:num>
  <w:num w:numId="2">
    <w:abstractNumId w:val="5"/>
  </w:num>
  <w:num w:numId="3">
    <w:abstractNumId w:val="8"/>
  </w:num>
  <w:num w:numId="4">
    <w:abstractNumId w:val="31"/>
  </w:num>
  <w:num w:numId="5">
    <w:abstractNumId w:val="29"/>
  </w:num>
  <w:num w:numId="6">
    <w:abstractNumId w:val="0"/>
  </w:num>
  <w:num w:numId="7">
    <w:abstractNumId w:val="17"/>
  </w:num>
  <w:num w:numId="8">
    <w:abstractNumId w:val="2"/>
  </w:num>
  <w:num w:numId="9">
    <w:abstractNumId w:val="30"/>
  </w:num>
  <w:num w:numId="10">
    <w:abstractNumId w:val="13"/>
  </w:num>
  <w:num w:numId="11">
    <w:abstractNumId w:val="25"/>
  </w:num>
  <w:num w:numId="12">
    <w:abstractNumId w:val="3"/>
  </w:num>
  <w:num w:numId="13">
    <w:abstractNumId w:val="23"/>
  </w:num>
  <w:num w:numId="14">
    <w:abstractNumId w:val="18"/>
  </w:num>
  <w:num w:numId="15">
    <w:abstractNumId w:val="19"/>
  </w:num>
  <w:num w:numId="16">
    <w:abstractNumId w:val="28"/>
  </w:num>
  <w:num w:numId="17">
    <w:abstractNumId w:val="33"/>
  </w:num>
  <w:num w:numId="18">
    <w:abstractNumId w:val="9"/>
  </w:num>
  <w:num w:numId="19">
    <w:abstractNumId w:val="12"/>
  </w:num>
  <w:num w:numId="20">
    <w:abstractNumId w:val="11"/>
  </w:num>
  <w:num w:numId="21">
    <w:abstractNumId w:val="10"/>
  </w:num>
  <w:num w:numId="22">
    <w:abstractNumId w:val="4"/>
  </w:num>
  <w:num w:numId="23">
    <w:abstractNumId w:val="27"/>
  </w:num>
  <w:num w:numId="24">
    <w:abstractNumId w:val="22"/>
  </w:num>
  <w:num w:numId="25">
    <w:abstractNumId w:val="15"/>
  </w:num>
  <w:num w:numId="26">
    <w:abstractNumId w:val="6"/>
  </w:num>
  <w:num w:numId="27">
    <w:abstractNumId w:val="21"/>
  </w:num>
  <w:num w:numId="28">
    <w:abstractNumId w:val="20"/>
  </w:num>
  <w:num w:numId="29">
    <w:abstractNumId w:val="32"/>
  </w:num>
  <w:num w:numId="30">
    <w:abstractNumId w:val="7"/>
  </w:num>
  <w:num w:numId="31">
    <w:abstractNumId w:val="16"/>
  </w:num>
  <w:num w:numId="32">
    <w:abstractNumId w:val="26"/>
  </w:num>
  <w:num w:numId="33">
    <w:abstractNumId w:val="24"/>
  </w:num>
  <w:num w:numId="34">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567"/>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BE"/>
    <w:rsid w:val="0000093D"/>
    <w:rsid w:val="00000D97"/>
    <w:rsid w:val="00000D9A"/>
    <w:rsid w:val="00001804"/>
    <w:rsid w:val="000020B5"/>
    <w:rsid w:val="0000235F"/>
    <w:rsid w:val="00002363"/>
    <w:rsid w:val="00002AC0"/>
    <w:rsid w:val="00002DAE"/>
    <w:rsid w:val="00003E18"/>
    <w:rsid w:val="00005387"/>
    <w:rsid w:val="00005558"/>
    <w:rsid w:val="0000681D"/>
    <w:rsid w:val="00007CF7"/>
    <w:rsid w:val="000101E9"/>
    <w:rsid w:val="000106BC"/>
    <w:rsid w:val="00012ABE"/>
    <w:rsid w:val="00012E21"/>
    <w:rsid w:val="00012F4B"/>
    <w:rsid w:val="00013269"/>
    <w:rsid w:val="00013B6D"/>
    <w:rsid w:val="0001401A"/>
    <w:rsid w:val="00015456"/>
    <w:rsid w:val="00015F17"/>
    <w:rsid w:val="00016733"/>
    <w:rsid w:val="00017067"/>
    <w:rsid w:val="00017553"/>
    <w:rsid w:val="00017798"/>
    <w:rsid w:val="00017933"/>
    <w:rsid w:val="00017BDD"/>
    <w:rsid w:val="000208E9"/>
    <w:rsid w:val="00023C4D"/>
    <w:rsid w:val="00024620"/>
    <w:rsid w:val="00024BA5"/>
    <w:rsid w:val="000258CC"/>
    <w:rsid w:val="00026943"/>
    <w:rsid w:val="00026CC4"/>
    <w:rsid w:val="0002710E"/>
    <w:rsid w:val="00027778"/>
    <w:rsid w:val="00027847"/>
    <w:rsid w:val="00027C8B"/>
    <w:rsid w:val="000305C5"/>
    <w:rsid w:val="00031F08"/>
    <w:rsid w:val="00032B07"/>
    <w:rsid w:val="00032FC1"/>
    <w:rsid w:val="00033956"/>
    <w:rsid w:val="00033A75"/>
    <w:rsid w:val="00033E4A"/>
    <w:rsid w:val="00034989"/>
    <w:rsid w:val="00034ACE"/>
    <w:rsid w:val="000373F9"/>
    <w:rsid w:val="00037977"/>
    <w:rsid w:val="00037A8C"/>
    <w:rsid w:val="000409DF"/>
    <w:rsid w:val="00042774"/>
    <w:rsid w:val="0004402C"/>
    <w:rsid w:val="00044623"/>
    <w:rsid w:val="00045948"/>
    <w:rsid w:val="000459D1"/>
    <w:rsid w:val="000460D9"/>
    <w:rsid w:val="000467FC"/>
    <w:rsid w:val="000470E7"/>
    <w:rsid w:val="000511F4"/>
    <w:rsid w:val="000513D8"/>
    <w:rsid w:val="0005179A"/>
    <w:rsid w:val="00051E93"/>
    <w:rsid w:val="00052C89"/>
    <w:rsid w:val="00052DD3"/>
    <w:rsid w:val="00054EAA"/>
    <w:rsid w:val="00055FAF"/>
    <w:rsid w:val="00056658"/>
    <w:rsid w:val="0005706A"/>
    <w:rsid w:val="000573C5"/>
    <w:rsid w:val="0006192B"/>
    <w:rsid w:val="00061DA2"/>
    <w:rsid w:val="00062128"/>
    <w:rsid w:val="0006283B"/>
    <w:rsid w:val="000628F9"/>
    <w:rsid w:val="000628FA"/>
    <w:rsid w:val="000632D5"/>
    <w:rsid w:val="000636DE"/>
    <w:rsid w:val="00063EB2"/>
    <w:rsid w:val="00064324"/>
    <w:rsid w:val="00064647"/>
    <w:rsid w:val="000646FE"/>
    <w:rsid w:val="00064B55"/>
    <w:rsid w:val="00064C30"/>
    <w:rsid w:val="00064F5F"/>
    <w:rsid w:val="00065141"/>
    <w:rsid w:val="00065A69"/>
    <w:rsid w:val="0006632D"/>
    <w:rsid w:val="0006637F"/>
    <w:rsid w:val="000666CA"/>
    <w:rsid w:val="00067170"/>
    <w:rsid w:val="00071F56"/>
    <w:rsid w:val="000723DE"/>
    <w:rsid w:val="00072676"/>
    <w:rsid w:val="00072E2C"/>
    <w:rsid w:val="000737B4"/>
    <w:rsid w:val="00074C55"/>
    <w:rsid w:val="000763D0"/>
    <w:rsid w:val="00076D6F"/>
    <w:rsid w:val="00077DEE"/>
    <w:rsid w:val="000800B4"/>
    <w:rsid w:val="00080538"/>
    <w:rsid w:val="000806DB"/>
    <w:rsid w:val="00080792"/>
    <w:rsid w:val="0008122D"/>
    <w:rsid w:val="00081C92"/>
    <w:rsid w:val="00081E79"/>
    <w:rsid w:val="00082C8F"/>
    <w:rsid w:val="000831D5"/>
    <w:rsid w:val="0008371A"/>
    <w:rsid w:val="00084193"/>
    <w:rsid w:val="000845D6"/>
    <w:rsid w:val="00084C54"/>
    <w:rsid w:val="0008516E"/>
    <w:rsid w:val="00085494"/>
    <w:rsid w:val="00085A97"/>
    <w:rsid w:val="00085C9F"/>
    <w:rsid w:val="00086621"/>
    <w:rsid w:val="000866AF"/>
    <w:rsid w:val="00087599"/>
    <w:rsid w:val="00090D1B"/>
    <w:rsid w:val="00092D4F"/>
    <w:rsid w:val="00092E54"/>
    <w:rsid w:val="00094271"/>
    <w:rsid w:val="00094B54"/>
    <w:rsid w:val="00094DBC"/>
    <w:rsid w:val="00095E03"/>
    <w:rsid w:val="000960AD"/>
    <w:rsid w:val="00096CB5"/>
    <w:rsid w:val="00096D96"/>
    <w:rsid w:val="00097958"/>
    <w:rsid w:val="000A05E3"/>
    <w:rsid w:val="000A0C1D"/>
    <w:rsid w:val="000A0D64"/>
    <w:rsid w:val="000A1B6E"/>
    <w:rsid w:val="000A1FF1"/>
    <w:rsid w:val="000A31C1"/>
    <w:rsid w:val="000A3337"/>
    <w:rsid w:val="000A33F0"/>
    <w:rsid w:val="000A3442"/>
    <w:rsid w:val="000A485F"/>
    <w:rsid w:val="000A51D0"/>
    <w:rsid w:val="000A5CC0"/>
    <w:rsid w:val="000B01B3"/>
    <w:rsid w:val="000B3427"/>
    <w:rsid w:val="000B38A1"/>
    <w:rsid w:val="000B3EBF"/>
    <w:rsid w:val="000B45F5"/>
    <w:rsid w:val="000B5153"/>
    <w:rsid w:val="000B59C7"/>
    <w:rsid w:val="000B5C4C"/>
    <w:rsid w:val="000B656A"/>
    <w:rsid w:val="000B6708"/>
    <w:rsid w:val="000B6FEC"/>
    <w:rsid w:val="000B7963"/>
    <w:rsid w:val="000B7D2C"/>
    <w:rsid w:val="000C0696"/>
    <w:rsid w:val="000C07EF"/>
    <w:rsid w:val="000C0C78"/>
    <w:rsid w:val="000C0E38"/>
    <w:rsid w:val="000C1887"/>
    <w:rsid w:val="000C23AC"/>
    <w:rsid w:val="000C2462"/>
    <w:rsid w:val="000C26B0"/>
    <w:rsid w:val="000C2A38"/>
    <w:rsid w:val="000C2D2F"/>
    <w:rsid w:val="000C2E8B"/>
    <w:rsid w:val="000C3045"/>
    <w:rsid w:val="000C3777"/>
    <w:rsid w:val="000C3FE1"/>
    <w:rsid w:val="000C4F74"/>
    <w:rsid w:val="000C5EAD"/>
    <w:rsid w:val="000C6D71"/>
    <w:rsid w:val="000D0025"/>
    <w:rsid w:val="000D0738"/>
    <w:rsid w:val="000D0F5F"/>
    <w:rsid w:val="000D22ED"/>
    <w:rsid w:val="000D3267"/>
    <w:rsid w:val="000D331E"/>
    <w:rsid w:val="000D4711"/>
    <w:rsid w:val="000D47E5"/>
    <w:rsid w:val="000D5294"/>
    <w:rsid w:val="000D5DFC"/>
    <w:rsid w:val="000D6A22"/>
    <w:rsid w:val="000D6CB4"/>
    <w:rsid w:val="000D6D4C"/>
    <w:rsid w:val="000E02D0"/>
    <w:rsid w:val="000E04A7"/>
    <w:rsid w:val="000E1989"/>
    <w:rsid w:val="000E1FE4"/>
    <w:rsid w:val="000E2784"/>
    <w:rsid w:val="000E2966"/>
    <w:rsid w:val="000E32FE"/>
    <w:rsid w:val="000E34B7"/>
    <w:rsid w:val="000E3D07"/>
    <w:rsid w:val="000E7088"/>
    <w:rsid w:val="000E7CAB"/>
    <w:rsid w:val="000F02CC"/>
    <w:rsid w:val="000F06A5"/>
    <w:rsid w:val="000F13AE"/>
    <w:rsid w:val="000F1B25"/>
    <w:rsid w:val="000F1D4B"/>
    <w:rsid w:val="000F3984"/>
    <w:rsid w:val="000F3F78"/>
    <w:rsid w:val="000F5DDD"/>
    <w:rsid w:val="000F608D"/>
    <w:rsid w:val="000F65AE"/>
    <w:rsid w:val="000F67FC"/>
    <w:rsid w:val="000F6924"/>
    <w:rsid w:val="000F6D0A"/>
    <w:rsid w:val="00100B63"/>
    <w:rsid w:val="00100F86"/>
    <w:rsid w:val="0010204D"/>
    <w:rsid w:val="00102165"/>
    <w:rsid w:val="00102293"/>
    <w:rsid w:val="00102A57"/>
    <w:rsid w:val="001037B5"/>
    <w:rsid w:val="001037CE"/>
    <w:rsid w:val="00103ADE"/>
    <w:rsid w:val="00103BBB"/>
    <w:rsid w:val="00105349"/>
    <w:rsid w:val="00105EB3"/>
    <w:rsid w:val="001070BA"/>
    <w:rsid w:val="001076EA"/>
    <w:rsid w:val="0010791E"/>
    <w:rsid w:val="001111DE"/>
    <w:rsid w:val="001122C7"/>
    <w:rsid w:val="00112C2D"/>
    <w:rsid w:val="00113715"/>
    <w:rsid w:val="001142F3"/>
    <w:rsid w:val="001146CF"/>
    <w:rsid w:val="00115B45"/>
    <w:rsid w:val="00116BFC"/>
    <w:rsid w:val="00116E8A"/>
    <w:rsid w:val="0011744E"/>
    <w:rsid w:val="0011774C"/>
    <w:rsid w:val="001178A7"/>
    <w:rsid w:val="00117A62"/>
    <w:rsid w:val="0012041E"/>
    <w:rsid w:val="00121558"/>
    <w:rsid w:val="00122056"/>
    <w:rsid w:val="00122135"/>
    <w:rsid w:val="00123103"/>
    <w:rsid w:val="001234FF"/>
    <w:rsid w:val="00123C2B"/>
    <w:rsid w:val="00124549"/>
    <w:rsid w:val="00124633"/>
    <w:rsid w:val="001264A2"/>
    <w:rsid w:val="00126D70"/>
    <w:rsid w:val="0012769A"/>
    <w:rsid w:val="001277B1"/>
    <w:rsid w:val="00127BE6"/>
    <w:rsid w:val="00127C2F"/>
    <w:rsid w:val="00131313"/>
    <w:rsid w:val="001313AB"/>
    <w:rsid w:val="00131512"/>
    <w:rsid w:val="001319E7"/>
    <w:rsid w:val="00131B43"/>
    <w:rsid w:val="00132008"/>
    <w:rsid w:val="00134486"/>
    <w:rsid w:val="00134912"/>
    <w:rsid w:val="001349D5"/>
    <w:rsid w:val="001351D5"/>
    <w:rsid w:val="00135D4D"/>
    <w:rsid w:val="00137029"/>
    <w:rsid w:val="00137143"/>
    <w:rsid w:val="00137161"/>
    <w:rsid w:val="001403C4"/>
    <w:rsid w:val="0014040E"/>
    <w:rsid w:val="00140831"/>
    <w:rsid w:val="00141501"/>
    <w:rsid w:val="001427A2"/>
    <w:rsid w:val="00142C9E"/>
    <w:rsid w:val="00142EA5"/>
    <w:rsid w:val="0014300A"/>
    <w:rsid w:val="001433D8"/>
    <w:rsid w:val="0014356B"/>
    <w:rsid w:val="00143740"/>
    <w:rsid w:val="00143900"/>
    <w:rsid w:val="00143A42"/>
    <w:rsid w:val="00143C8B"/>
    <w:rsid w:val="0014411C"/>
    <w:rsid w:val="00145DC7"/>
    <w:rsid w:val="001461B7"/>
    <w:rsid w:val="001471F5"/>
    <w:rsid w:val="0014753A"/>
    <w:rsid w:val="00151AB5"/>
    <w:rsid w:val="00152A49"/>
    <w:rsid w:val="00153CC9"/>
    <w:rsid w:val="0015460F"/>
    <w:rsid w:val="001552F2"/>
    <w:rsid w:val="00155393"/>
    <w:rsid w:val="00155805"/>
    <w:rsid w:val="00155855"/>
    <w:rsid w:val="00156902"/>
    <w:rsid w:val="00156E53"/>
    <w:rsid w:val="001575D4"/>
    <w:rsid w:val="00157F78"/>
    <w:rsid w:val="001614F2"/>
    <w:rsid w:val="00161D7A"/>
    <w:rsid w:val="0016214B"/>
    <w:rsid w:val="0016232D"/>
    <w:rsid w:val="0016346E"/>
    <w:rsid w:val="00163886"/>
    <w:rsid w:val="0016456C"/>
    <w:rsid w:val="0016518A"/>
    <w:rsid w:val="00165B58"/>
    <w:rsid w:val="00166C02"/>
    <w:rsid w:val="001671FF"/>
    <w:rsid w:val="001672AF"/>
    <w:rsid w:val="00167397"/>
    <w:rsid w:val="00167CFD"/>
    <w:rsid w:val="00170008"/>
    <w:rsid w:val="001714E7"/>
    <w:rsid w:val="00171995"/>
    <w:rsid w:val="00172ACB"/>
    <w:rsid w:val="00173384"/>
    <w:rsid w:val="001734F8"/>
    <w:rsid w:val="00173678"/>
    <w:rsid w:val="00175509"/>
    <w:rsid w:val="00175AC4"/>
    <w:rsid w:val="00175B9B"/>
    <w:rsid w:val="00176318"/>
    <w:rsid w:val="001771EC"/>
    <w:rsid w:val="00180755"/>
    <w:rsid w:val="001811C1"/>
    <w:rsid w:val="00181206"/>
    <w:rsid w:val="00182306"/>
    <w:rsid w:val="001823A1"/>
    <w:rsid w:val="00182E25"/>
    <w:rsid w:val="0018465B"/>
    <w:rsid w:val="0018499A"/>
    <w:rsid w:val="00184F1A"/>
    <w:rsid w:val="0018583E"/>
    <w:rsid w:val="0018588A"/>
    <w:rsid w:val="00186A64"/>
    <w:rsid w:val="00186D34"/>
    <w:rsid w:val="00190C6B"/>
    <w:rsid w:val="00191A61"/>
    <w:rsid w:val="00191FEA"/>
    <w:rsid w:val="00192823"/>
    <w:rsid w:val="00193168"/>
    <w:rsid w:val="00193852"/>
    <w:rsid w:val="00194A84"/>
    <w:rsid w:val="00195431"/>
    <w:rsid w:val="001964C5"/>
    <w:rsid w:val="00196BEA"/>
    <w:rsid w:val="00196C0A"/>
    <w:rsid w:val="00197F56"/>
    <w:rsid w:val="001A03AF"/>
    <w:rsid w:val="001A06E4"/>
    <w:rsid w:val="001A0A4E"/>
    <w:rsid w:val="001A1A06"/>
    <w:rsid w:val="001A1B31"/>
    <w:rsid w:val="001A30E3"/>
    <w:rsid w:val="001A3683"/>
    <w:rsid w:val="001A40D9"/>
    <w:rsid w:val="001A4738"/>
    <w:rsid w:val="001A4C0C"/>
    <w:rsid w:val="001A52DD"/>
    <w:rsid w:val="001A62B3"/>
    <w:rsid w:val="001A6FDA"/>
    <w:rsid w:val="001B0348"/>
    <w:rsid w:val="001B21CD"/>
    <w:rsid w:val="001B263C"/>
    <w:rsid w:val="001B3728"/>
    <w:rsid w:val="001B3B28"/>
    <w:rsid w:val="001B3B5D"/>
    <w:rsid w:val="001B3D5B"/>
    <w:rsid w:val="001B4FE6"/>
    <w:rsid w:val="001B5107"/>
    <w:rsid w:val="001B5C0A"/>
    <w:rsid w:val="001B5DCB"/>
    <w:rsid w:val="001B6270"/>
    <w:rsid w:val="001B713E"/>
    <w:rsid w:val="001C04F2"/>
    <w:rsid w:val="001C09F4"/>
    <w:rsid w:val="001C1FF1"/>
    <w:rsid w:val="001C2185"/>
    <w:rsid w:val="001C35BD"/>
    <w:rsid w:val="001C3BDF"/>
    <w:rsid w:val="001C467A"/>
    <w:rsid w:val="001C4AE8"/>
    <w:rsid w:val="001C4E14"/>
    <w:rsid w:val="001C5035"/>
    <w:rsid w:val="001C5524"/>
    <w:rsid w:val="001C5ED5"/>
    <w:rsid w:val="001C63C9"/>
    <w:rsid w:val="001C642C"/>
    <w:rsid w:val="001C6639"/>
    <w:rsid w:val="001C7040"/>
    <w:rsid w:val="001C737E"/>
    <w:rsid w:val="001D051A"/>
    <w:rsid w:val="001D16C5"/>
    <w:rsid w:val="001D1D65"/>
    <w:rsid w:val="001D3212"/>
    <w:rsid w:val="001D35CE"/>
    <w:rsid w:val="001D4615"/>
    <w:rsid w:val="001D4E9D"/>
    <w:rsid w:val="001D5B3F"/>
    <w:rsid w:val="001D5FAC"/>
    <w:rsid w:val="001D62D1"/>
    <w:rsid w:val="001D660D"/>
    <w:rsid w:val="001D6B60"/>
    <w:rsid w:val="001D6E78"/>
    <w:rsid w:val="001D7760"/>
    <w:rsid w:val="001E0AEF"/>
    <w:rsid w:val="001E0B7C"/>
    <w:rsid w:val="001E0D8D"/>
    <w:rsid w:val="001E1BBC"/>
    <w:rsid w:val="001E1ED4"/>
    <w:rsid w:val="001E1EEA"/>
    <w:rsid w:val="001E441C"/>
    <w:rsid w:val="001E4FEE"/>
    <w:rsid w:val="001E50B9"/>
    <w:rsid w:val="001E626E"/>
    <w:rsid w:val="001E63B2"/>
    <w:rsid w:val="001E7230"/>
    <w:rsid w:val="001E7601"/>
    <w:rsid w:val="001F23D1"/>
    <w:rsid w:val="001F7AE3"/>
    <w:rsid w:val="00200334"/>
    <w:rsid w:val="00200704"/>
    <w:rsid w:val="00200778"/>
    <w:rsid w:val="002008B7"/>
    <w:rsid w:val="00200CC3"/>
    <w:rsid w:val="00200E87"/>
    <w:rsid w:val="00201B11"/>
    <w:rsid w:val="00201E5D"/>
    <w:rsid w:val="0020206B"/>
    <w:rsid w:val="002029F2"/>
    <w:rsid w:val="002037DA"/>
    <w:rsid w:val="002041CF"/>
    <w:rsid w:val="00204CA7"/>
    <w:rsid w:val="0020633C"/>
    <w:rsid w:val="00206E23"/>
    <w:rsid w:val="002074B1"/>
    <w:rsid w:val="0020755E"/>
    <w:rsid w:val="00207AAF"/>
    <w:rsid w:val="00207E7E"/>
    <w:rsid w:val="00210411"/>
    <w:rsid w:val="00211414"/>
    <w:rsid w:val="00211581"/>
    <w:rsid w:val="00211662"/>
    <w:rsid w:val="00211B20"/>
    <w:rsid w:val="0021213F"/>
    <w:rsid w:val="00213973"/>
    <w:rsid w:val="00213FF8"/>
    <w:rsid w:val="002140A7"/>
    <w:rsid w:val="00215245"/>
    <w:rsid w:val="00215268"/>
    <w:rsid w:val="002202A5"/>
    <w:rsid w:val="00221C5D"/>
    <w:rsid w:val="002256FD"/>
    <w:rsid w:val="00225F20"/>
    <w:rsid w:val="002267E3"/>
    <w:rsid w:val="00227445"/>
    <w:rsid w:val="00227B9C"/>
    <w:rsid w:val="00230EF8"/>
    <w:rsid w:val="00231352"/>
    <w:rsid w:val="00233420"/>
    <w:rsid w:val="00233BA1"/>
    <w:rsid w:val="0023433B"/>
    <w:rsid w:val="00234447"/>
    <w:rsid w:val="002345B6"/>
    <w:rsid w:val="00234A3B"/>
    <w:rsid w:val="0023531A"/>
    <w:rsid w:val="0023545C"/>
    <w:rsid w:val="00236D2E"/>
    <w:rsid w:val="00236EFA"/>
    <w:rsid w:val="002375E3"/>
    <w:rsid w:val="00237EDB"/>
    <w:rsid w:val="0024036F"/>
    <w:rsid w:val="00240819"/>
    <w:rsid w:val="00241FA8"/>
    <w:rsid w:val="002421DE"/>
    <w:rsid w:val="00242CC4"/>
    <w:rsid w:val="00243CBD"/>
    <w:rsid w:val="002442C8"/>
    <w:rsid w:val="002442FB"/>
    <w:rsid w:val="00244480"/>
    <w:rsid w:val="00244A06"/>
    <w:rsid w:val="00244DEE"/>
    <w:rsid w:val="00245AFB"/>
    <w:rsid w:val="00245C69"/>
    <w:rsid w:val="00245DD2"/>
    <w:rsid w:val="00246934"/>
    <w:rsid w:val="00246A3D"/>
    <w:rsid w:val="00246BAA"/>
    <w:rsid w:val="002471CE"/>
    <w:rsid w:val="0025055C"/>
    <w:rsid w:val="002509CB"/>
    <w:rsid w:val="00251370"/>
    <w:rsid w:val="00251921"/>
    <w:rsid w:val="00251D03"/>
    <w:rsid w:val="002522DA"/>
    <w:rsid w:val="00252550"/>
    <w:rsid w:val="00253164"/>
    <w:rsid w:val="00253389"/>
    <w:rsid w:val="00254DA7"/>
    <w:rsid w:val="0025703B"/>
    <w:rsid w:val="00260060"/>
    <w:rsid w:val="002607B1"/>
    <w:rsid w:val="002620FC"/>
    <w:rsid w:val="00262573"/>
    <w:rsid w:val="00262CA4"/>
    <w:rsid w:val="0026363B"/>
    <w:rsid w:val="002637BA"/>
    <w:rsid w:val="00265661"/>
    <w:rsid w:val="00265857"/>
    <w:rsid w:val="00265A23"/>
    <w:rsid w:val="00265FA7"/>
    <w:rsid w:val="00266855"/>
    <w:rsid w:val="00266DB3"/>
    <w:rsid w:val="00267144"/>
    <w:rsid w:val="0026725E"/>
    <w:rsid w:val="00267B89"/>
    <w:rsid w:val="002723FC"/>
    <w:rsid w:val="00272A3A"/>
    <w:rsid w:val="00273A92"/>
    <w:rsid w:val="00274393"/>
    <w:rsid w:val="00275071"/>
    <w:rsid w:val="00275224"/>
    <w:rsid w:val="0027540E"/>
    <w:rsid w:val="00276391"/>
    <w:rsid w:val="00276C18"/>
    <w:rsid w:val="00276CAB"/>
    <w:rsid w:val="00277C44"/>
    <w:rsid w:val="00280151"/>
    <w:rsid w:val="00280490"/>
    <w:rsid w:val="00280546"/>
    <w:rsid w:val="002807B7"/>
    <w:rsid w:val="002826E3"/>
    <w:rsid w:val="00282825"/>
    <w:rsid w:val="0028373B"/>
    <w:rsid w:val="00283DEB"/>
    <w:rsid w:val="00284B97"/>
    <w:rsid w:val="00284DC4"/>
    <w:rsid w:val="002857BA"/>
    <w:rsid w:val="00285D4E"/>
    <w:rsid w:val="00285EC3"/>
    <w:rsid w:val="00286482"/>
    <w:rsid w:val="002868AF"/>
    <w:rsid w:val="00286E4D"/>
    <w:rsid w:val="00287140"/>
    <w:rsid w:val="00287238"/>
    <w:rsid w:val="0028756A"/>
    <w:rsid w:val="00287757"/>
    <w:rsid w:val="0029000E"/>
    <w:rsid w:val="002905F1"/>
    <w:rsid w:val="00290DA5"/>
    <w:rsid w:val="00290FAC"/>
    <w:rsid w:val="002916A9"/>
    <w:rsid w:val="00291F01"/>
    <w:rsid w:val="00291FE1"/>
    <w:rsid w:val="0029215A"/>
    <w:rsid w:val="00292873"/>
    <w:rsid w:val="00292EED"/>
    <w:rsid w:val="002956F9"/>
    <w:rsid w:val="00295BA9"/>
    <w:rsid w:val="00296D79"/>
    <w:rsid w:val="00297457"/>
    <w:rsid w:val="00297DED"/>
    <w:rsid w:val="002A0DC2"/>
    <w:rsid w:val="002A1FE6"/>
    <w:rsid w:val="002A23A4"/>
    <w:rsid w:val="002A244F"/>
    <w:rsid w:val="002A28B2"/>
    <w:rsid w:val="002A7AFE"/>
    <w:rsid w:val="002B0082"/>
    <w:rsid w:val="002B00CE"/>
    <w:rsid w:val="002B1EAD"/>
    <w:rsid w:val="002B24AB"/>
    <w:rsid w:val="002B34CA"/>
    <w:rsid w:val="002B4DCA"/>
    <w:rsid w:val="002B4E2F"/>
    <w:rsid w:val="002B5BD2"/>
    <w:rsid w:val="002B6267"/>
    <w:rsid w:val="002B74EF"/>
    <w:rsid w:val="002C0320"/>
    <w:rsid w:val="002C0468"/>
    <w:rsid w:val="002C101F"/>
    <w:rsid w:val="002C24EB"/>
    <w:rsid w:val="002C2764"/>
    <w:rsid w:val="002C44BF"/>
    <w:rsid w:val="002C4AF5"/>
    <w:rsid w:val="002C4F87"/>
    <w:rsid w:val="002C51E0"/>
    <w:rsid w:val="002C59C8"/>
    <w:rsid w:val="002C6342"/>
    <w:rsid w:val="002C634D"/>
    <w:rsid w:val="002C6D77"/>
    <w:rsid w:val="002C6E11"/>
    <w:rsid w:val="002C6EBD"/>
    <w:rsid w:val="002C716A"/>
    <w:rsid w:val="002C7275"/>
    <w:rsid w:val="002C7414"/>
    <w:rsid w:val="002C7835"/>
    <w:rsid w:val="002C7E7D"/>
    <w:rsid w:val="002C7FB2"/>
    <w:rsid w:val="002D000B"/>
    <w:rsid w:val="002D199C"/>
    <w:rsid w:val="002D1A0B"/>
    <w:rsid w:val="002D1E5B"/>
    <w:rsid w:val="002D1E5F"/>
    <w:rsid w:val="002D1FE2"/>
    <w:rsid w:val="002D2689"/>
    <w:rsid w:val="002D286A"/>
    <w:rsid w:val="002D5425"/>
    <w:rsid w:val="002D56F4"/>
    <w:rsid w:val="002D6296"/>
    <w:rsid w:val="002D64A1"/>
    <w:rsid w:val="002D6BCE"/>
    <w:rsid w:val="002D6D7E"/>
    <w:rsid w:val="002E097F"/>
    <w:rsid w:val="002E0ACE"/>
    <w:rsid w:val="002E0B01"/>
    <w:rsid w:val="002E0C84"/>
    <w:rsid w:val="002E15DB"/>
    <w:rsid w:val="002E1C7B"/>
    <w:rsid w:val="002E2518"/>
    <w:rsid w:val="002E34FE"/>
    <w:rsid w:val="002E365F"/>
    <w:rsid w:val="002E3DAC"/>
    <w:rsid w:val="002E3DD5"/>
    <w:rsid w:val="002E51DD"/>
    <w:rsid w:val="002E53F4"/>
    <w:rsid w:val="002E615C"/>
    <w:rsid w:val="002E6546"/>
    <w:rsid w:val="002E6683"/>
    <w:rsid w:val="002E6D3C"/>
    <w:rsid w:val="002E7090"/>
    <w:rsid w:val="002E721A"/>
    <w:rsid w:val="002E738C"/>
    <w:rsid w:val="002E7E60"/>
    <w:rsid w:val="002F0E88"/>
    <w:rsid w:val="002F1148"/>
    <w:rsid w:val="002F1476"/>
    <w:rsid w:val="002F1A87"/>
    <w:rsid w:val="002F2460"/>
    <w:rsid w:val="002F2529"/>
    <w:rsid w:val="002F25C3"/>
    <w:rsid w:val="002F28E9"/>
    <w:rsid w:val="002F2D96"/>
    <w:rsid w:val="002F3474"/>
    <w:rsid w:val="002F3730"/>
    <w:rsid w:val="002F44C5"/>
    <w:rsid w:val="002F4BBB"/>
    <w:rsid w:val="002F4EB1"/>
    <w:rsid w:val="002F500D"/>
    <w:rsid w:val="002F54F0"/>
    <w:rsid w:val="002F5EA5"/>
    <w:rsid w:val="002F72FA"/>
    <w:rsid w:val="002F7676"/>
    <w:rsid w:val="0030036E"/>
    <w:rsid w:val="003011E5"/>
    <w:rsid w:val="0030179B"/>
    <w:rsid w:val="00302EC3"/>
    <w:rsid w:val="00305604"/>
    <w:rsid w:val="00306164"/>
    <w:rsid w:val="00306C30"/>
    <w:rsid w:val="00306C6D"/>
    <w:rsid w:val="00306EFB"/>
    <w:rsid w:val="00307B62"/>
    <w:rsid w:val="00307C93"/>
    <w:rsid w:val="00307CB6"/>
    <w:rsid w:val="00310673"/>
    <w:rsid w:val="003112AB"/>
    <w:rsid w:val="003134AE"/>
    <w:rsid w:val="00313AC8"/>
    <w:rsid w:val="00313EE2"/>
    <w:rsid w:val="003150CD"/>
    <w:rsid w:val="00315247"/>
    <w:rsid w:val="0031665F"/>
    <w:rsid w:val="003166F3"/>
    <w:rsid w:val="003175DD"/>
    <w:rsid w:val="003177A4"/>
    <w:rsid w:val="00317A39"/>
    <w:rsid w:val="003214DB"/>
    <w:rsid w:val="00322317"/>
    <w:rsid w:val="003226F4"/>
    <w:rsid w:val="00322D0F"/>
    <w:rsid w:val="003230D4"/>
    <w:rsid w:val="00323450"/>
    <w:rsid w:val="00323721"/>
    <w:rsid w:val="00323B77"/>
    <w:rsid w:val="00324114"/>
    <w:rsid w:val="00324681"/>
    <w:rsid w:val="00324AE4"/>
    <w:rsid w:val="00324D85"/>
    <w:rsid w:val="00324F01"/>
    <w:rsid w:val="00324FCE"/>
    <w:rsid w:val="00325B3F"/>
    <w:rsid w:val="00325D2C"/>
    <w:rsid w:val="003262F9"/>
    <w:rsid w:val="003263EA"/>
    <w:rsid w:val="00326A33"/>
    <w:rsid w:val="00326D7E"/>
    <w:rsid w:val="003275E7"/>
    <w:rsid w:val="00327FFC"/>
    <w:rsid w:val="003326D0"/>
    <w:rsid w:val="00332F2A"/>
    <w:rsid w:val="0033303E"/>
    <w:rsid w:val="0033344A"/>
    <w:rsid w:val="00333A6B"/>
    <w:rsid w:val="00333B9C"/>
    <w:rsid w:val="00333E93"/>
    <w:rsid w:val="00334E28"/>
    <w:rsid w:val="00335EA2"/>
    <w:rsid w:val="003409ED"/>
    <w:rsid w:val="00340F5B"/>
    <w:rsid w:val="00342A39"/>
    <w:rsid w:val="0034356A"/>
    <w:rsid w:val="00343589"/>
    <w:rsid w:val="00343A8F"/>
    <w:rsid w:val="003440A0"/>
    <w:rsid w:val="0034458C"/>
    <w:rsid w:val="00344C09"/>
    <w:rsid w:val="00344ECE"/>
    <w:rsid w:val="00345546"/>
    <w:rsid w:val="00345D02"/>
    <w:rsid w:val="00345D80"/>
    <w:rsid w:val="00345E88"/>
    <w:rsid w:val="003464E6"/>
    <w:rsid w:val="00350866"/>
    <w:rsid w:val="0035178D"/>
    <w:rsid w:val="003523AF"/>
    <w:rsid w:val="003523FB"/>
    <w:rsid w:val="00353031"/>
    <w:rsid w:val="00354476"/>
    <w:rsid w:val="00354762"/>
    <w:rsid w:val="003557C4"/>
    <w:rsid w:val="003558AB"/>
    <w:rsid w:val="00355A7F"/>
    <w:rsid w:val="00355F01"/>
    <w:rsid w:val="0035608B"/>
    <w:rsid w:val="00356732"/>
    <w:rsid w:val="00356FA1"/>
    <w:rsid w:val="00357844"/>
    <w:rsid w:val="00357E45"/>
    <w:rsid w:val="00360BAB"/>
    <w:rsid w:val="0036113A"/>
    <w:rsid w:val="00362001"/>
    <w:rsid w:val="00362098"/>
    <w:rsid w:val="00362876"/>
    <w:rsid w:val="00362D37"/>
    <w:rsid w:val="00363175"/>
    <w:rsid w:val="00363EA9"/>
    <w:rsid w:val="0036496E"/>
    <w:rsid w:val="003668D5"/>
    <w:rsid w:val="00366C5A"/>
    <w:rsid w:val="003673A2"/>
    <w:rsid w:val="00367AD4"/>
    <w:rsid w:val="00367D52"/>
    <w:rsid w:val="00370F7D"/>
    <w:rsid w:val="00372680"/>
    <w:rsid w:val="00373A14"/>
    <w:rsid w:val="003758AB"/>
    <w:rsid w:val="00376127"/>
    <w:rsid w:val="0037615D"/>
    <w:rsid w:val="003765A4"/>
    <w:rsid w:val="0037707C"/>
    <w:rsid w:val="0038037A"/>
    <w:rsid w:val="00380E79"/>
    <w:rsid w:val="00382A00"/>
    <w:rsid w:val="003840E9"/>
    <w:rsid w:val="003847D3"/>
    <w:rsid w:val="00384E52"/>
    <w:rsid w:val="00385019"/>
    <w:rsid w:val="0038560C"/>
    <w:rsid w:val="00385A86"/>
    <w:rsid w:val="0038643F"/>
    <w:rsid w:val="00386FF0"/>
    <w:rsid w:val="003871D6"/>
    <w:rsid w:val="00387C9C"/>
    <w:rsid w:val="003902B9"/>
    <w:rsid w:val="0039050D"/>
    <w:rsid w:val="00390A4E"/>
    <w:rsid w:val="003911FD"/>
    <w:rsid w:val="00392E94"/>
    <w:rsid w:val="0039313C"/>
    <w:rsid w:val="003931E7"/>
    <w:rsid w:val="00393CA7"/>
    <w:rsid w:val="003943B7"/>
    <w:rsid w:val="0039516B"/>
    <w:rsid w:val="00395EF6"/>
    <w:rsid w:val="003960EF"/>
    <w:rsid w:val="0039708F"/>
    <w:rsid w:val="0039724C"/>
    <w:rsid w:val="003A0455"/>
    <w:rsid w:val="003A2684"/>
    <w:rsid w:val="003A3568"/>
    <w:rsid w:val="003A3A45"/>
    <w:rsid w:val="003A498C"/>
    <w:rsid w:val="003A4A21"/>
    <w:rsid w:val="003A4B0B"/>
    <w:rsid w:val="003A4CCB"/>
    <w:rsid w:val="003A58F7"/>
    <w:rsid w:val="003A5AB9"/>
    <w:rsid w:val="003A601D"/>
    <w:rsid w:val="003A67C0"/>
    <w:rsid w:val="003A731E"/>
    <w:rsid w:val="003B0B59"/>
    <w:rsid w:val="003B1021"/>
    <w:rsid w:val="003B15D8"/>
    <w:rsid w:val="003B1921"/>
    <w:rsid w:val="003B1C8F"/>
    <w:rsid w:val="003B22CF"/>
    <w:rsid w:val="003B23CE"/>
    <w:rsid w:val="003B2B04"/>
    <w:rsid w:val="003B32A7"/>
    <w:rsid w:val="003B3F92"/>
    <w:rsid w:val="003B4011"/>
    <w:rsid w:val="003B4135"/>
    <w:rsid w:val="003B41B0"/>
    <w:rsid w:val="003B4347"/>
    <w:rsid w:val="003B4C5D"/>
    <w:rsid w:val="003B57C2"/>
    <w:rsid w:val="003B5FC4"/>
    <w:rsid w:val="003B694B"/>
    <w:rsid w:val="003B7481"/>
    <w:rsid w:val="003B75B6"/>
    <w:rsid w:val="003B7B69"/>
    <w:rsid w:val="003C1BD5"/>
    <w:rsid w:val="003C211E"/>
    <w:rsid w:val="003C25F5"/>
    <w:rsid w:val="003C3290"/>
    <w:rsid w:val="003C354A"/>
    <w:rsid w:val="003C398F"/>
    <w:rsid w:val="003C4225"/>
    <w:rsid w:val="003C4755"/>
    <w:rsid w:val="003C47E0"/>
    <w:rsid w:val="003C4F5C"/>
    <w:rsid w:val="003C4FA9"/>
    <w:rsid w:val="003C50F2"/>
    <w:rsid w:val="003C5B13"/>
    <w:rsid w:val="003C5EE8"/>
    <w:rsid w:val="003C6AAB"/>
    <w:rsid w:val="003C7F2E"/>
    <w:rsid w:val="003D162C"/>
    <w:rsid w:val="003D189B"/>
    <w:rsid w:val="003D1ECB"/>
    <w:rsid w:val="003D2B91"/>
    <w:rsid w:val="003D3A20"/>
    <w:rsid w:val="003D3D66"/>
    <w:rsid w:val="003D450D"/>
    <w:rsid w:val="003D4C77"/>
    <w:rsid w:val="003D5EEA"/>
    <w:rsid w:val="003D61C9"/>
    <w:rsid w:val="003D68BC"/>
    <w:rsid w:val="003D71C8"/>
    <w:rsid w:val="003D76DA"/>
    <w:rsid w:val="003E0861"/>
    <w:rsid w:val="003E1757"/>
    <w:rsid w:val="003E1E47"/>
    <w:rsid w:val="003E210E"/>
    <w:rsid w:val="003E2A8D"/>
    <w:rsid w:val="003E3070"/>
    <w:rsid w:val="003E3261"/>
    <w:rsid w:val="003E46F6"/>
    <w:rsid w:val="003E4E25"/>
    <w:rsid w:val="003E541B"/>
    <w:rsid w:val="003E57FD"/>
    <w:rsid w:val="003E623F"/>
    <w:rsid w:val="003E6328"/>
    <w:rsid w:val="003F1377"/>
    <w:rsid w:val="003F196F"/>
    <w:rsid w:val="003F25E9"/>
    <w:rsid w:val="003F298E"/>
    <w:rsid w:val="003F5B6A"/>
    <w:rsid w:val="003F5EA0"/>
    <w:rsid w:val="003F6020"/>
    <w:rsid w:val="003F726F"/>
    <w:rsid w:val="003F7A58"/>
    <w:rsid w:val="004001CA"/>
    <w:rsid w:val="004017D7"/>
    <w:rsid w:val="00403753"/>
    <w:rsid w:val="00404030"/>
    <w:rsid w:val="0040659F"/>
    <w:rsid w:val="00406C53"/>
    <w:rsid w:val="00411168"/>
    <w:rsid w:val="004111B8"/>
    <w:rsid w:val="00411AD7"/>
    <w:rsid w:val="00411CBD"/>
    <w:rsid w:val="004121AD"/>
    <w:rsid w:val="0041222A"/>
    <w:rsid w:val="00412A50"/>
    <w:rsid w:val="00412E00"/>
    <w:rsid w:val="00412E6E"/>
    <w:rsid w:val="00412FBE"/>
    <w:rsid w:val="00414F8B"/>
    <w:rsid w:val="00415C07"/>
    <w:rsid w:val="00416A51"/>
    <w:rsid w:val="00417888"/>
    <w:rsid w:val="00420549"/>
    <w:rsid w:val="0042099A"/>
    <w:rsid w:val="00421340"/>
    <w:rsid w:val="00421556"/>
    <w:rsid w:val="004224D9"/>
    <w:rsid w:val="00422649"/>
    <w:rsid w:val="00422ECA"/>
    <w:rsid w:val="004235F6"/>
    <w:rsid w:val="00423A2D"/>
    <w:rsid w:val="00424474"/>
    <w:rsid w:val="00424655"/>
    <w:rsid w:val="00425598"/>
    <w:rsid w:val="00425C53"/>
    <w:rsid w:val="00426AB8"/>
    <w:rsid w:val="00427B2B"/>
    <w:rsid w:val="00427DDC"/>
    <w:rsid w:val="004302C1"/>
    <w:rsid w:val="00430CD3"/>
    <w:rsid w:val="004310CD"/>
    <w:rsid w:val="00431631"/>
    <w:rsid w:val="00431D53"/>
    <w:rsid w:val="0043250E"/>
    <w:rsid w:val="00432DB1"/>
    <w:rsid w:val="00433274"/>
    <w:rsid w:val="00434159"/>
    <w:rsid w:val="00435F7B"/>
    <w:rsid w:val="0043625A"/>
    <w:rsid w:val="00436D0D"/>
    <w:rsid w:val="00442C3E"/>
    <w:rsid w:val="00443BEA"/>
    <w:rsid w:val="00443E14"/>
    <w:rsid w:val="00443FC2"/>
    <w:rsid w:val="00443FD6"/>
    <w:rsid w:val="0044463B"/>
    <w:rsid w:val="00444EBB"/>
    <w:rsid w:val="00444F7D"/>
    <w:rsid w:val="0044610C"/>
    <w:rsid w:val="00446F55"/>
    <w:rsid w:val="00447C78"/>
    <w:rsid w:val="00447DFF"/>
    <w:rsid w:val="004500DB"/>
    <w:rsid w:val="00451633"/>
    <w:rsid w:val="00452890"/>
    <w:rsid w:val="004533E0"/>
    <w:rsid w:val="004535D8"/>
    <w:rsid w:val="0045373C"/>
    <w:rsid w:val="004538AE"/>
    <w:rsid w:val="00453C5F"/>
    <w:rsid w:val="004544BF"/>
    <w:rsid w:val="00454728"/>
    <w:rsid w:val="004557DC"/>
    <w:rsid w:val="0045657B"/>
    <w:rsid w:val="004567F9"/>
    <w:rsid w:val="00456F01"/>
    <w:rsid w:val="004575A4"/>
    <w:rsid w:val="004575B5"/>
    <w:rsid w:val="00457C6C"/>
    <w:rsid w:val="004604D0"/>
    <w:rsid w:val="004608F6"/>
    <w:rsid w:val="00462657"/>
    <w:rsid w:val="00462C72"/>
    <w:rsid w:val="00463218"/>
    <w:rsid w:val="00463658"/>
    <w:rsid w:val="00463E7E"/>
    <w:rsid w:val="004641EC"/>
    <w:rsid w:val="004647E5"/>
    <w:rsid w:val="0046485B"/>
    <w:rsid w:val="00464A7D"/>
    <w:rsid w:val="00464F01"/>
    <w:rsid w:val="004655C6"/>
    <w:rsid w:val="00465953"/>
    <w:rsid w:val="00466159"/>
    <w:rsid w:val="00467354"/>
    <w:rsid w:val="00467D34"/>
    <w:rsid w:val="00467F1B"/>
    <w:rsid w:val="00470A51"/>
    <w:rsid w:val="00470A71"/>
    <w:rsid w:val="0047120B"/>
    <w:rsid w:val="00471405"/>
    <w:rsid w:val="004732D2"/>
    <w:rsid w:val="0047352D"/>
    <w:rsid w:val="004745E1"/>
    <w:rsid w:val="00475595"/>
    <w:rsid w:val="004776BE"/>
    <w:rsid w:val="004778B4"/>
    <w:rsid w:val="00477DEC"/>
    <w:rsid w:val="00480514"/>
    <w:rsid w:val="00481036"/>
    <w:rsid w:val="00481CE3"/>
    <w:rsid w:val="0048211F"/>
    <w:rsid w:val="00484322"/>
    <w:rsid w:val="0048460C"/>
    <w:rsid w:val="00484614"/>
    <w:rsid w:val="0048523D"/>
    <w:rsid w:val="00485551"/>
    <w:rsid w:val="00485783"/>
    <w:rsid w:val="00490476"/>
    <w:rsid w:val="00490CBE"/>
    <w:rsid w:val="0049145A"/>
    <w:rsid w:val="0049171C"/>
    <w:rsid w:val="00492AF0"/>
    <w:rsid w:val="00492B3C"/>
    <w:rsid w:val="00493D9B"/>
    <w:rsid w:val="00493E96"/>
    <w:rsid w:val="00493FB2"/>
    <w:rsid w:val="004948D1"/>
    <w:rsid w:val="00494B1B"/>
    <w:rsid w:val="0049536C"/>
    <w:rsid w:val="004955A1"/>
    <w:rsid w:val="004A14B7"/>
    <w:rsid w:val="004A1CC7"/>
    <w:rsid w:val="004A4DFC"/>
    <w:rsid w:val="004A616B"/>
    <w:rsid w:val="004A6980"/>
    <w:rsid w:val="004A7228"/>
    <w:rsid w:val="004B0578"/>
    <w:rsid w:val="004B149C"/>
    <w:rsid w:val="004B17C4"/>
    <w:rsid w:val="004B17EA"/>
    <w:rsid w:val="004B2646"/>
    <w:rsid w:val="004B343D"/>
    <w:rsid w:val="004B3A64"/>
    <w:rsid w:val="004B3AFC"/>
    <w:rsid w:val="004B3BF2"/>
    <w:rsid w:val="004B3DA0"/>
    <w:rsid w:val="004B3FAD"/>
    <w:rsid w:val="004B5312"/>
    <w:rsid w:val="004B544B"/>
    <w:rsid w:val="004B5535"/>
    <w:rsid w:val="004B6203"/>
    <w:rsid w:val="004B6227"/>
    <w:rsid w:val="004B6238"/>
    <w:rsid w:val="004B627F"/>
    <w:rsid w:val="004B6404"/>
    <w:rsid w:val="004B724B"/>
    <w:rsid w:val="004B7612"/>
    <w:rsid w:val="004C04F7"/>
    <w:rsid w:val="004C1E3F"/>
    <w:rsid w:val="004C26DC"/>
    <w:rsid w:val="004C2DEE"/>
    <w:rsid w:val="004C4168"/>
    <w:rsid w:val="004C4828"/>
    <w:rsid w:val="004C5580"/>
    <w:rsid w:val="004C5B09"/>
    <w:rsid w:val="004C75EB"/>
    <w:rsid w:val="004C7602"/>
    <w:rsid w:val="004D02EB"/>
    <w:rsid w:val="004D0604"/>
    <w:rsid w:val="004D0674"/>
    <w:rsid w:val="004D08E0"/>
    <w:rsid w:val="004D0C8A"/>
    <w:rsid w:val="004D2024"/>
    <w:rsid w:val="004D2444"/>
    <w:rsid w:val="004D2910"/>
    <w:rsid w:val="004D33B9"/>
    <w:rsid w:val="004D3B3E"/>
    <w:rsid w:val="004D3CFC"/>
    <w:rsid w:val="004D404F"/>
    <w:rsid w:val="004D48AC"/>
    <w:rsid w:val="004D4A2B"/>
    <w:rsid w:val="004D4C88"/>
    <w:rsid w:val="004D59A2"/>
    <w:rsid w:val="004D687F"/>
    <w:rsid w:val="004D6B43"/>
    <w:rsid w:val="004D6FA1"/>
    <w:rsid w:val="004D737C"/>
    <w:rsid w:val="004E00DB"/>
    <w:rsid w:val="004E06EE"/>
    <w:rsid w:val="004E0B95"/>
    <w:rsid w:val="004E228C"/>
    <w:rsid w:val="004E2B53"/>
    <w:rsid w:val="004E2BE5"/>
    <w:rsid w:val="004E2D01"/>
    <w:rsid w:val="004E2FDD"/>
    <w:rsid w:val="004E32CC"/>
    <w:rsid w:val="004E407F"/>
    <w:rsid w:val="004E4602"/>
    <w:rsid w:val="004E48A3"/>
    <w:rsid w:val="004E5023"/>
    <w:rsid w:val="004E5AC8"/>
    <w:rsid w:val="004E6D54"/>
    <w:rsid w:val="004E6E26"/>
    <w:rsid w:val="004E72BA"/>
    <w:rsid w:val="004F0114"/>
    <w:rsid w:val="004F01D8"/>
    <w:rsid w:val="004F09C3"/>
    <w:rsid w:val="004F1FFB"/>
    <w:rsid w:val="004F29B5"/>
    <w:rsid w:val="004F458C"/>
    <w:rsid w:val="004F48D9"/>
    <w:rsid w:val="004F52FC"/>
    <w:rsid w:val="004F6EC6"/>
    <w:rsid w:val="004F746C"/>
    <w:rsid w:val="004F759F"/>
    <w:rsid w:val="004F7BBE"/>
    <w:rsid w:val="0050100A"/>
    <w:rsid w:val="00503072"/>
    <w:rsid w:val="0050329C"/>
    <w:rsid w:val="00503AE4"/>
    <w:rsid w:val="00504312"/>
    <w:rsid w:val="0050441D"/>
    <w:rsid w:val="00504F76"/>
    <w:rsid w:val="005052A8"/>
    <w:rsid w:val="00505B6D"/>
    <w:rsid w:val="005063B3"/>
    <w:rsid w:val="00506845"/>
    <w:rsid w:val="00506AC6"/>
    <w:rsid w:val="00506CF0"/>
    <w:rsid w:val="00510CF4"/>
    <w:rsid w:val="00510EF6"/>
    <w:rsid w:val="005115B4"/>
    <w:rsid w:val="00511C57"/>
    <w:rsid w:val="00512419"/>
    <w:rsid w:val="005130C8"/>
    <w:rsid w:val="00514756"/>
    <w:rsid w:val="00514D54"/>
    <w:rsid w:val="005152B0"/>
    <w:rsid w:val="00515FEF"/>
    <w:rsid w:val="00516AA3"/>
    <w:rsid w:val="0051725A"/>
    <w:rsid w:val="005206E8"/>
    <w:rsid w:val="005213F3"/>
    <w:rsid w:val="00521A63"/>
    <w:rsid w:val="00521DDB"/>
    <w:rsid w:val="00522400"/>
    <w:rsid w:val="00522F90"/>
    <w:rsid w:val="00523A1B"/>
    <w:rsid w:val="0052410F"/>
    <w:rsid w:val="00524278"/>
    <w:rsid w:val="005250AB"/>
    <w:rsid w:val="005250D2"/>
    <w:rsid w:val="00525596"/>
    <w:rsid w:val="00525AA5"/>
    <w:rsid w:val="00526623"/>
    <w:rsid w:val="005269DA"/>
    <w:rsid w:val="005274FC"/>
    <w:rsid w:val="00530B41"/>
    <w:rsid w:val="00531176"/>
    <w:rsid w:val="005318CE"/>
    <w:rsid w:val="005325A5"/>
    <w:rsid w:val="005326FE"/>
    <w:rsid w:val="005328A2"/>
    <w:rsid w:val="0053324D"/>
    <w:rsid w:val="00533354"/>
    <w:rsid w:val="00534EB7"/>
    <w:rsid w:val="005354D4"/>
    <w:rsid w:val="00536BBC"/>
    <w:rsid w:val="00536E6D"/>
    <w:rsid w:val="005371CA"/>
    <w:rsid w:val="005376C3"/>
    <w:rsid w:val="00537F80"/>
    <w:rsid w:val="005403A2"/>
    <w:rsid w:val="0054048C"/>
    <w:rsid w:val="0054069B"/>
    <w:rsid w:val="00540B37"/>
    <w:rsid w:val="005419C9"/>
    <w:rsid w:val="0054316F"/>
    <w:rsid w:val="005431EB"/>
    <w:rsid w:val="0054474C"/>
    <w:rsid w:val="00544B09"/>
    <w:rsid w:val="0054570D"/>
    <w:rsid w:val="0054682C"/>
    <w:rsid w:val="00546937"/>
    <w:rsid w:val="005472A4"/>
    <w:rsid w:val="005472EF"/>
    <w:rsid w:val="00550BA2"/>
    <w:rsid w:val="005517DE"/>
    <w:rsid w:val="0055363F"/>
    <w:rsid w:val="00553B87"/>
    <w:rsid w:val="005547F7"/>
    <w:rsid w:val="0055544D"/>
    <w:rsid w:val="00555DD3"/>
    <w:rsid w:val="00555EB3"/>
    <w:rsid w:val="0055682A"/>
    <w:rsid w:val="0055764C"/>
    <w:rsid w:val="005578A6"/>
    <w:rsid w:val="00557B38"/>
    <w:rsid w:val="005611F7"/>
    <w:rsid w:val="00562985"/>
    <w:rsid w:val="00562FE7"/>
    <w:rsid w:val="0056391B"/>
    <w:rsid w:val="00563B13"/>
    <w:rsid w:val="00563B94"/>
    <w:rsid w:val="00563D42"/>
    <w:rsid w:val="00564669"/>
    <w:rsid w:val="005651B0"/>
    <w:rsid w:val="00565884"/>
    <w:rsid w:val="00565B50"/>
    <w:rsid w:val="00566757"/>
    <w:rsid w:val="00566E46"/>
    <w:rsid w:val="00567247"/>
    <w:rsid w:val="005676AD"/>
    <w:rsid w:val="005709ED"/>
    <w:rsid w:val="005718B8"/>
    <w:rsid w:val="00571B9C"/>
    <w:rsid w:val="00572132"/>
    <w:rsid w:val="00572144"/>
    <w:rsid w:val="005725DD"/>
    <w:rsid w:val="005733A4"/>
    <w:rsid w:val="00573434"/>
    <w:rsid w:val="00573611"/>
    <w:rsid w:val="00573982"/>
    <w:rsid w:val="0057434B"/>
    <w:rsid w:val="005746A0"/>
    <w:rsid w:val="00574E0B"/>
    <w:rsid w:val="00576FEC"/>
    <w:rsid w:val="005777AD"/>
    <w:rsid w:val="00577B2B"/>
    <w:rsid w:val="00583240"/>
    <w:rsid w:val="00583A56"/>
    <w:rsid w:val="00584BE5"/>
    <w:rsid w:val="0058555D"/>
    <w:rsid w:val="00585E33"/>
    <w:rsid w:val="00585E4E"/>
    <w:rsid w:val="00585E88"/>
    <w:rsid w:val="0058601B"/>
    <w:rsid w:val="00586EB3"/>
    <w:rsid w:val="0058747C"/>
    <w:rsid w:val="00587826"/>
    <w:rsid w:val="005921DD"/>
    <w:rsid w:val="00592359"/>
    <w:rsid w:val="00592433"/>
    <w:rsid w:val="00592A00"/>
    <w:rsid w:val="00592C3A"/>
    <w:rsid w:val="005931BB"/>
    <w:rsid w:val="0059326A"/>
    <w:rsid w:val="00593616"/>
    <w:rsid w:val="0059480E"/>
    <w:rsid w:val="00594D52"/>
    <w:rsid w:val="005958E2"/>
    <w:rsid w:val="005975C1"/>
    <w:rsid w:val="00597CC6"/>
    <w:rsid w:val="005A0AB5"/>
    <w:rsid w:val="005A0C42"/>
    <w:rsid w:val="005A0DF0"/>
    <w:rsid w:val="005A24BD"/>
    <w:rsid w:val="005A29A3"/>
    <w:rsid w:val="005A3092"/>
    <w:rsid w:val="005A4D7F"/>
    <w:rsid w:val="005A5123"/>
    <w:rsid w:val="005A5D9C"/>
    <w:rsid w:val="005B0752"/>
    <w:rsid w:val="005B1075"/>
    <w:rsid w:val="005B2957"/>
    <w:rsid w:val="005B304C"/>
    <w:rsid w:val="005B3119"/>
    <w:rsid w:val="005B371D"/>
    <w:rsid w:val="005B3EDD"/>
    <w:rsid w:val="005B44B5"/>
    <w:rsid w:val="005B4B4C"/>
    <w:rsid w:val="005B5C90"/>
    <w:rsid w:val="005B708C"/>
    <w:rsid w:val="005B7539"/>
    <w:rsid w:val="005C0791"/>
    <w:rsid w:val="005C07D3"/>
    <w:rsid w:val="005C147A"/>
    <w:rsid w:val="005C1ACD"/>
    <w:rsid w:val="005C1C7D"/>
    <w:rsid w:val="005C41FB"/>
    <w:rsid w:val="005C47B1"/>
    <w:rsid w:val="005C4F21"/>
    <w:rsid w:val="005C537C"/>
    <w:rsid w:val="005C5716"/>
    <w:rsid w:val="005C5890"/>
    <w:rsid w:val="005C5A41"/>
    <w:rsid w:val="005C61EF"/>
    <w:rsid w:val="005C6232"/>
    <w:rsid w:val="005C6401"/>
    <w:rsid w:val="005C6556"/>
    <w:rsid w:val="005C662C"/>
    <w:rsid w:val="005C6EBD"/>
    <w:rsid w:val="005D0063"/>
    <w:rsid w:val="005D1DD7"/>
    <w:rsid w:val="005D2511"/>
    <w:rsid w:val="005D33A5"/>
    <w:rsid w:val="005D38E8"/>
    <w:rsid w:val="005D5304"/>
    <w:rsid w:val="005D58E9"/>
    <w:rsid w:val="005D5934"/>
    <w:rsid w:val="005D60B1"/>
    <w:rsid w:val="005D6462"/>
    <w:rsid w:val="005D690C"/>
    <w:rsid w:val="005E204A"/>
    <w:rsid w:val="005E230E"/>
    <w:rsid w:val="005E23AA"/>
    <w:rsid w:val="005E356A"/>
    <w:rsid w:val="005E3999"/>
    <w:rsid w:val="005E3E7B"/>
    <w:rsid w:val="005E426E"/>
    <w:rsid w:val="005E484D"/>
    <w:rsid w:val="005E71CF"/>
    <w:rsid w:val="005E74F9"/>
    <w:rsid w:val="005E76FD"/>
    <w:rsid w:val="005E78E6"/>
    <w:rsid w:val="005E7C84"/>
    <w:rsid w:val="005F16AE"/>
    <w:rsid w:val="005F17DF"/>
    <w:rsid w:val="005F1977"/>
    <w:rsid w:val="005F1B5B"/>
    <w:rsid w:val="005F2300"/>
    <w:rsid w:val="005F2FE5"/>
    <w:rsid w:val="005F3725"/>
    <w:rsid w:val="005F4030"/>
    <w:rsid w:val="005F442B"/>
    <w:rsid w:val="005F543C"/>
    <w:rsid w:val="005F55AF"/>
    <w:rsid w:val="005F579C"/>
    <w:rsid w:val="005F58CC"/>
    <w:rsid w:val="005F5BBB"/>
    <w:rsid w:val="005F603A"/>
    <w:rsid w:val="005F6190"/>
    <w:rsid w:val="005F69D9"/>
    <w:rsid w:val="005F7165"/>
    <w:rsid w:val="005F756B"/>
    <w:rsid w:val="005F77B5"/>
    <w:rsid w:val="005F79D7"/>
    <w:rsid w:val="006003B1"/>
    <w:rsid w:val="00600E29"/>
    <w:rsid w:val="006017EE"/>
    <w:rsid w:val="0060192A"/>
    <w:rsid w:val="00601CBC"/>
    <w:rsid w:val="0060363D"/>
    <w:rsid w:val="00603A07"/>
    <w:rsid w:val="00603EE5"/>
    <w:rsid w:val="00603F40"/>
    <w:rsid w:val="006059F8"/>
    <w:rsid w:val="00605F75"/>
    <w:rsid w:val="00607B17"/>
    <w:rsid w:val="00610265"/>
    <w:rsid w:val="00610813"/>
    <w:rsid w:val="006108B1"/>
    <w:rsid w:val="00611208"/>
    <w:rsid w:val="006117E4"/>
    <w:rsid w:val="0061195C"/>
    <w:rsid w:val="0061229E"/>
    <w:rsid w:val="006134F2"/>
    <w:rsid w:val="00613E34"/>
    <w:rsid w:val="00614139"/>
    <w:rsid w:val="00614369"/>
    <w:rsid w:val="006144FB"/>
    <w:rsid w:val="00615334"/>
    <w:rsid w:val="00615959"/>
    <w:rsid w:val="00615BEA"/>
    <w:rsid w:val="00616210"/>
    <w:rsid w:val="006162E4"/>
    <w:rsid w:val="0061632C"/>
    <w:rsid w:val="006167AA"/>
    <w:rsid w:val="00616CAA"/>
    <w:rsid w:val="00617501"/>
    <w:rsid w:val="0061751E"/>
    <w:rsid w:val="0061765F"/>
    <w:rsid w:val="00620C6A"/>
    <w:rsid w:val="00621708"/>
    <w:rsid w:val="006217E4"/>
    <w:rsid w:val="00621C33"/>
    <w:rsid w:val="0062293D"/>
    <w:rsid w:val="00622ED6"/>
    <w:rsid w:val="006242F9"/>
    <w:rsid w:val="006254B4"/>
    <w:rsid w:val="00625CFE"/>
    <w:rsid w:val="006269F0"/>
    <w:rsid w:val="00626A81"/>
    <w:rsid w:val="006273C6"/>
    <w:rsid w:val="00630C91"/>
    <w:rsid w:val="00631751"/>
    <w:rsid w:val="00631B1F"/>
    <w:rsid w:val="00632F3C"/>
    <w:rsid w:val="006332A0"/>
    <w:rsid w:val="00635B1F"/>
    <w:rsid w:val="006363BC"/>
    <w:rsid w:val="00637E96"/>
    <w:rsid w:val="00641B6C"/>
    <w:rsid w:val="00641FFB"/>
    <w:rsid w:val="006423A7"/>
    <w:rsid w:val="0064260D"/>
    <w:rsid w:val="00643C04"/>
    <w:rsid w:val="006440DB"/>
    <w:rsid w:val="0064456F"/>
    <w:rsid w:val="00645A62"/>
    <w:rsid w:val="00645AE8"/>
    <w:rsid w:val="00646402"/>
    <w:rsid w:val="00646C8C"/>
    <w:rsid w:val="00650712"/>
    <w:rsid w:val="00650BF9"/>
    <w:rsid w:val="00651D63"/>
    <w:rsid w:val="00651EBD"/>
    <w:rsid w:val="00651FC4"/>
    <w:rsid w:val="006531A1"/>
    <w:rsid w:val="00653A16"/>
    <w:rsid w:val="00653CF9"/>
    <w:rsid w:val="00653E19"/>
    <w:rsid w:val="00653E3C"/>
    <w:rsid w:val="0065511F"/>
    <w:rsid w:val="006558A4"/>
    <w:rsid w:val="00656A2D"/>
    <w:rsid w:val="00657A14"/>
    <w:rsid w:val="0066032E"/>
    <w:rsid w:val="006616AD"/>
    <w:rsid w:val="00661912"/>
    <w:rsid w:val="00662B16"/>
    <w:rsid w:val="00663681"/>
    <w:rsid w:val="00663900"/>
    <w:rsid w:val="00664652"/>
    <w:rsid w:val="006652A8"/>
    <w:rsid w:val="006657E8"/>
    <w:rsid w:val="00665CC6"/>
    <w:rsid w:val="00666191"/>
    <w:rsid w:val="00666396"/>
    <w:rsid w:val="00666C1F"/>
    <w:rsid w:val="00667D56"/>
    <w:rsid w:val="0067055A"/>
    <w:rsid w:val="00670CA9"/>
    <w:rsid w:val="006720B2"/>
    <w:rsid w:val="006732A4"/>
    <w:rsid w:val="00674555"/>
    <w:rsid w:val="00676160"/>
    <w:rsid w:val="00676408"/>
    <w:rsid w:val="006771F5"/>
    <w:rsid w:val="006774C7"/>
    <w:rsid w:val="00677FED"/>
    <w:rsid w:val="00680351"/>
    <w:rsid w:val="0068066A"/>
    <w:rsid w:val="00680CE3"/>
    <w:rsid w:val="00680D74"/>
    <w:rsid w:val="006816F5"/>
    <w:rsid w:val="00681D15"/>
    <w:rsid w:val="00682BA1"/>
    <w:rsid w:val="00682CAB"/>
    <w:rsid w:val="006847A2"/>
    <w:rsid w:val="00685CEB"/>
    <w:rsid w:val="00686E4A"/>
    <w:rsid w:val="006877C5"/>
    <w:rsid w:val="006879FE"/>
    <w:rsid w:val="00687BC1"/>
    <w:rsid w:val="00687F07"/>
    <w:rsid w:val="00691706"/>
    <w:rsid w:val="00691D2F"/>
    <w:rsid w:val="00693139"/>
    <w:rsid w:val="0069472A"/>
    <w:rsid w:val="00694E72"/>
    <w:rsid w:val="00694EBA"/>
    <w:rsid w:val="00695069"/>
    <w:rsid w:val="00695342"/>
    <w:rsid w:val="0069657D"/>
    <w:rsid w:val="00697723"/>
    <w:rsid w:val="006977C3"/>
    <w:rsid w:val="006978C0"/>
    <w:rsid w:val="00697BC2"/>
    <w:rsid w:val="006A0050"/>
    <w:rsid w:val="006A0805"/>
    <w:rsid w:val="006A1156"/>
    <w:rsid w:val="006A1CB4"/>
    <w:rsid w:val="006A20AE"/>
    <w:rsid w:val="006A23C0"/>
    <w:rsid w:val="006A26EE"/>
    <w:rsid w:val="006A2B13"/>
    <w:rsid w:val="006A5578"/>
    <w:rsid w:val="006A67F5"/>
    <w:rsid w:val="006A6994"/>
    <w:rsid w:val="006B047A"/>
    <w:rsid w:val="006B0CBA"/>
    <w:rsid w:val="006B1140"/>
    <w:rsid w:val="006B1618"/>
    <w:rsid w:val="006B23E8"/>
    <w:rsid w:val="006B2B07"/>
    <w:rsid w:val="006B3115"/>
    <w:rsid w:val="006B39E2"/>
    <w:rsid w:val="006B46E0"/>
    <w:rsid w:val="006B525B"/>
    <w:rsid w:val="006B747C"/>
    <w:rsid w:val="006B7E54"/>
    <w:rsid w:val="006C0068"/>
    <w:rsid w:val="006C020D"/>
    <w:rsid w:val="006C17C2"/>
    <w:rsid w:val="006C1F01"/>
    <w:rsid w:val="006C233D"/>
    <w:rsid w:val="006C2DBD"/>
    <w:rsid w:val="006C4712"/>
    <w:rsid w:val="006C5054"/>
    <w:rsid w:val="006C511E"/>
    <w:rsid w:val="006C5CBB"/>
    <w:rsid w:val="006C5F67"/>
    <w:rsid w:val="006C6194"/>
    <w:rsid w:val="006C6249"/>
    <w:rsid w:val="006C7197"/>
    <w:rsid w:val="006C71C2"/>
    <w:rsid w:val="006C742C"/>
    <w:rsid w:val="006D064D"/>
    <w:rsid w:val="006D11F7"/>
    <w:rsid w:val="006D1505"/>
    <w:rsid w:val="006D1F56"/>
    <w:rsid w:val="006D239E"/>
    <w:rsid w:val="006D26E2"/>
    <w:rsid w:val="006D2EFD"/>
    <w:rsid w:val="006D2F5A"/>
    <w:rsid w:val="006D3379"/>
    <w:rsid w:val="006D3BD2"/>
    <w:rsid w:val="006D4F7B"/>
    <w:rsid w:val="006D50A4"/>
    <w:rsid w:val="006D52FC"/>
    <w:rsid w:val="006D5CF1"/>
    <w:rsid w:val="006D7341"/>
    <w:rsid w:val="006D73E8"/>
    <w:rsid w:val="006D770A"/>
    <w:rsid w:val="006D7F3A"/>
    <w:rsid w:val="006E1317"/>
    <w:rsid w:val="006E1475"/>
    <w:rsid w:val="006E2809"/>
    <w:rsid w:val="006E2D30"/>
    <w:rsid w:val="006E31E6"/>
    <w:rsid w:val="006E3355"/>
    <w:rsid w:val="006E3745"/>
    <w:rsid w:val="006E4150"/>
    <w:rsid w:val="006E5627"/>
    <w:rsid w:val="006E6180"/>
    <w:rsid w:val="006E6684"/>
    <w:rsid w:val="006E67FC"/>
    <w:rsid w:val="006E7165"/>
    <w:rsid w:val="006E7456"/>
    <w:rsid w:val="006F15FE"/>
    <w:rsid w:val="006F1AD3"/>
    <w:rsid w:val="006F2733"/>
    <w:rsid w:val="006F32AC"/>
    <w:rsid w:val="006F36A4"/>
    <w:rsid w:val="006F37CE"/>
    <w:rsid w:val="006F39FE"/>
    <w:rsid w:val="006F3F58"/>
    <w:rsid w:val="006F4AC7"/>
    <w:rsid w:val="006F60FE"/>
    <w:rsid w:val="006F6698"/>
    <w:rsid w:val="006F67AB"/>
    <w:rsid w:val="006F7981"/>
    <w:rsid w:val="0070026D"/>
    <w:rsid w:val="007012B7"/>
    <w:rsid w:val="00701940"/>
    <w:rsid w:val="00702069"/>
    <w:rsid w:val="00702E17"/>
    <w:rsid w:val="00703726"/>
    <w:rsid w:val="0070406B"/>
    <w:rsid w:val="007046B9"/>
    <w:rsid w:val="00704E63"/>
    <w:rsid w:val="00704F41"/>
    <w:rsid w:val="00706167"/>
    <w:rsid w:val="00706876"/>
    <w:rsid w:val="0070741E"/>
    <w:rsid w:val="00707961"/>
    <w:rsid w:val="00707F08"/>
    <w:rsid w:val="00710013"/>
    <w:rsid w:val="00710118"/>
    <w:rsid w:val="00710CCB"/>
    <w:rsid w:val="00711F00"/>
    <w:rsid w:val="00712077"/>
    <w:rsid w:val="0071228B"/>
    <w:rsid w:val="00713447"/>
    <w:rsid w:val="00713FF8"/>
    <w:rsid w:val="00714333"/>
    <w:rsid w:val="007159EC"/>
    <w:rsid w:val="00715D0F"/>
    <w:rsid w:val="00716B11"/>
    <w:rsid w:val="007203E4"/>
    <w:rsid w:val="0072088D"/>
    <w:rsid w:val="00720E07"/>
    <w:rsid w:val="007217C8"/>
    <w:rsid w:val="007233A7"/>
    <w:rsid w:val="0072395F"/>
    <w:rsid w:val="00723C67"/>
    <w:rsid w:val="0072416C"/>
    <w:rsid w:val="00724E8F"/>
    <w:rsid w:val="0072577E"/>
    <w:rsid w:val="0072587E"/>
    <w:rsid w:val="007268AF"/>
    <w:rsid w:val="0072721E"/>
    <w:rsid w:val="007308D3"/>
    <w:rsid w:val="007311BC"/>
    <w:rsid w:val="00731DFD"/>
    <w:rsid w:val="00732179"/>
    <w:rsid w:val="00732E1A"/>
    <w:rsid w:val="00733215"/>
    <w:rsid w:val="00734118"/>
    <w:rsid w:val="007341B8"/>
    <w:rsid w:val="00735F3F"/>
    <w:rsid w:val="0073614A"/>
    <w:rsid w:val="007361A5"/>
    <w:rsid w:val="00736422"/>
    <w:rsid w:val="00736429"/>
    <w:rsid w:val="00737442"/>
    <w:rsid w:val="007379CC"/>
    <w:rsid w:val="007379E3"/>
    <w:rsid w:val="007401F3"/>
    <w:rsid w:val="007408E2"/>
    <w:rsid w:val="00741698"/>
    <w:rsid w:val="00742EDA"/>
    <w:rsid w:val="00744612"/>
    <w:rsid w:val="00744B82"/>
    <w:rsid w:val="007455B2"/>
    <w:rsid w:val="00745B50"/>
    <w:rsid w:val="007463CB"/>
    <w:rsid w:val="007478CC"/>
    <w:rsid w:val="00747C10"/>
    <w:rsid w:val="00747C77"/>
    <w:rsid w:val="0075037C"/>
    <w:rsid w:val="00750644"/>
    <w:rsid w:val="00750FF5"/>
    <w:rsid w:val="00751EE0"/>
    <w:rsid w:val="007521CC"/>
    <w:rsid w:val="007522E5"/>
    <w:rsid w:val="0075237A"/>
    <w:rsid w:val="00752888"/>
    <w:rsid w:val="00752ADF"/>
    <w:rsid w:val="007532A8"/>
    <w:rsid w:val="007538F7"/>
    <w:rsid w:val="00753905"/>
    <w:rsid w:val="00753A3F"/>
    <w:rsid w:val="0075448E"/>
    <w:rsid w:val="00754F51"/>
    <w:rsid w:val="007556CD"/>
    <w:rsid w:val="007560F8"/>
    <w:rsid w:val="00756A0B"/>
    <w:rsid w:val="00756DF0"/>
    <w:rsid w:val="00757446"/>
    <w:rsid w:val="0075769F"/>
    <w:rsid w:val="0075778A"/>
    <w:rsid w:val="00760064"/>
    <w:rsid w:val="00760D9D"/>
    <w:rsid w:val="007611CD"/>
    <w:rsid w:val="00761657"/>
    <w:rsid w:val="00761835"/>
    <w:rsid w:val="00762018"/>
    <w:rsid w:val="0076294A"/>
    <w:rsid w:val="00762ADE"/>
    <w:rsid w:val="007632AD"/>
    <w:rsid w:val="00763F6C"/>
    <w:rsid w:val="007640B4"/>
    <w:rsid w:val="0076510F"/>
    <w:rsid w:val="0076544B"/>
    <w:rsid w:val="00765D0D"/>
    <w:rsid w:val="00765E67"/>
    <w:rsid w:val="00766A92"/>
    <w:rsid w:val="007672F1"/>
    <w:rsid w:val="007675F0"/>
    <w:rsid w:val="00767C64"/>
    <w:rsid w:val="0077041C"/>
    <w:rsid w:val="00770650"/>
    <w:rsid w:val="00770AB5"/>
    <w:rsid w:val="00770DFB"/>
    <w:rsid w:val="007710DC"/>
    <w:rsid w:val="00772CBF"/>
    <w:rsid w:val="00773BB0"/>
    <w:rsid w:val="007746EE"/>
    <w:rsid w:val="00775EFB"/>
    <w:rsid w:val="00776DB6"/>
    <w:rsid w:val="007779B8"/>
    <w:rsid w:val="00777EAC"/>
    <w:rsid w:val="007804A9"/>
    <w:rsid w:val="00780CD3"/>
    <w:rsid w:val="00781BF0"/>
    <w:rsid w:val="00782304"/>
    <w:rsid w:val="00783605"/>
    <w:rsid w:val="00783628"/>
    <w:rsid w:val="00783ABE"/>
    <w:rsid w:val="00784189"/>
    <w:rsid w:val="0078633E"/>
    <w:rsid w:val="007865E6"/>
    <w:rsid w:val="007868DC"/>
    <w:rsid w:val="00786AAF"/>
    <w:rsid w:val="007872AD"/>
    <w:rsid w:val="00787B4F"/>
    <w:rsid w:val="00790189"/>
    <w:rsid w:val="0079032F"/>
    <w:rsid w:val="00790D1B"/>
    <w:rsid w:val="00791C0F"/>
    <w:rsid w:val="00791EB9"/>
    <w:rsid w:val="00792E96"/>
    <w:rsid w:val="00793572"/>
    <w:rsid w:val="00793A27"/>
    <w:rsid w:val="00794367"/>
    <w:rsid w:val="0079478F"/>
    <w:rsid w:val="007955C6"/>
    <w:rsid w:val="00795B27"/>
    <w:rsid w:val="00796259"/>
    <w:rsid w:val="007A00E5"/>
    <w:rsid w:val="007A19B1"/>
    <w:rsid w:val="007A2B88"/>
    <w:rsid w:val="007A3540"/>
    <w:rsid w:val="007A4410"/>
    <w:rsid w:val="007A528F"/>
    <w:rsid w:val="007A52AE"/>
    <w:rsid w:val="007A54D8"/>
    <w:rsid w:val="007A5923"/>
    <w:rsid w:val="007A6420"/>
    <w:rsid w:val="007A6B5A"/>
    <w:rsid w:val="007A74BD"/>
    <w:rsid w:val="007B0B12"/>
    <w:rsid w:val="007B0BCE"/>
    <w:rsid w:val="007B155A"/>
    <w:rsid w:val="007B1818"/>
    <w:rsid w:val="007B1DE5"/>
    <w:rsid w:val="007B2DC3"/>
    <w:rsid w:val="007B316B"/>
    <w:rsid w:val="007B3636"/>
    <w:rsid w:val="007B3D15"/>
    <w:rsid w:val="007B3DEA"/>
    <w:rsid w:val="007B4564"/>
    <w:rsid w:val="007B4806"/>
    <w:rsid w:val="007B4ADD"/>
    <w:rsid w:val="007B4FF4"/>
    <w:rsid w:val="007B566E"/>
    <w:rsid w:val="007B6C13"/>
    <w:rsid w:val="007B6D5F"/>
    <w:rsid w:val="007B7147"/>
    <w:rsid w:val="007B761F"/>
    <w:rsid w:val="007C1325"/>
    <w:rsid w:val="007C1D64"/>
    <w:rsid w:val="007C1E6D"/>
    <w:rsid w:val="007C22E4"/>
    <w:rsid w:val="007C2541"/>
    <w:rsid w:val="007C2B82"/>
    <w:rsid w:val="007C3083"/>
    <w:rsid w:val="007C4037"/>
    <w:rsid w:val="007C404F"/>
    <w:rsid w:val="007C4101"/>
    <w:rsid w:val="007C564C"/>
    <w:rsid w:val="007C6914"/>
    <w:rsid w:val="007C6BDD"/>
    <w:rsid w:val="007C6F21"/>
    <w:rsid w:val="007C6F28"/>
    <w:rsid w:val="007C72D8"/>
    <w:rsid w:val="007C78C5"/>
    <w:rsid w:val="007C7CAA"/>
    <w:rsid w:val="007C7F55"/>
    <w:rsid w:val="007D01BA"/>
    <w:rsid w:val="007D0E15"/>
    <w:rsid w:val="007D184E"/>
    <w:rsid w:val="007D220C"/>
    <w:rsid w:val="007D2FAE"/>
    <w:rsid w:val="007D3EFE"/>
    <w:rsid w:val="007D4848"/>
    <w:rsid w:val="007D57DC"/>
    <w:rsid w:val="007D5903"/>
    <w:rsid w:val="007D5C60"/>
    <w:rsid w:val="007D6497"/>
    <w:rsid w:val="007D6BFB"/>
    <w:rsid w:val="007D6EA3"/>
    <w:rsid w:val="007D70D3"/>
    <w:rsid w:val="007D70E7"/>
    <w:rsid w:val="007E070C"/>
    <w:rsid w:val="007E1CCB"/>
    <w:rsid w:val="007E276F"/>
    <w:rsid w:val="007E2F80"/>
    <w:rsid w:val="007E354A"/>
    <w:rsid w:val="007E6383"/>
    <w:rsid w:val="007E74D9"/>
    <w:rsid w:val="007E7604"/>
    <w:rsid w:val="007E7E8D"/>
    <w:rsid w:val="007F15AB"/>
    <w:rsid w:val="007F17D6"/>
    <w:rsid w:val="007F1F65"/>
    <w:rsid w:val="007F2AC9"/>
    <w:rsid w:val="007F3148"/>
    <w:rsid w:val="007F4DFD"/>
    <w:rsid w:val="007F732F"/>
    <w:rsid w:val="007F7F71"/>
    <w:rsid w:val="007F7F86"/>
    <w:rsid w:val="0080043B"/>
    <w:rsid w:val="008006D1"/>
    <w:rsid w:val="0080096D"/>
    <w:rsid w:val="00801334"/>
    <w:rsid w:val="008039DE"/>
    <w:rsid w:val="008049FB"/>
    <w:rsid w:val="00804A98"/>
    <w:rsid w:val="00805AC5"/>
    <w:rsid w:val="00805E2A"/>
    <w:rsid w:val="00806423"/>
    <w:rsid w:val="00806A54"/>
    <w:rsid w:val="00807300"/>
    <w:rsid w:val="008077DE"/>
    <w:rsid w:val="00810014"/>
    <w:rsid w:val="008102A1"/>
    <w:rsid w:val="00812589"/>
    <w:rsid w:val="008141CB"/>
    <w:rsid w:val="00814DF8"/>
    <w:rsid w:val="00815EF9"/>
    <w:rsid w:val="00815F41"/>
    <w:rsid w:val="00816E43"/>
    <w:rsid w:val="00820C46"/>
    <w:rsid w:val="0082157D"/>
    <w:rsid w:val="00821A32"/>
    <w:rsid w:val="00822DDC"/>
    <w:rsid w:val="00822FE3"/>
    <w:rsid w:val="008232E5"/>
    <w:rsid w:val="008235FC"/>
    <w:rsid w:val="008237B6"/>
    <w:rsid w:val="008242C2"/>
    <w:rsid w:val="008254C8"/>
    <w:rsid w:val="00826F01"/>
    <w:rsid w:val="0082732D"/>
    <w:rsid w:val="00827B6C"/>
    <w:rsid w:val="00827B85"/>
    <w:rsid w:val="008316E2"/>
    <w:rsid w:val="00831E0E"/>
    <w:rsid w:val="008324C7"/>
    <w:rsid w:val="00832859"/>
    <w:rsid w:val="00833069"/>
    <w:rsid w:val="008333DC"/>
    <w:rsid w:val="00833A3B"/>
    <w:rsid w:val="00833AEE"/>
    <w:rsid w:val="00833DA5"/>
    <w:rsid w:val="0083424C"/>
    <w:rsid w:val="00834420"/>
    <w:rsid w:val="008344CD"/>
    <w:rsid w:val="00835583"/>
    <w:rsid w:val="008355E8"/>
    <w:rsid w:val="00835AC4"/>
    <w:rsid w:val="00836DF8"/>
    <w:rsid w:val="00837823"/>
    <w:rsid w:val="00837961"/>
    <w:rsid w:val="0084078D"/>
    <w:rsid w:val="0084082C"/>
    <w:rsid w:val="0084175B"/>
    <w:rsid w:val="00842633"/>
    <w:rsid w:val="00842C0B"/>
    <w:rsid w:val="00842C23"/>
    <w:rsid w:val="0084308C"/>
    <w:rsid w:val="00843DC0"/>
    <w:rsid w:val="00844CCD"/>
    <w:rsid w:val="00845A2E"/>
    <w:rsid w:val="00845B41"/>
    <w:rsid w:val="0084614A"/>
    <w:rsid w:val="00850458"/>
    <w:rsid w:val="00850BA0"/>
    <w:rsid w:val="00851127"/>
    <w:rsid w:val="008518A1"/>
    <w:rsid w:val="00851C15"/>
    <w:rsid w:val="00852527"/>
    <w:rsid w:val="008525E2"/>
    <w:rsid w:val="00852A47"/>
    <w:rsid w:val="008533D9"/>
    <w:rsid w:val="00853C91"/>
    <w:rsid w:val="00854C9D"/>
    <w:rsid w:val="008554A4"/>
    <w:rsid w:val="00855F3B"/>
    <w:rsid w:val="0085670A"/>
    <w:rsid w:val="0085716F"/>
    <w:rsid w:val="008619BB"/>
    <w:rsid w:val="00861B72"/>
    <w:rsid w:val="00862064"/>
    <w:rsid w:val="00862BE1"/>
    <w:rsid w:val="00862E2D"/>
    <w:rsid w:val="008631C3"/>
    <w:rsid w:val="008635FB"/>
    <w:rsid w:val="0086429A"/>
    <w:rsid w:val="00864659"/>
    <w:rsid w:val="00864733"/>
    <w:rsid w:val="008648E3"/>
    <w:rsid w:val="00864B6C"/>
    <w:rsid w:val="0086555F"/>
    <w:rsid w:val="00866252"/>
    <w:rsid w:val="00866BEA"/>
    <w:rsid w:val="00866D71"/>
    <w:rsid w:val="008703C8"/>
    <w:rsid w:val="008705C9"/>
    <w:rsid w:val="00871BB9"/>
    <w:rsid w:val="0087277F"/>
    <w:rsid w:val="008734C0"/>
    <w:rsid w:val="00873F5C"/>
    <w:rsid w:val="00874CA1"/>
    <w:rsid w:val="00875B4E"/>
    <w:rsid w:val="00876530"/>
    <w:rsid w:val="008770CA"/>
    <w:rsid w:val="008776FD"/>
    <w:rsid w:val="0088010B"/>
    <w:rsid w:val="0088096E"/>
    <w:rsid w:val="00880D17"/>
    <w:rsid w:val="00880F76"/>
    <w:rsid w:val="00881213"/>
    <w:rsid w:val="008825F7"/>
    <w:rsid w:val="00883D84"/>
    <w:rsid w:val="00883ED4"/>
    <w:rsid w:val="00884B12"/>
    <w:rsid w:val="00886160"/>
    <w:rsid w:val="0088730C"/>
    <w:rsid w:val="00891218"/>
    <w:rsid w:val="00891C4D"/>
    <w:rsid w:val="0089502C"/>
    <w:rsid w:val="00895528"/>
    <w:rsid w:val="008957BA"/>
    <w:rsid w:val="00895C67"/>
    <w:rsid w:val="00895FB8"/>
    <w:rsid w:val="00897D78"/>
    <w:rsid w:val="00897F53"/>
    <w:rsid w:val="008A04D5"/>
    <w:rsid w:val="008A2396"/>
    <w:rsid w:val="008A2DDE"/>
    <w:rsid w:val="008A36FD"/>
    <w:rsid w:val="008A3888"/>
    <w:rsid w:val="008A4D6F"/>
    <w:rsid w:val="008A502E"/>
    <w:rsid w:val="008A546E"/>
    <w:rsid w:val="008A633C"/>
    <w:rsid w:val="008A6B5A"/>
    <w:rsid w:val="008B0735"/>
    <w:rsid w:val="008B0F59"/>
    <w:rsid w:val="008B0FB2"/>
    <w:rsid w:val="008B17A6"/>
    <w:rsid w:val="008B28C5"/>
    <w:rsid w:val="008B39DC"/>
    <w:rsid w:val="008B46F6"/>
    <w:rsid w:val="008B48D7"/>
    <w:rsid w:val="008B4BD7"/>
    <w:rsid w:val="008B4F80"/>
    <w:rsid w:val="008B4FD7"/>
    <w:rsid w:val="008B58FC"/>
    <w:rsid w:val="008B59EF"/>
    <w:rsid w:val="008B5BBA"/>
    <w:rsid w:val="008B5E65"/>
    <w:rsid w:val="008B6499"/>
    <w:rsid w:val="008B6F01"/>
    <w:rsid w:val="008C0A85"/>
    <w:rsid w:val="008C0AC7"/>
    <w:rsid w:val="008C0CF3"/>
    <w:rsid w:val="008C12DE"/>
    <w:rsid w:val="008C24DE"/>
    <w:rsid w:val="008C2AB3"/>
    <w:rsid w:val="008C2B93"/>
    <w:rsid w:val="008C310C"/>
    <w:rsid w:val="008C31BA"/>
    <w:rsid w:val="008C4BEB"/>
    <w:rsid w:val="008C50B8"/>
    <w:rsid w:val="008C5214"/>
    <w:rsid w:val="008C611F"/>
    <w:rsid w:val="008C687E"/>
    <w:rsid w:val="008C6D75"/>
    <w:rsid w:val="008C7024"/>
    <w:rsid w:val="008C79A7"/>
    <w:rsid w:val="008C7D63"/>
    <w:rsid w:val="008C7F6F"/>
    <w:rsid w:val="008D0364"/>
    <w:rsid w:val="008D0608"/>
    <w:rsid w:val="008D1C20"/>
    <w:rsid w:val="008D2B0E"/>
    <w:rsid w:val="008D3548"/>
    <w:rsid w:val="008D41E5"/>
    <w:rsid w:val="008D4967"/>
    <w:rsid w:val="008D643D"/>
    <w:rsid w:val="008D6AEE"/>
    <w:rsid w:val="008D6E2E"/>
    <w:rsid w:val="008E0385"/>
    <w:rsid w:val="008E080D"/>
    <w:rsid w:val="008E0936"/>
    <w:rsid w:val="008E09E3"/>
    <w:rsid w:val="008E13E4"/>
    <w:rsid w:val="008E2A57"/>
    <w:rsid w:val="008E2C7D"/>
    <w:rsid w:val="008E33EC"/>
    <w:rsid w:val="008E3490"/>
    <w:rsid w:val="008E38F0"/>
    <w:rsid w:val="008E3A9B"/>
    <w:rsid w:val="008E3F63"/>
    <w:rsid w:val="008E457D"/>
    <w:rsid w:val="008E4BD5"/>
    <w:rsid w:val="008E50CD"/>
    <w:rsid w:val="008E7716"/>
    <w:rsid w:val="008F0FEB"/>
    <w:rsid w:val="008F1182"/>
    <w:rsid w:val="008F1613"/>
    <w:rsid w:val="008F1688"/>
    <w:rsid w:val="008F17CA"/>
    <w:rsid w:val="008F18F7"/>
    <w:rsid w:val="008F1F28"/>
    <w:rsid w:val="008F3F5B"/>
    <w:rsid w:val="008F44AC"/>
    <w:rsid w:val="008F4667"/>
    <w:rsid w:val="008F51C4"/>
    <w:rsid w:val="008F5C09"/>
    <w:rsid w:val="008F6006"/>
    <w:rsid w:val="008F67A8"/>
    <w:rsid w:val="008F7024"/>
    <w:rsid w:val="008F7829"/>
    <w:rsid w:val="009001BB"/>
    <w:rsid w:val="00900EF3"/>
    <w:rsid w:val="00901DCB"/>
    <w:rsid w:val="00902125"/>
    <w:rsid w:val="00902548"/>
    <w:rsid w:val="00903B36"/>
    <w:rsid w:val="00903C60"/>
    <w:rsid w:val="00903FA9"/>
    <w:rsid w:val="00905C1E"/>
    <w:rsid w:val="00906D24"/>
    <w:rsid w:val="00907F46"/>
    <w:rsid w:val="00911E3D"/>
    <w:rsid w:val="00911EAF"/>
    <w:rsid w:val="0091207E"/>
    <w:rsid w:val="00913E74"/>
    <w:rsid w:val="00913EC6"/>
    <w:rsid w:val="0091418C"/>
    <w:rsid w:val="009159A2"/>
    <w:rsid w:val="009159A3"/>
    <w:rsid w:val="00915E00"/>
    <w:rsid w:val="00916006"/>
    <w:rsid w:val="0091678E"/>
    <w:rsid w:val="009168F1"/>
    <w:rsid w:val="009170DC"/>
    <w:rsid w:val="009211FA"/>
    <w:rsid w:val="00921271"/>
    <w:rsid w:val="00921298"/>
    <w:rsid w:val="0092145E"/>
    <w:rsid w:val="00921E30"/>
    <w:rsid w:val="00922872"/>
    <w:rsid w:val="00922C9E"/>
    <w:rsid w:val="00924467"/>
    <w:rsid w:val="00924E57"/>
    <w:rsid w:val="009251FA"/>
    <w:rsid w:val="009259F8"/>
    <w:rsid w:val="009260D5"/>
    <w:rsid w:val="00926BFD"/>
    <w:rsid w:val="00926DAB"/>
    <w:rsid w:val="00927FD5"/>
    <w:rsid w:val="0093091E"/>
    <w:rsid w:val="00930F46"/>
    <w:rsid w:val="00931044"/>
    <w:rsid w:val="00933E16"/>
    <w:rsid w:val="00934F0C"/>
    <w:rsid w:val="00935191"/>
    <w:rsid w:val="009354CD"/>
    <w:rsid w:val="00935979"/>
    <w:rsid w:val="00935F72"/>
    <w:rsid w:val="00935FEE"/>
    <w:rsid w:val="00936362"/>
    <w:rsid w:val="009363EC"/>
    <w:rsid w:val="0093648D"/>
    <w:rsid w:val="00937A04"/>
    <w:rsid w:val="009403AE"/>
    <w:rsid w:val="0094073A"/>
    <w:rsid w:val="00942BDB"/>
    <w:rsid w:val="009434EB"/>
    <w:rsid w:val="0094383E"/>
    <w:rsid w:val="00943EA1"/>
    <w:rsid w:val="00944C84"/>
    <w:rsid w:val="00944D95"/>
    <w:rsid w:val="00944E9A"/>
    <w:rsid w:val="0094550F"/>
    <w:rsid w:val="009457D2"/>
    <w:rsid w:val="00946F3F"/>
    <w:rsid w:val="00947BD3"/>
    <w:rsid w:val="00951772"/>
    <w:rsid w:val="00951B6E"/>
    <w:rsid w:val="00952678"/>
    <w:rsid w:val="009527CD"/>
    <w:rsid w:val="00952A71"/>
    <w:rsid w:val="00953747"/>
    <w:rsid w:val="00953BBB"/>
    <w:rsid w:val="00953FA2"/>
    <w:rsid w:val="009540E2"/>
    <w:rsid w:val="0095434D"/>
    <w:rsid w:val="009545FD"/>
    <w:rsid w:val="00954DC8"/>
    <w:rsid w:val="009553CF"/>
    <w:rsid w:val="00955BBD"/>
    <w:rsid w:val="00955E54"/>
    <w:rsid w:val="00956A15"/>
    <w:rsid w:val="00956E2F"/>
    <w:rsid w:val="00957BC8"/>
    <w:rsid w:val="009608B1"/>
    <w:rsid w:val="00960D8B"/>
    <w:rsid w:val="00961384"/>
    <w:rsid w:val="0096199B"/>
    <w:rsid w:val="009619D0"/>
    <w:rsid w:val="009623A4"/>
    <w:rsid w:val="009623CD"/>
    <w:rsid w:val="009624B8"/>
    <w:rsid w:val="00962BAB"/>
    <w:rsid w:val="009630A4"/>
    <w:rsid w:val="009642F5"/>
    <w:rsid w:val="00964F01"/>
    <w:rsid w:val="00964FED"/>
    <w:rsid w:val="009657C3"/>
    <w:rsid w:val="0096596F"/>
    <w:rsid w:val="0096688F"/>
    <w:rsid w:val="00966BB4"/>
    <w:rsid w:val="009671F4"/>
    <w:rsid w:val="00970D25"/>
    <w:rsid w:val="0097163D"/>
    <w:rsid w:val="00973681"/>
    <w:rsid w:val="00973CC6"/>
    <w:rsid w:val="00973D2F"/>
    <w:rsid w:val="009743A5"/>
    <w:rsid w:val="00974A80"/>
    <w:rsid w:val="00974F62"/>
    <w:rsid w:val="00976774"/>
    <w:rsid w:val="0098054C"/>
    <w:rsid w:val="009805A5"/>
    <w:rsid w:val="0098107B"/>
    <w:rsid w:val="00981F70"/>
    <w:rsid w:val="00982902"/>
    <w:rsid w:val="00982AA2"/>
    <w:rsid w:val="00982ABB"/>
    <w:rsid w:val="00982CEC"/>
    <w:rsid w:val="00986400"/>
    <w:rsid w:val="00987F28"/>
    <w:rsid w:val="00990C8F"/>
    <w:rsid w:val="00990FE5"/>
    <w:rsid w:val="00991D95"/>
    <w:rsid w:val="0099280A"/>
    <w:rsid w:val="009940E9"/>
    <w:rsid w:val="009942D2"/>
    <w:rsid w:val="009942EB"/>
    <w:rsid w:val="00994571"/>
    <w:rsid w:val="009948DA"/>
    <w:rsid w:val="00994C56"/>
    <w:rsid w:val="00994E53"/>
    <w:rsid w:val="009951A8"/>
    <w:rsid w:val="009953B6"/>
    <w:rsid w:val="00996A36"/>
    <w:rsid w:val="00997B14"/>
    <w:rsid w:val="009A14B0"/>
    <w:rsid w:val="009A3260"/>
    <w:rsid w:val="009A3339"/>
    <w:rsid w:val="009A3C60"/>
    <w:rsid w:val="009A3DF5"/>
    <w:rsid w:val="009A4177"/>
    <w:rsid w:val="009A4433"/>
    <w:rsid w:val="009A5891"/>
    <w:rsid w:val="009A64C7"/>
    <w:rsid w:val="009A65FE"/>
    <w:rsid w:val="009A6BA5"/>
    <w:rsid w:val="009B02C2"/>
    <w:rsid w:val="009B1790"/>
    <w:rsid w:val="009B24F6"/>
    <w:rsid w:val="009B2E5C"/>
    <w:rsid w:val="009B2F57"/>
    <w:rsid w:val="009B3FD6"/>
    <w:rsid w:val="009B4E5D"/>
    <w:rsid w:val="009B53B6"/>
    <w:rsid w:val="009B5581"/>
    <w:rsid w:val="009B5B10"/>
    <w:rsid w:val="009B6811"/>
    <w:rsid w:val="009B6906"/>
    <w:rsid w:val="009B6B2D"/>
    <w:rsid w:val="009B6CEB"/>
    <w:rsid w:val="009B7415"/>
    <w:rsid w:val="009B77E3"/>
    <w:rsid w:val="009C12E3"/>
    <w:rsid w:val="009C1D05"/>
    <w:rsid w:val="009C1EA3"/>
    <w:rsid w:val="009C2062"/>
    <w:rsid w:val="009C2E2C"/>
    <w:rsid w:val="009C2ED5"/>
    <w:rsid w:val="009C31A7"/>
    <w:rsid w:val="009C33FD"/>
    <w:rsid w:val="009C344B"/>
    <w:rsid w:val="009C347C"/>
    <w:rsid w:val="009C3950"/>
    <w:rsid w:val="009C3C9D"/>
    <w:rsid w:val="009C3EEE"/>
    <w:rsid w:val="009C461E"/>
    <w:rsid w:val="009C4B9B"/>
    <w:rsid w:val="009C52CB"/>
    <w:rsid w:val="009C53E7"/>
    <w:rsid w:val="009C5BCA"/>
    <w:rsid w:val="009C6762"/>
    <w:rsid w:val="009C6CB7"/>
    <w:rsid w:val="009C7536"/>
    <w:rsid w:val="009C7C19"/>
    <w:rsid w:val="009D2A65"/>
    <w:rsid w:val="009D3F3B"/>
    <w:rsid w:val="009D45E8"/>
    <w:rsid w:val="009D47B2"/>
    <w:rsid w:val="009D60EB"/>
    <w:rsid w:val="009D6115"/>
    <w:rsid w:val="009D6148"/>
    <w:rsid w:val="009D6B41"/>
    <w:rsid w:val="009D75C7"/>
    <w:rsid w:val="009D79E8"/>
    <w:rsid w:val="009D7FB8"/>
    <w:rsid w:val="009E038B"/>
    <w:rsid w:val="009E0888"/>
    <w:rsid w:val="009E08F2"/>
    <w:rsid w:val="009E0B71"/>
    <w:rsid w:val="009E1154"/>
    <w:rsid w:val="009E1B26"/>
    <w:rsid w:val="009E1B87"/>
    <w:rsid w:val="009E1BA9"/>
    <w:rsid w:val="009E1D49"/>
    <w:rsid w:val="009E1E55"/>
    <w:rsid w:val="009E200E"/>
    <w:rsid w:val="009E26B2"/>
    <w:rsid w:val="009E359D"/>
    <w:rsid w:val="009E3B80"/>
    <w:rsid w:val="009E41BD"/>
    <w:rsid w:val="009E49DF"/>
    <w:rsid w:val="009E4DB5"/>
    <w:rsid w:val="009E52EB"/>
    <w:rsid w:val="009E5D1D"/>
    <w:rsid w:val="009E5D68"/>
    <w:rsid w:val="009E6917"/>
    <w:rsid w:val="009E6AC6"/>
    <w:rsid w:val="009E6B34"/>
    <w:rsid w:val="009E708C"/>
    <w:rsid w:val="009E730A"/>
    <w:rsid w:val="009F088D"/>
    <w:rsid w:val="009F0E99"/>
    <w:rsid w:val="009F1121"/>
    <w:rsid w:val="009F114D"/>
    <w:rsid w:val="009F14C1"/>
    <w:rsid w:val="009F1787"/>
    <w:rsid w:val="009F1E75"/>
    <w:rsid w:val="009F23DD"/>
    <w:rsid w:val="009F2559"/>
    <w:rsid w:val="009F2CEC"/>
    <w:rsid w:val="009F2DC4"/>
    <w:rsid w:val="009F30AA"/>
    <w:rsid w:val="009F35FC"/>
    <w:rsid w:val="009F37E9"/>
    <w:rsid w:val="009F3C02"/>
    <w:rsid w:val="009F44E0"/>
    <w:rsid w:val="009F4A0B"/>
    <w:rsid w:val="009F4CE3"/>
    <w:rsid w:val="009F6190"/>
    <w:rsid w:val="009F63BD"/>
    <w:rsid w:val="009F6EC0"/>
    <w:rsid w:val="00A00235"/>
    <w:rsid w:val="00A0069D"/>
    <w:rsid w:val="00A00900"/>
    <w:rsid w:val="00A0166E"/>
    <w:rsid w:val="00A02153"/>
    <w:rsid w:val="00A021F0"/>
    <w:rsid w:val="00A02469"/>
    <w:rsid w:val="00A028B0"/>
    <w:rsid w:val="00A03755"/>
    <w:rsid w:val="00A05181"/>
    <w:rsid w:val="00A05409"/>
    <w:rsid w:val="00A06233"/>
    <w:rsid w:val="00A06793"/>
    <w:rsid w:val="00A069E2"/>
    <w:rsid w:val="00A06DC6"/>
    <w:rsid w:val="00A0709D"/>
    <w:rsid w:val="00A076FB"/>
    <w:rsid w:val="00A07DFD"/>
    <w:rsid w:val="00A112BC"/>
    <w:rsid w:val="00A117D4"/>
    <w:rsid w:val="00A11915"/>
    <w:rsid w:val="00A11A9E"/>
    <w:rsid w:val="00A11FB8"/>
    <w:rsid w:val="00A12043"/>
    <w:rsid w:val="00A12103"/>
    <w:rsid w:val="00A128E5"/>
    <w:rsid w:val="00A1349F"/>
    <w:rsid w:val="00A13574"/>
    <w:rsid w:val="00A1406C"/>
    <w:rsid w:val="00A14640"/>
    <w:rsid w:val="00A14EC0"/>
    <w:rsid w:val="00A16506"/>
    <w:rsid w:val="00A16B47"/>
    <w:rsid w:val="00A17175"/>
    <w:rsid w:val="00A21443"/>
    <w:rsid w:val="00A21599"/>
    <w:rsid w:val="00A2247B"/>
    <w:rsid w:val="00A2338F"/>
    <w:rsid w:val="00A23E4E"/>
    <w:rsid w:val="00A2449E"/>
    <w:rsid w:val="00A24C10"/>
    <w:rsid w:val="00A26786"/>
    <w:rsid w:val="00A26A01"/>
    <w:rsid w:val="00A26BAB"/>
    <w:rsid w:val="00A275C2"/>
    <w:rsid w:val="00A27740"/>
    <w:rsid w:val="00A27FCC"/>
    <w:rsid w:val="00A30804"/>
    <w:rsid w:val="00A31096"/>
    <w:rsid w:val="00A329F5"/>
    <w:rsid w:val="00A33204"/>
    <w:rsid w:val="00A33A87"/>
    <w:rsid w:val="00A33A98"/>
    <w:rsid w:val="00A34DDF"/>
    <w:rsid w:val="00A34EB2"/>
    <w:rsid w:val="00A35608"/>
    <w:rsid w:val="00A3640F"/>
    <w:rsid w:val="00A36CD2"/>
    <w:rsid w:val="00A3738E"/>
    <w:rsid w:val="00A40679"/>
    <w:rsid w:val="00A4081F"/>
    <w:rsid w:val="00A40BA0"/>
    <w:rsid w:val="00A40BC2"/>
    <w:rsid w:val="00A414E1"/>
    <w:rsid w:val="00A4161C"/>
    <w:rsid w:val="00A42494"/>
    <w:rsid w:val="00A43638"/>
    <w:rsid w:val="00A44D8E"/>
    <w:rsid w:val="00A45D98"/>
    <w:rsid w:val="00A46B28"/>
    <w:rsid w:val="00A50488"/>
    <w:rsid w:val="00A525E2"/>
    <w:rsid w:val="00A527DE"/>
    <w:rsid w:val="00A52A17"/>
    <w:rsid w:val="00A52E2C"/>
    <w:rsid w:val="00A536DD"/>
    <w:rsid w:val="00A53BDE"/>
    <w:rsid w:val="00A5485E"/>
    <w:rsid w:val="00A56A9B"/>
    <w:rsid w:val="00A57A83"/>
    <w:rsid w:val="00A60903"/>
    <w:rsid w:val="00A61C81"/>
    <w:rsid w:val="00A62271"/>
    <w:rsid w:val="00A62D2A"/>
    <w:rsid w:val="00A63394"/>
    <w:rsid w:val="00A65A28"/>
    <w:rsid w:val="00A66047"/>
    <w:rsid w:val="00A66803"/>
    <w:rsid w:val="00A7029F"/>
    <w:rsid w:val="00A70614"/>
    <w:rsid w:val="00A7068B"/>
    <w:rsid w:val="00A70CE7"/>
    <w:rsid w:val="00A71947"/>
    <w:rsid w:val="00A7270D"/>
    <w:rsid w:val="00A72B86"/>
    <w:rsid w:val="00A73E90"/>
    <w:rsid w:val="00A7432D"/>
    <w:rsid w:val="00A74AE6"/>
    <w:rsid w:val="00A74BC5"/>
    <w:rsid w:val="00A75219"/>
    <w:rsid w:val="00A75C2D"/>
    <w:rsid w:val="00A767B0"/>
    <w:rsid w:val="00A773F8"/>
    <w:rsid w:val="00A80FEE"/>
    <w:rsid w:val="00A815AF"/>
    <w:rsid w:val="00A83F37"/>
    <w:rsid w:val="00A84616"/>
    <w:rsid w:val="00A84928"/>
    <w:rsid w:val="00A84BF3"/>
    <w:rsid w:val="00A867F1"/>
    <w:rsid w:val="00A872BC"/>
    <w:rsid w:val="00A909B8"/>
    <w:rsid w:val="00A90F06"/>
    <w:rsid w:val="00A91138"/>
    <w:rsid w:val="00A913FC"/>
    <w:rsid w:val="00A92614"/>
    <w:rsid w:val="00A92F9F"/>
    <w:rsid w:val="00A9330C"/>
    <w:rsid w:val="00A93691"/>
    <w:rsid w:val="00A938A8"/>
    <w:rsid w:val="00A93C57"/>
    <w:rsid w:val="00A962AF"/>
    <w:rsid w:val="00A96778"/>
    <w:rsid w:val="00A96A72"/>
    <w:rsid w:val="00A9712B"/>
    <w:rsid w:val="00A973D2"/>
    <w:rsid w:val="00A976B7"/>
    <w:rsid w:val="00A97B36"/>
    <w:rsid w:val="00AA0816"/>
    <w:rsid w:val="00AA09C0"/>
    <w:rsid w:val="00AA128B"/>
    <w:rsid w:val="00AA159F"/>
    <w:rsid w:val="00AA214E"/>
    <w:rsid w:val="00AA24F2"/>
    <w:rsid w:val="00AA30B7"/>
    <w:rsid w:val="00AA3579"/>
    <w:rsid w:val="00AA421E"/>
    <w:rsid w:val="00AA4771"/>
    <w:rsid w:val="00AA5CB0"/>
    <w:rsid w:val="00AA5F16"/>
    <w:rsid w:val="00AA60CD"/>
    <w:rsid w:val="00AA696B"/>
    <w:rsid w:val="00AA6FA6"/>
    <w:rsid w:val="00AA7176"/>
    <w:rsid w:val="00AA7900"/>
    <w:rsid w:val="00AB002F"/>
    <w:rsid w:val="00AB0435"/>
    <w:rsid w:val="00AB0B48"/>
    <w:rsid w:val="00AB1720"/>
    <w:rsid w:val="00AB27AE"/>
    <w:rsid w:val="00AB27BE"/>
    <w:rsid w:val="00AB280F"/>
    <w:rsid w:val="00AB3120"/>
    <w:rsid w:val="00AB3428"/>
    <w:rsid w:val="00AB3A9D"/>
    <w:rsid w:val="00AB3EF1"/>
    <w:rsid w:val="00AB40FD"/>
    <w:rsid w:val="00AB4732"/>
    <w:rsid w:val="00AB4DAF"/>
    <w:rsid w:val="00AB507B"/>
    <w:rsid w:val="00AB5680"/>
    <w:rsid w:val="00AB60A4"/>
    <w:rsid w:val="00AB6162"/>
    <w:rsid w:val="00AB6844"/>
    <w:rsid w:val="00AB71B7"/>
    <w:rsid w:val="00AB7602"/>
    <w:rsid w:val="00AB79AF"/>
    <w:rsid w:val="00AB7A3F"/>
    <w:rsid w:val="00AC0056"/>
    <w:rsid w:val="00AC1F39"/>
    <w:rsid w:val="00AC208F"/>
    <w:rsid w:val="00AC2BAA"/>
    <w:rsid w:val="00AC345E"/>
    <w:rsid w:val="00AC5580"/>
    <w:rsid w:val="00AC590E"/>
    <w:rsid w:val="00AC5BC6"/>
    <w:rsid w:val="00AC6194"/>
    <w:rsid w:val="00AC675F"/>
    <w:rsid w:val="00AC6D24"/>
    <w:rsid w:val="00AC7CE3"/>
    <w:rsid w:val="00AC7F33"/>
    <w:rsid w:val="00AD00AE"/>
    <w:rsid w:val="00AD0F9A"/>
    <w:rsid w:val="00AD1003"/>
    <w:rsid w:val="00AD1785"/>
    <w:rsid w:val="00AD19B7"/>
    <w:rsid w:val="00AD1FEC"/>
    <w:rsid w:val="00AD51D5"/>
    <w:rsid w:val="00AD524D"/>
    <w:rsid w:val="00AD5978"/>
    <w:rsid w:val="00AD724B"/>
    <w:rsid w:val="00AE1163"/>
    <w:rsid w:val="00AE185A"/>
    <w:rsid w:val="00AE2DF2"/>
    <w:rsid w:val="00AE3F6A"/>
    <w:rsid w:val="00AE5134"/>
    <w:rsid w:val="00AE54CA"/>
    <w:rsid w:val="00AE54D3"/>
    <w:rsid w:val="00AE5991"/>
    <w:rsid w:val="00AE5B3C"/>
    <w:rsid w:val="00AE61F8"/>
    <w:rsid w:val="00AE70D4"/>
    <w:rsid w:val="00AE725D"/>
    <w:rsid w:val="00AE7AE8"/>
    <w:rsid w:val="00AF0E5D"/>
    <w:rsid w:val="00AF1A0C"/>
    <w:rsid w:val="00AF1D99"/>
    <w:rsid w:val="00AF1FFB"/>
    <w:rsid w:val="00AF27C0"/>
    <w:rsid w:val="00AF2F45"/>
    <w:rsid w:val="00AF3166"/>
    <w:rsid w:val="00AF3C47"/>
    <w:rsid w:val="00AF4068"/>
    <w:rsid w:val="00AF46C8"/>
    <w:rsid w:val="00AF5450"/>
    <w:rsid w:val="00AF5A75"/>
    <w:rsid w:val="00AF6CCA"/>
    <w:rsid w:val="00AF79B8"/>
    <w:rsid w:val="00B0042F"/>
    <w:rsid w:val="00B00FC5"/>
    <w:rsid w:val="00B01004"/>
    <w:rsid w:val="00B016B1"/>
    <w:rsid w:val="00B01D4E"/>
    <w:rsid w:val="00B01E46"/>
    <w:rsid w:val="00B02A4E"/>
    <w:rsid w:val="00B03262"/>
    <w:rsid w:val="00B033E8"/>
    <w:rsid w:val="00B03877"/>
    <w:rsid w:val="00B03D45"/>
    <w:rsid w:val="00B0435E"/>
    <w:rsid w:val="00B0481D"/>
    <w:rsid w:val="00B04ADC"/>
    <w:rsid w:val="00B04B19"/>
    <w:rsid w:val="00B04B37"/>
    <w:rsid w:val="00B060B3"/>
    <w:rsid w:val="00B0649D"/>
    <w:rsid w:val="00B06851"/>
    <w:rsid w:val="00B06CA9"/>
    <w:rsid w:val="00B06D58"/>
    <w:rsid w:val="00B077FE"/>
    <w:rsid w:val="00B07BB0"/>
    <w:rsid w:val="00B07C44"/>
    <w:rsid w:val="00B10A76"/>
    <w:rsid w:val="00B11178"/>
    <w:rsid w:val="00B11265"/>
    <w:rsid w:val="00B11432"/>
    <w:rsid w:val="00B11E9F"/>
    <w:rsid w:val="00B11ED8"/>
    <w:rsid w:val="00B12987"/>
    <w:rsid w:val="00B12D8D"/>
    <w:rsid w:val="00B13B06"/>
    <w:rsid w:val="00B14795"/>
    <w:rsid w:val="00B1550C"/>
    <w:rsid w:val="00B157F1"/>
    <w:rsid w:val="00B15879"/>
    <w:rsid w:val="00B15F77"/>
    <w:rsid w:val="00B16227"/>
    <w:rsid w:val="00B16E55"/>
    <w:rsid w:val="00B16FA9"/>
    <w:rsid w:val="00B1700E"/>
    <w:rsid w:val="00B170B7"/>
    <w:rsid w:val="00B176CE"/>
    <w:rsid w:val="00B202E2"/>
    <w:rsid w:val="00B20B41"/>
    <w:rsid w:val="00B20F90"/>
    <w:rsid w:val="00B212F8"/>
    <w:rsid w:val="00B21570"/>
    <w:rsid w:val="00B218C2"/>
    <w:rsid w:val="00B21F52"/>
    <w:rsid w:val="00B22B49"/>
    <w:rsid w:val="00B23B78"/>
    <w:rsid w:val="00B24F5D"/>
    <w:rsid w:val="00B25589"/>
    <w:rsid w:val="00B258E1"/>
    <w:rsid w:val="00B25B38"/>
    <w:rsid w:val="00B25C85"/>
    <w:rsid w:val="00B25CC8"/>
    <w:rsid w:val="00B2632E"/>
    <w:rsid w:val="00B26516"/>
    <w:rsid w:val="00B2726F"/>
    <w:rsid w:val="00B30068"/>
    <w:rsid w:val="00B31A8C"/>
    <w:rsid w:val="00B32483"/>
    <w:rsid w:val="00B3297A"/>
    <w:rsid w:val="00B3369B"/>
    <w:rsid w:val="00B33743"/>
    <w:rsid w:val="00B33E36"/>
    <w:rsid w:val="00B34361"/>
    <w:rsid w:val="00B3552D"/>
    <w:rsid w:val="00B35759"/>
    <w:rsid w:val="00B35966"/>
    <w:rsid w:val="00B36A7A"/>
    <w:rsid w:val="00B36DA2"/>
    <w:rsid w:val="00B36DBB"/>
    <w:rsid w:val="00B406D3"/>
    <w:rsid w:val="00B40ACD"/>
    <w:rsid w:val="00B40EC7"/>
    <w:rsid w:val="00B42149"/>
    <w:rsid w:val="00B4224B"/>
    <w:rsid w:val="00B42C6F"/>
    <w:rsid w:val="00B43B17"/>
    <w:rsid w:val="00B4403A"/>
    <w:rsid w:val="00B45302"/>
    <w:rsid w:val="00B50035"/>
    <w:rsid w:val="00B50041"/>
    <w:rsid w:val="00B50460"/>
    <w:rsid w:val="00B50BF0"/>
    <w:rsid w:val="00B50D80"/>
    <w:rsid w:val="00B528F0"/>
    <w:rsid w:val="00B5386A"/>
    <w:rsid w:val="00B544C7"/>
    <w:rsid w:val="00B54D96"/>
    <w:rsid w:val="00B551A4"/>
    <w:rsid w:val="00B559F6"/>
    <w:rsid w:val="00B5657C"/>
    <w:rsid w:val="00B566CD"/>
    <w:rsid w:val="00B56F3E"/>
    <w:rsid w:val="00B57E41"/>
    <w:rsid w:val="00B601EF"/>
    <w:rsid w:val="00B60FC3"/>
    <w:rsid w:val="00B61921"/>
    <w:rsid w:val="00B63F32"/>
    <w:rsid w:val="00B642D6"/>
    <w:rsid w:val="00B65096"/>
    <w:rsid w:val="00B65381"/>
    <w:rsid w:val="00B65786"/>
    <w:rsid w:val="00B665DD"/>
    <w:rsid w:val="00B669C0"/>
    <w:rsid w:val="00B6755A"/>
    <w:rsid w:val="00B67672"/>
    <w:rsid w:val="00B67C72"/>
    <w:rsid w:val="00B7035A"/>
    <w:rsid w:val="00B709E1"/>
    <w:rsid w:val="00B71D99"/>
    <w:rsid w:val="00B72BD4"/>
    <w:rsid w:val="00B72D85"/>
    <w:rsid w:val="00B7330F"/>
    <w:rsid w:val="00B73BE5"/>
    <w:rsid w:val="00B73CB9"/>
    <w:rsid w:val="00B73EEB"/>
    <w:rsid w:val="00B7443F"/>
    <w:rsid w:val="00B74ABF"/>
    <w:rsid w:val="00B74F0D"/>
    <w:rsid w:val="00B75178"/>
    <w:rsid w:val="00B75B35"/>
    <w:rsid w:val="00B7644B"/>
    <w:rsid w:val="00B76F0D"/>
    <w:rsid w:val="00B77528"/>
    <w:rsid w:val="00B778CD"/>
    <w:rsid w:val="00B77A6F"/>
    <w:rsid w:val="00B81506"/>
    <w:rsid w:val="00B81F5F"/>
    <w:rsid w:val="00B81FA8"/>
    <w:rsid w:val="00B81FAB"/>
    <w:rsid w:val="00B83CF6"/>
    <w:rsid w:val="00B83DFA"/>
    <w:rsid w:val="00B840E7"/>
    <w:rsid w:val="00B849A7"/>
    <w:rsid w:val="00B850E7"/>
    <w:rsid w:val="00B8589D"/>
    <w:rsid w:val="00B85A2F"/>
    <w:rsid w:val="00B87609"/>
    <w:rsid w:val="00B878C5"/>
    <w:rsid w:val="00B87CD1"/>
    <w:rsid w:val="00B912D2"/>
    <w:rsid w:val="00B91764"/>
    <w:rsid w:val="00B92B4C"/>
    <w:rsid w:val="00B92FAE"/>
    <w:rsid w:val="00B93E1A"/>
    <w:rsid w:val="00B94544"/>
    <w:rsid w:val="00B94CFD"/>
    <w:rsid w:val="00B95B7C"/>
    <w:rsid w:val="00B97828"/>
    <w:rsid w:val="00B97C68"/>
    <w:rsid w:val="00BA0632"/>
    <w:rsid w:val="00BA0DCD"/>
    <w:rsid w:val="00BA109C"/>
    <w:rsid w:val="00BA1434"/>
    <w:rsid w:val="00BA4FCA"/>
    <w:rsid w:val="00BA5103"/>
    <w:rsid w:val="00BA5A24"/>
    <w:rsid w:val="00BA5EFE"/>
    <w:rsid w:val="00BA614D"/>
    <w:rsid w:val="00BA6938"/>
    <w:rsid w:val="00BA6FF5"/>
    <w:rsid w:val="00BA7291"/>
    <w:rsid w:val="00BA7B7E"/>
    <w:rsid w:val="00BB0781"/>
    <w:rsid w:val="00BB1115"/>
    <w:rsid w:val="00BB1208"/>
    <w:rsid w:val="00BB13F3"/>
    <w:rsid w:val="00BB1627"/>
    <w:rsid w:val="00BB284C"/>
    <w:rsid w:val="00BB50E4"/>
    <w:rsid w:val="00BB58EC"/>
    <w:rsid w:val="00BB5A5E"/>
    <w:rsid w:val="00BC04FE"/>
    <w:rsid w:val="00BC06F6"/>
    <w:rsid w:val="00BC072E"/>
    <w:rsid w:val="00BC0758"/>
    <w:rsid w:val="00BC0BC8"/>
    <w:rsid w:val="00BC146F"/>
    <w:rsid w:val="00BC1CBE"/>
    <w:rsid w:val="00BC2190"/>
    <w:rsid w:val="00BC3DDC"/>
    <w:rsid w:val="00BC3E3B"/>
    <w:rsid w:val="00BC3E4D"/>
    <w:rsid w:val="00BC470D"/>
    <w:rsid w:val="00BC4B3C"/>
    <w:rsid w:val="00BC4CBA"/>
    <w:rsid w:val="00BC4D5F"/>
    <w:rsid w:val="00BC5016"/>
    <w:rsid w:val="00BC5266"/>
    <w:rsid w:val="00BC5EDE"/>
    <w:rsid w:val="00BC7CC1"/>
    <w:rsid w:val="00BD0496"/>
    <w:rsid w:val="00BD0F9A"/>
    <w:rsid w:val="00BD1FB8"/>
    <w:rsid w:val="00BD2956"/>
    <w:rsid w:val="00BD2B60"/>
    <w:rsid w:val="00BD4FF0"/>
    <w:rsid w:val="00BD5699"/>
    <w:rsid w:val="00BD6736"/>
    <w:rsid w:val="00BD68AB"/>
    <w:rsid w:val="00BD72E8"/>
    <w:rsid w:val="00BD767F"/>
    <w:rsid w:val="00BE020B"/>
    <w:rsid w:val="00BE0E99"/>
    <w:rsid w:val="00BE1273"/>
    <w:rsid w:val="00BE198F"/>
    <w:rsid w:val="00BE2CB9"/>
    <w:rsid w:val="00BE2D00"/>
    <w:rsid w:val="00BE30C7"/>
    <w:rsid w:val="00BE4636"/>
    <w:rsid w:val="00BE4DB4"/>
    <w:rsid w:val="00BE6C36"/>
    <w:rsid w:val="00BF008A"/>
    <w:rsid w:val="00BF03A1"/>
    <w:rsid w:val="00BF1931"/>
    <w:rsid w:val="00BF19A2"/>
    <w:rsid w:val="00BF1D92"/>
    <w:rsid w:val="00BF2DC2"/>
    <w:rsid w:val="00BF2DFB"/>
    <w:rsid w:val="00BF2F05"/>
    <w:rsid w:val="00BF3614"/>
    <w:rsid w:val="00BF3867"/>
    <w:rsid w:val="00BF4553"/>
    <w:rsid w:val="00BF4F46"/>
    <w:rsid w:val="00BF6260"/>
    <w:rsid w:val="00BF641C"/>
    <w:rsid w:val="00BF7224"/>
    <w:rsid w:val="00BF7A61"/>
    <w:rsid w:val="00C004AA"/>
    <w:rsid w:val="00C00AB2"/>
    <w:rsid w:val="00C00CED"/>
    <w:rsid w:val="00C00D48"/>
    <w:rsid w:val="00C01047"/>
    <w:rsid w:val="00C01477"/>
    <w:rsid w:val="00C01607"/>
    <w:rsid w:val="00C01DC5"/>
    <w:rsid w:val="00C021E2"/>
    <w:rsid w:val="00C02EA3"/>
    <w:rsid w:val="00C0305B"/>
    <w:rsid w:val="00C03D4F"/>
    <w:rsid w:val="00C04112"/>
    <w:rsid w:val="00C05BDA"/>
    <w:rsid w:val="00C062BA"/>
    <w:rsid w:val="00C06E5E"/>
    <w:rsid w:val="00C07455"/>
    <w:rsid w:val="00C074C5"/>
    <w:rsid w:val="00C07DA5"/>
    <w:rsid w:val="00C1074A"/>
    <w:rsid w:val="00C123C4"/>
    <w:rsid w:val="00C13401"/>
    <w:rsid w:val="00C13551"/>
    <w:rsid w:val="00C13EF0"/>
    <w:rsid w:val="00C147CE"/>
    <w:rsid w:val="00C150C0"/>
    <w:rsid w:val="00C153AA"/>
    <w:rsid w:val="00C17064"/>
    <w:rsid w:val="00C170BF"/>
    <w:rsid w:val="00C20739"/>
    <w:rsid w:val="00C20FA2"/>
    <w:rsid w:val="00C22015"/>
    <w:rsid w:val="00C22744"/>
    <w:rsid w:val="00C22BC2"/>
    <w:rsid w:val="00C2318E"/>
    <w:rsid w:val="00C23ED4"/>
    <w:rsid w:val="00C240E8"/>
    <w:rsid w:val="00C2455A"/>
    <w:rsid w:val="00C24A27"/>
    <w:rsid w:val="00C24B13"/>
    <w:rsid w:val="00C25279"/>
    <w:rsid w:val="00C25DD1"/>
    <w:rsid w:val="00C26057"/>
    <w:rsid w:val="00C270C4"/>
    <w:rsid w:val="00C27DE0"/>
    <w:rsid w:val="00C31249"/>
    <w:rsid w:val="00C316B0"/>
    <w:rsid w:val="00C3216D"/>
    <w:rsid w:val="00C324DA"/>
    <w:rsid w:val="00C32E95"/>
    <w:rsid w:val="00C32ECA"/>
    <w:rsid w:val="00C333EC"/>
    <w:rsid w:val="00C33576"/>
    <w:rsid w:val="00C34ED2"/>
    <w:rsid w:val="00C359FA"/>
    <w:rsid w:val="00C36497"/>
    <w:rsid w:val="00C364A5"/>
    <w:rsid w:val="00C3670E"/>
    <w:rsid w:val="00C40363"/>
    <w:rsid w:val="00C40B1B"/>
    <w:rsid w:val="00C415DD"/>
    <w:rsid w:val="00C417B8"/>
    <w:rsid w:val="00C41B9C"/>
    <w:rsid w:val="00C4261E"/>
    <w:rsid w:val="00C42775"/>
    <w:rsid w:val="00C42866"/>
    <w:rsid w:val="00C44439"/>
    <w:rsid w:val="00C445BF"/>
    <w:rsid w:val="00C44DD2"/>
    <w:rsid w:val="00C44EBC"/>
    <w:rsid w:val="00C4516C"/>
    <w:rsid w:val="00C456E4"/>
    <w:rsid w:val="00C46AA9"/>
    <w:rsid w:val="00C475C3"/>
    <w:rsid w:val="00C478B8"/>
    <w:rsid w:val="00C4799F"/>
    <w:rsid w:val="00C47BF4"/>
    <w:rsid w:val="00C500E9"/>
    <w:rsid w:val="00C5251A"/>
    <w:rsid w:val="00C541AA"/>
    <w:rsid w:val="00C54816"/>
    <w:rsid w:val="00C5485C"/>
    <w:rsid w:val="00C560EA"/>
    <w:rsid w:val="00C561D9"/>
    <w:rsid w:val="00C56381"/>
    <w:rsid w:val="00C56AE7"/>
    <w:rsid w:val="00C57D9B"/>
    <w:rsid w:val="00C6024B"/>
    <w:rsid w:val="00C60C52"/>
    <w:rsid w:val="00C60D87"/>
    <w:rsid w:val="00C62394"/>
    <w:rsid w:val="00C62D8E"/>
    <w:rsid w:val="00C635F3"/>
    <w:rsid w:val="00C6383A"/>
    <w:rsid w:val="00C64D67"/>
    <w:rsid w:val="00C64F62"/>
    <w:rsid w:val="00C6527B"/>
    <w:rsid w:val="00C65ADE"/>
    <w:rsid w:val="00C66001"/>
    <w:rsid w:val="00C70F83"/>
    <w:rsid w:val="00C71E87"/>
    <w:rsid w:val="00C743AA"/>
    <w:rsid w:val="00C7492E"/>
    <w:rsid w:val="00C74A62"/>
    <w:rsid w:val="00C75056"/>
    <w:rsid w:val="00C753E9"/>
    <w:rsid w:val="00C757CD"/>
    <w:rsid w:val="00C761CB"/>
    <w:rsid w:val="00C76B43"/>
    <w:rsid w:val="00C7722B"/>
    <w:rsid w:val="00C77359"/>
    <w:rsid w:val="00C77727"/>
    <w:rsid w:val="00C77D7F"/>
    <w:rsid w:val="00C805C2"/>
    <w:rsid w:val="00C81A4F"/>
    <w:rsid w:val="00C81C17"/>
    <w:rsid w:val="00C82153"/>
    <w:rsid w:val="00C82799"/>
    <w:rsid w:val="00C82B4D"/>
    <w:rsid w:val="00C83158"/>
    <w:rsid w:val="00C83882"/>
    <w:rsid w:val="00C841EA"/>
    <w:rsid w:val="00C84EFE"/>
    <w:rsid w:val="00C86B08"/>
    <w:rsid w:val="00C87147"/>
    <w:rsid w:val="00C91A92"/>
    <w:rsid w:val="00C91DAB"/>
    <w:rsid w:val="00C925FA"/>
    <w:rsid w:val="00C92AF8"/>
    <w:rsid w:val="00C92F49"/>
    <w:rsid w:val="00C93F10"/>
    <w:rsid w:val="00C941FB"/>
    <w:rsid w:val="00C95369"/>
    <w:rsid w:val="00C961BD"/>
    <w:rsid w:val="00C961C8"/>
    <w:rsid w:val="00CA0944"/>
    <w:rsid w:val="00CA2E84"/>
    <w:rsid w:val="00CA365C"/>
    <w:rsid w:val="00CA4F8D"/>
    <w:rsid w:val="00CA4FFC"/>
    <w:rsid w:val="00CA5732"/>
    <w:rsid w:val="00CA5C88"/>
    <w:rsid w:val="00CA6174"/>
    <w:rsid w:val="00CA70FD"/>
    <w:rsid w:val="00CA743C"/>
    <w:rsid w:val="00CA78B4"/>
    <w:rsid w:val="00CA7FB4"/>
    <w:rsid w:val="00CB1464"/>
    <w:rsid w:val="00CB1A31"/>
    <w:rsid w:val="00CB25A0"/>
    <w:rsid w:val="00CB2B4A"/>
    <w:rsid w:val="00CB2BCD"/>
    <w:rsid w:val="00CB3E90"/>
    <w:rsid w:val="00CB465C"/>
    <w:rsid w:val="00CB4770"/>
    <w:rsid w:val="00CB4946"/>
    <w:rsid w:val="00CB4E98"/>
    <w:rsid w:val="00CB751A"/>
    <w:rsid w:val="00CB7DE2"/>
    <w:rsid w:val="00CC0084"/>
    <w:rsid w:val="00CC035C"/>
    <w:rsid w:val="00CC141A"/>
    <w:rsid w:val="00CC1572"/>
    <w:rsid w:val="00CC2681"/>
    <w:rsid w:val="00CC4483"/>
    <w:rsid w:val="00CC4A4D"/>
    <w:rsid w:val="00CC51E2"/>
    <w:rsid w:val="00CC54AA"/>
    <w:rsid w:val="00CC58A2"/>
    <w:rsid w:val="00CC5FB6"/>
    <w:rsid w:val="00CC6E0A"/>
    <w:rsid w:val="00CC6E46"/>
    <w:rsid w:val="00CC7957"/>
    <w:rsid w:val="00CC7D2B"/>
    <w:rsid w:val="00CD02F7"/>
    <w:rsid w:val="00CD2BBA"/>
    <w:rsid w:val="00CD331D"/>
    <w:rsid w:val="00CD3BC1"/>
    <w:rsid w:val="00CD3DA4"/>
    <w:rsid w:val="00CD3EA3"/>
    <w:rsid w:val="00CD50CF"/>
    <w:rsid w:val="00CD5469"/>
    <w:rsid w:val="00CD6BAE"/>
    <w:rsid w:val="00CD6EA3"/>
    <w:rsid w:val="00CD7BD6"/>
    <w:rsid w:val="00CE0F39"/>
    <w:rsid w:val="00CE0F72"/>
    <w:rsid w:val="00CE1D8D"/>
    <w:rsid w:val="00CE1FB2"/>
    <w:rsid w:val="00CE2897"/>
    <w:rsid w:val="00CE3948"/>
    <w:rsid w:val="00CE3B9B"/>
    <w:rsid w:val="00CE4E0C"/>
    <w:rsid w:val="00CE4E33"/>
    <w:rsid w:val="00CE5CA7"/>
    <w:rsid w:val="00CE6419"/>
    <w:rsid w:val="00CE6E3F"/>
    <w:rsid w:val="00CE6FDE"/>
    <w:rsid w:val="00CE6FF2"/>
    <w:rsid w:val="00CE7681"/>
    <w:rsid w:val="00CE7BAD"/>
    <w:rsid w:val="00CF033D"/>
    <w:rsid w:val="00CF065E"/>
    <w:rsid w:val="00CF0B47"/>
    <w:rsid w:val="00CF1E5A"/>
    <w:rsid w:val="00CF31C7"/>
    <w:rsid w:val="00CF3F29"/>
    <w:rsid w:val="00CF4C8F"/>
    <w:rsid w:val="00CF4D65"/>
    <w:rsid w:val="00CF5ECF"/>
    <w:rsid w:val="00CF69CC"/>
    <w:rsid w:val="00CF78D3"/>
    <w:rsid w:val="00CF7BEC"/>
    <w:rsid w:val="00CF7C03"/>
    <w:rsid w:val="00CF7F9E"/>
    <w:rsid w:val="00D0001C"/>
    <w:rsid w:val="00D00B65"/>
    <w:rsid w:val="00D00F80"/>
    <w:rsid w:val="00D01FC0"/>
    <w:rsid w:val="00D03225"/>
    <w:rsid w:val="00D042CD"/>
    <w:rsid w:val="00D05290"/>
    <w:rsid w:val="00D05777"/>
    <w:rsid w:val="00D05834"/>
    <w:rsid w:val="00D059CB"/>
    <w:rsid w:val="00D06102"/>
    <w:rsid w:val="00D06513"/>
    <w:rsid w:val="00D074F3"/>
    <w:rsid w:val="00D077F0"/>
    <w:rsid w:val="00D10970"/>
    <w:rsid w:val="00D10A1E"/>
    <w:rsid w:val="00D12584"/>
    <w:rsid w:val="00D126E5"/>
    <w:rsid w:val="00D133AC"/>
    <w:rsid w:val="00D14222"/>
    <w:rsid w:val="00D14A50"/>
    <w:rsid w:val="00D15BC2"/>
    <w:rsid w:val="00D16059"/>
    <w:rsid w:val="00D20932"/>
    <w:rsid w:val="00D23255"/>
    <w:rsid w:val="00D245C7"/>
    <w:rsid w:val="00D252C7"/>
    <w:rsid w:val="00D26163"/>
    <w:rsid w:val="00D26D5B"/>
    <w:rsid w:val="00D27F51"/>
    <w:rsid w:val="00D301C0"/>
    <w:rsid w:val="00D30EBB"/>
    <w:rsid w:val="00D30F30"/>
    <w:rsid w:val="00D31468"/>
    <w:rsid w:val="00D31A5F"/>
    <w:rsid w:val="00D31F02"/>
    <w:rsid w:val="00D321D6"/>
    <w:rsid w:val="00D32937"/>
    <w:rsid w:val="00D333D1"/>
    <w:rsid w:val="00D3346F"/>
    <w:rsid w:val="00D336DF"/>
    <w:rsid w:val="00D337F4"/>
    <w:rsid w:val="00D3438B"/>
    <w:rsid w:val="00D347D3"/>
    <w:rsid w:val="00D352B1"/>
    <w:rsid w:val="00D355A1"/>
    <w:rsid w:val="00D36751"/>
    <w:rsid w:val="00D37050"/>
    <w:rsid w:val="00D40BEE"/>
    <w:rsid w:val="00D417DA"/>
    <w:rsid w:val="00D4389E"/>
    <w:rsid w:val="00D43C40"/>
    <w:rsid w:val="00D43DE3"/>
    <w:rsid w:val="00D441C9"/>
    <w:rsid w:val="00D44533"/>
    <w:rsid w:val="00D44E88"/>
    <w:rsid w:val="00D4584B"/>
    <w:rsid w:val="00D45D42"/>
    <w:rsid w:val="00D46004"/>
    <w:rsid w:val="00D46150"/>
    <w:rsid w:val="00D47575"/>
    <w:rsid w:val="00D47CE0"/>
    <w:rsid w:val="00D50F7C"/>
    <w:rsid w:val="00D516B1"/>
    <w:rsid w:val="00D52A47"/>
    <w:rsid w:val="00D52BB6"/>
    <w:rsid w:val="00D532FE"/>
    <w:rsid w:val="00D53599"/>
    <w:rsid w:val="00D54A97"/>
    <w:rsid w:val="00D551DF"/>
    <w:rsid w:val="00D55439"/>
    <w:rsid w:val="00D556AD"/>
    <w:rsid w:val="00D562D8"/>
    <w:rsid w:val="00D567C7"/>
    <w:rsid w:val="00D56FDB"/>
    <w:rsid w:val="00D61D03"/>
    <w:rsid w:val="00D61F54"/>
    <w:rsid w:val="00D61FB2"/>
    <w:rsid w:val="00D6347F"/>
    <w:rsid w:val="00D646A8"/>
    <w:rsid w:val="00D64AAD"/>
    <w:rsid w:val="00D64C27"/>
    <w:rsid w:val="00D650AB"/>
    <w:rsid w:val="00D6553C"/>
    <w:rsid w:val="00D65A64"/>
    <w:rsid w:val="00D66453"/>
    <w:rsid w:val="00D66907"/>
    <w:rsid w:val="00D66CBF"/>
    <w:rsid w:val="00D670E0"/>
    <w:rsid w:val="00D672EC"/>
    <w:rsid w:val="00D67AF3"/>
    <w:rsid w:val="00D67E06"/>
    <w:rsid w:val="00D67F0A"/>
    <w:rsid w:val="00D7096D"/>
    <w:rsid w:val="00D723DD"/>
    <w:rsid w:val="00D727B0"/>
    <w:rsid w:val="00D72C14"/>
    <w:rsid w:val="00D74077"/>
    <w:rsid w:val="00D7424A"/>
    <w:rsid w:val="00D7469F"/>
    <w:rsid w:val="00D747FD"/>
    <w:rsid w:val="00D75C2F"/>
    <w:rsid w:val="00D769E4"/>
    <w:rsid w:val="00D77488"/>
    <w:rsid w:val="00D80E6D"/>
    <w:rsid w:val="00D82415"/>
    <w:rsid w:val="00D82B87"/>
    <w:rsid w:val="00D83BB4"/>
    <w:rsid w:val="00D83D37"/>
    <w:rsid w:val="00D84009"/>
    <w:rsid w:val="00D84818"/>
    <w:rsid w:val="00D84DE4"/>
    <w:rsid w:val="00D84FB7"/>
    <w:rsid w:val="00D85A03"/>
    <w:rsid w:val="00D85A3F"/>
    <w:rsid w:val="00D85A53"/>
    <w:rsid w:val="00D864A1"/>
    <w:rsid w:val="00D870B5"/>
    <w:rsid w:val="00D87164"/>
    <w:rsid w:val="00D874B5"/>
    <w:rsid w:val="00D876B7"/>
    <w:rsid w:val="00D87733"/>
    <w:rsid w:val="00D877DB"/>
    <w:rsid w:val="00D90A3F"/>
    <w:rsid w:val="00D91574"/>
    <w:rsid w:val="00D917F5"/>
    <w:rsid w:val="00D91A78"/>
    <w:rsid w:val="00D91BF8"/>
    <w:rsid w:val="00D91E90"/>
    <w:rsid w:val="00D92940"/>
    <w:rsid w:val="00D9335B"/>
    <w:rsid w:val="00D9355E"/>
    <w:rsid w:val="00D939DF"/>
    <w:rsid w:val="00D95049"/>
    <w:rsid w:val="00D954A7"/>
    <w:rsid w:val="00D958D8"/>
    <w:rsid w:val="00D95CBE"/>
    <w:rsid w:val="00D96313"/>
    <w:rsid w:val="00D96630"/>
    <w:rsid w:val="00D96A2D"/>
    <w:rsid w:val="00D97249"/>
    <w:rsid w:val="00D973AF"/>
    <w:rsid w:val="00DA02A1"/>
    <w:rsid w:val="00DA0FD4"/>
    <w:rsid w:val="00DA1347"/>
    <w:rsid w:val="00DA15BD"/>
    <w:rsid w:val="00DA17F3"/>
    <w:rsid w:val="00DA1AC9"/>
    <w:rsid w:val="00DA1DD9"/>
    <w:rsid w:val="00DA1E7D"/>
    <w:rsid w:val="00DA451E"/>
    <w:rsid w:val="00DA45A9"/>
    <w:rsid w:val="00DA47C1"/>
    <w:rsid w:val="00DA4E4D"/>
    <w:rsid w:val="00DA5A85"/>
    <w:rsid w:val="00DA66EA"/>
    <w:rsid w:val="00DA6926"/>
    <w:rsid w:val="00DA72DD"/>
    <w:rsid w:val="00DA7FA8"/>
    <w:rsid w:val="00DB02B1"/>
    <w:rsid w:val="00DB0522"/>
    <w:rsid w:val="00DB0E55"/>
    <w:rsid w:val="00DB2800"/>
    <w:rsid w:val="00DB447E"/>
    <w:rsid w:val="00DB4B1D"/>
    <w:rsid w:val="00DB5423"/>
    <w:rsid w:val="00DB559F"/>
    <w:rsid w:val="00DB59E2"/>
    <w:rsid w:val="00DB70CA"/>
    <w:rsid w:val="00DB7353"/>
    <w:rsid w:val="00DC0976"/>
    <w:rsid w:val="00DC130A"/>
    <w:rsid w:val="00DC1B32"/>
    <w:rsid w:val="00DC2B99"/>
    <w:rsid w:val="00DC33DE"/>
    <w:rsid w:val="00DC3720"/>
    <w:rsid w:val="00DC3ED5"/>
    <w:rsid w:val="00DC5109"/>
    <w:rsid w:val="00DC55EC"/>
    <w:rsid w:val="00DC5A32"/>
    <w:rsid w:val="00DC6077"/>
    <w:rsid w:val="00DC7002"/>
    <w:rsid w:val="00DC778D"/>
    <w:rsid w:val="00DC7CDB"/>
    <w:rsid w:val="00DD0C86"/>
    <w:rsid w:val="00DD11D0"/>
    <w:rsid w:val="00DD17CC"/>
    <w:rsid w:val="00DD1F11"/>
    <w:rsid w:val="00DD211E"/>
    <w:rsid w:val="00DD2274"/>
    <w:rsid w:val="00DD22DB"/>
    <w:rsid w:val="00DD24A2"/>
    <w:rsid w:val="00DD2706"/>
    <w:rsid w:val="00DD401D"/>
    <w:rsid w:val="00DD4039"/>
    <w:rsid w:val="00DD4730"/>
    <w:rsid w:val="00DD7200"/>
    <w:rsid w:val="00DD780B"/>
    <w:rsid w:val="00DD7BA6"/>
    <w:rsid w:val="00DE0FFF"/>
    <w:rsid w:val="00DE1341"/>
    <w:rsid w:val="00DE14B7"/>
    <w:rsid w:val="00DE1998"/>
    <w:rsid w:val="00DE3BDF"/>
    <w:rsid w:val="00DE402C"/>
    <w:rsid w:val="00DE4957"/>
    <w:rsid w:val="00DE52BD"/>
    <w:rsid w:val="00DE58AC"/>
    <w:rsid w:val="00DE5B34"/>
    <w:rsid w:val="00DE5E10"/>
    <w:rsid w:val="00DE5F45"/>
    <w:rsid w:val="00DE5F92"/>
    <w:rsid w:val="00DE6027"/>
    <w:rsid w:val="00DE76AB"/>
    <w:rsid w:val="00DF07F2"/>
    <w:rsid w:val="00DF10D1"/>
    <w:rsid w:val="00DF1194"/>
    <w:rsid w:val="00DF1878"/>
    <w:rsid w:val="00DF3395"/>
    <w:rsid w:val="00DF3BBB"/>
    <w:rsid w:val="00DF44DC"/>
    <w:rsid w:val="00DF4768"/>
    <w:rsid w:val="00DF47C3"/>
    <w:rsid w:val="00DF49AB"/>
    <w:rsid w:val="00DF5650"/>
    <w:rsid w:val="00DF56A9"/>
    <w:rsid w:val="00DF5A1F"/>
    <w:rsid w:val="00DF5FDE"/>
    <w:rsid w:val="00DF658C"/>
    <w:rsid w:val="00DF67EB"/>
    <w:rsid w:val="00DF6DB5"/>
    <w:rsid w:val="00DF6F9D"/>
    <w:rsid w:val="00DF76B7"/>
    <w:rsid w:val="00DF7F5B"/>
    <w:rsid w:val="00E00270"/>
    <w:rsid w:val="00E02656"/>
    <w:rsid w:val="00E028DF"/>
    <w:rsid w:val="00E039A6"/>
    <w:rsid w:val="00E04253"/>
    <w:rsid w:val="00E04D81"/>
    <w:rsid w:val="00E04E80"/>
    <w:rsid w:val="00E0513F"/>
    <w:rsid w:val="00E05F4C"/>
    <w:rsid w:val="00E06AEF"/>
    <w:rsid w:val="00E06B8D"/>
    <w:rsid w:val="00E06D37"/>
    <w:rsid w:val="00E107BE"/>
    <w:rsid w:val="00E10E9C"/>
    <w:rsid w:val="00E11D73"/>
    <w:rsid w:val="00E122A9"/>
    <w:rsid w:val="00E125AE"/>
    <w:rsid w:val="00E14A74"/>
    <w:rsid w:val="00E14EA4"/>
    <w:rsid w:val="00E150B2"/>
    <w:rsid w:val="00E156D3"/>
    <w:rsid w:val="00E1685F"/>
    <w:rsid w:val="00E17409"/>
    <w:rsid w:val="00E175D8"/>
    <w:rsid w:val="00E17737"/>
    <w:rsid w:val="00E17F75"/>
    <w:rsid w:val="00E20741"/>
    <w:rsid w:val="00E207B6"/>
    <w:rsid w:val="00E20FF5"/>
    <w:rsid w:val="00E212D6"/>
    <w:rsid w:val="00E21B90"/>
    <w:rsid w:val="00E22F39"/>
    <w:rsid w:val="00E24F08"/>
    <w:rsid w:val="00E254D0"/>
    <w:rsid w:val="00E257FD"/>
    <w:rsid w:val="00E25ACE"/>
    <w:rsid w:val="00E26544"/>
    <w:rsid w:val="00E26891"/>
    <w:rsid w:val="00E268FF"/>
    <w:rsid w:val="00E26BB5"/>
    <w:rsid w:val="00E26C27"/>
    <w:rsid w:val="00E27549"/>
    <w:rsid w:val="00E279F9"/>
    <w:rsid w:val="00E27FBD"/>
    <w:rsid w:val="00E301F4"/>
    <w:rsid w:val="00E31021"/>
    <w:rsid w:val="00E313AA"/>
    <w:rsid w:val="00E31E85"/>
    <w:rsid w:val="00E33331"/>
    <w:rsid w:val="00E3391A"/>
    <w:rsid w:val="00E35401"/>
    <w:rsid w:val="00E35766"/>
    <w:rsid w:val="00E364B1"/>
    <w:rsid w:val="00E367F4"/>
    <w:rsid w:val="00E37180"/>
    <w:rsid w:val="00E37ABA"/>
    <w:rsid w:val="00E4068F"/>
    <w:rsid w:val="00E408B2"/>
    <w:rsid w:val="00E420E2"/>
    <w:rsid w:val="00E429A6"/>
    <w:rsid w:val="00E42A85"/>
    <w:rsid w:val="00E42C3D"/>
    <w:rsid w:val="00E44B8B"/>
    <w:rsid w:val="00E44EA8"/>
    <w:rsid w:val="00E458A0"/>
    <w:rsid w:val="00E45BBA"/>
    <w:rsid w:val="00E468E3"/>
    <w:rsid w:val="00E4690B"/>
    <w:rsid w:val="00E46C5C"/>
    <w:rsid w:val="00E46E05"/>
    <w:rsid w:val="00E46F8C"/>
    <w:rsid w:val="00E472EA"/>
    <w:rsid w:val="00E50305"/>
    <w:rsid w:val="00E508D3"/>
    <w:rsid w:val="00E50DA8"/>
    <w:rsid w:val="00E52670"/>
    <w:rsid w:val="00E53720"/>
    <w:rsid w:val="00E53C63"/>
    <w:rsid w:val="00E53E3B"/>
    <w:rsid w:val="00E542E9"/>
    <w:rsid w:val="00E54BBE"/>
    <w:rsid w:val="00E55C9A"/>
    <w:rsid w:val="00E5617A"/>
    <w:rsid w:val="00E563A8"/>
    <w:rsid w:val="00E56457"/>
    <w:rsid w:val="00E5698F"/>
    <w:rsid w:val="00E56B5A"/>
    <w:rsid w:val="00E56BFE"/>
    <w:rsid w:val="00E57B70"/>
    <w:rsid w:val="00E57F89"/>
    <w:rsid w:val="00E60644"/>
    <w:rsid w:val="00E614A7"/>
    <w:rsid w:val="00E6171D"/>
    <w:rsid w:val="00E62476"/>
    <w:rsid w:val="00E626F0"/>
    <w:rsid w:val="00E62825"/>
    <w:rsid w:val="00E62FF7"/>
    <w:rsid w:val="00E648A8"/>
    <w:rsid w:val="00E64CCF"/>
    <w:rsid w:val="00E65079"/>
    <w:rsid w:val="00E65A98"/>
    <w:rsid w:val="00E65AF8"/>
    <w:rsid w:val="00E65DA1"/>
    <w:rsid w:val="00E65E47"/>
    <w:rsid w:val="00E66C25"/>
    <w:rsid w:val="00E70187"/>
    <w:rsid w:val="00E7043B"/>
    <w:rsid w:val="00E70847"/>
    <w:rsid w:val="00E70BD5"/>
    <w:rsid w:val="00E727A8"/>
    <w:rsid w:val="00E727F2"/>
    <w:rsid w:val="00E731BE"/>
    <w:rsid w:val="00E74709"/>
    <w:rsid w:val="00E75CBB"/>
    <w:rsid w:val="00E766C6"/>
    <w:rsid w:val="00E76C74"/>
    <w:rsid w:val="00E774AC"/>
    <w:rsid w:val="00E81224"/>
    <w:rsid w:val="00E83313"/>
    <w:rsid w:val="00E85686"/>
    <w:rsid w:val="00E862F8"/>
    <w:rsid w:val="00E865E0"/>
    <w:rsid w:val="00E86859"/>
    <w:rsid w:val="00E86A41"/>
    <w:rsid w:val="00E8739F"/>
    <w:rsid w:val="00E8777B"/>
    <w:rsid w:val="00E87B90"/>
    <w:rsid w:val="00E90A6F"/>
    <w:rsid w:val="00E90CD4"/>
    <w:rsid w:val="00E90EC5"/>
    <w:rsid w:val="00E9156B"/>
    <w:rsid w:val="00E92167"/>
    <w:rsid w:val="00E92365"/>
    <w:rsid w:val="00E9259D"/>
    <w:rsid w:val="00E928B1"/>
    <w:rsid w:val="00E92E2B"/>
    <w:rsid w:val="00E931D5"/>
    <w:rsid w:val="00E9436B"/>
    <w:rsid w:val="00E945DF"/>
    <w:rsid w:val="00E94786"/>
    <w:rsid w:val="00E94A8E"/>
    <w:rsid w:val="00E9522F"/>
    <w:rsid w:val="00EA009E"/>
    <w:rsid w:val="00EA03DA"/>
    <w:rsid w:val="00EA2453"/>
    <w:rsid w:val="00EA2A3E"/>
    <w:rsid w:val="00EA3426"/>
    <w:rsid w:val="00EA3724"/>
    <w:rsid w:val="00EA3772"/>
    <w:rsid w:val="00EA4AA7"/>
    <w:rsid w:val="00EA55DB"/>
    <w:rsid w:val="00EA73A7"/>
    <w:rsid w:val="00EA7E05"/>
    <w:rsid w:val="00EA7EBF"/>
    <w:rsid w:val="00EB0337"/>
    <w:rsid w:val="00EB076F"/>
    <w:rsid w:val="00EB09EA"/>
    <w:rsid w:val="00EB10F6"/>
    <w:rsid w:val="00EB232E"/>
    <w:rsid w:val="00EB2E1F"/>
    <w:rsid w:val="00EB3089"/>
    <w:rsid w:val="00EB3266"/>
    <w:rsid w:val="00EB33A2"/>
    <w:rsid w:val="00EB33D8"/>
    <w:rsid w:val="00EB45CA"/>
    <w:rsid w:val="00EB4A5A"/>
    <w:rsid w:val="00EB4B05"/>
    <w:rsid w:val="00EB5926"/>
    <w:rsid w:val="00EB5BFE"/>
    <w:rsid w:val="00EB5FF8"/>
    <w:rsid w:val="00EB69CE"/>
    <w:rsid w:val="00EB75A2"/>
    <w:rsid w:val="00EB77A7"/>
    <w:rsid w:val="00EC077E"/>
    <w:rsid w:val="00EC082E"/>
    <w:rsid w:val="00EC0BE5"/>
    <w:rsid w:val="00EC0F70"/>
    <w:rsid w:val="00EC1187"/>
    <w:rsid w:val="00EC12A6"/>
    <w:rsid w:val="00EC170B"/>
    <w:rsid w:val="00EC293E"/>
    <w:rsid w:val="00EC33B7"/>
    <w:rsid w:val="00EC416B"/>
    <w:rsid w:val="00EC4580"/>
    <w:rsid w:val="00EC542F"/>
    <w:rsid w:val="00EC5572"/>
    <w:rsid w:val="00EC5781"/>
    <w:rsid w:val="00EC7B83"/>
    <w:rsid w:val="00EC7F62"/>
    <w:rsid w:val="00ED0623"/>
    <w:rsid w:val="00ED0CED"/>
    <w:rsid w:val="00ED0DDF"/>
    <w:rsid w:val="00ED10A7"/>
    <w:rsid w:val="00ED1C4D"/>
    <w:rsid w:val="00ED1ECD"/>
    <w:rsid w:val="00ED2D18"/>
    <w:rsid w:val="00ED2E4C"/>
    <w:rsid w:val="00ED538D"/>
    <w:rsid w:val="00ED55AA"/>
    <w:rsid w:val="00ED6071"/>
    <w:rsid w:val="00ED6DAF"/>
    <w:rsid w:val="00ED77FC"/>
    <w:rsid w:val="00ED7BDE"/>
    <w:rsid w:val="00EE03E3"/>
    <w:rsid w:val="00EE09BA"/>
    <w:rsid w:val="00EE0C32"/>
    <w:rsid w:val="00EE1FD2"/>
    <w:rsid w:val="00EE2118"/>
    <w:rsid w:val="00EE2B48"/>
    <w:rsid w:val="00EE2CA2"/>
    <w:rsid w:val="00EE3824"/>
    <w:rsid w:val="00EE392A"/>
    <w:rsid w:val="00EE4B8C"/>
    <w:rsid w:val="00EE548D"/>
    <w:rsid w:val="00EE5AC3"/>
    <w:rsid w:val="00EE6DAE"/>
    <w:rsid w:val="00EE6EB9"/>
    <w:rsid w:val="00EE7662"/>
    <w:rsid w:val="00EF0120"/>
    <w:rsid w:val="00EF106F"/>
    <w:rsid w:val="00EF17FC"/>
    <w:rsid w:val="00EF1CF8"/>
    <w:rsid w:val="00EF388B"/>
    <w:rsid w:val="00EF412A"/>
    <w:rsid w:val="00EF4AF7"/>
    <w:rsid w:val="00EF4F7B"/>
    <w:rsid w:val="00EF5AF0"/>
    <w:rsid w:val="00EF5FD1"/>
    <w:rsid w:val="00EF6247"/>
    <w:rsid w:val="00EF6819"/>
    <w:rsid w:val="00EF6AAC"/>
    <w:rsid w:val="00EF6AF0"/>
    <w:rsid w:val="00EF6CC6"/>
    <w:rsid w:val="00EF6F61"/>
    <w:rsid w:val="00F00BE6"/>
    <w:rsid w:val="00F0166C"/>
    <w:rsid w:val="00F01C1A"/>
    <w:rsid w:val="00F0242F"/>
    <w:rsid w:val="00F042FB"/>
    <w:rsid w:val="00F04982"/>
    <w:rsid w:val="00F05E7A"/>
    <w:rsid w:val="00F0624D"/>
    <w:rsid w:val="00F06357"/>
    <w:rsid w:val="00F0661D"/>
    <w:rsid w:val="00F06892"/>
    <w:rsid w:val="00F0790C"/>
    <w:rsid w:val="00F103F0"/>
    <w:rsid w:val="00F106FB"/>
    <w:rsid w:val="00F108BB"/>
    <w:rsid w:val="00F11483"/>
    <w:rsid w:val="00F11623"/>
    <w:rsid w:val="00F1168C"/>
    <w:rsid w:val="00F116C3"/>
    <w:rsid w:val="00F120F1"/>
    <w:rsid w:val="00F12137"/>
    <w:rsid w:val="00F1219A"/>
    <w:rsid w:val="00F12579"/>
    <w:rsid w:val="00F128C1"/>
    <w:rsid w:val="00F13996"/>
    <w:rsid w:val="00F1493C"/>
    <w:rsid w:val="00F1507E"/>
    <w:rsid w:val="00F1697F"/>
    <w:rsid w:val="00F16985"/>
    <w:rsid w:val="00F17E04"/>
    <w:rsid w:val="00F17FA0"/>
    <w:rsid w:val="00F20CAF"/>
    <w:rsid w:val="00F20E85"/>
    <w:rsid w:val="00F21329"/>
    <w:rsid w:val="00F220EF"/>
    <w:rsid w:val="00F22E90"/>
    <w:rsid w:val="00F23075"/>
    <w:rsid w:val="00F2363C"/>
    <w:rsid w:val="00F239B3"/>
    <w:rsid w:val="00F23AD1"/>
    <w:rsid w:val="00F243DB"/>
    <w:rsid w:val="00F24C56"/>
    <w:rsid w:val="00F25B51"/>
    <w:rsid w:val="00F269BD"/>
    <w:rsid w:val="00F30283"/>
    <w:rsid w:val="00F30B63"/>
    <w:rsid w:val="00F30D13"/>
    <w:rsid w:val="00F312B6"/>
    <w:rsid w:val="00F318DE"/>
    <w:rsid w:val="00F31C8B"/>
    <w:rsid w:val="00F328B0"/>
    <w:rsid w:val="00F3322D"/>
    <w:rsid w:val="00F342FB"/>
    <w:rsid w:val="00F343FB"/>
    <w:rsid w:val="00F35002"/>
    <w:rsid w:val="00F356D9"/>
    <w:rsid w:val="00F35DB8"/>
    <w:rsid w:val="00F363C6"/>
    <w:rsid w:val="00F37425"/>
    <w:rsid w:val="00F374FB"/>
    <w:rsid w:val="00F3772E"/>
    <w:rsid w:val="00F3797D"/>
    <w:rsid w:val="00F37B7D"/>
    <w:rsid w:val="00F37D8A"/>
    <w:rsid w:val="00F37DED"/>
    <w:rsid w:val="00F37F60"/>
    <w:rsid w:val="00F40C22"/>
    <w:rsid w:val="00F41414"/>
    <w:rsid w:val="00F41822"/>
    <w:rsid w:val="00F41A65"/>
    <w:rsid w:val="00F42385"/>
    <w:rsid w:val="00F42C28"/>
    <w:rsid w:val="00F437CC"/>
    <w:rsid w:val="00F43C44"/>
    <w:rsid w:val="00F45F2B"/>
    <w:rsid w:val="00F46B48"/>
    <w:rsid w:val="00F46B4F"/>
    <w:rsid w:val="00F476BC"/>
    <w:rsid w:val="00F503BC"/>
    <w:rsid w:val="00F5040A"/>
    <w:rsid w:val="00F505FB"/>
    <w:rsid w:val="00F515F7"/>
    <w:rsid w:val="00F51D4A"/>
    <w:rsid w:val="00F52DEB"/>
    <w:rsid w:val="00F52EF1"/>
    <w:rsid w:val="00F53213"/>
    <w:rsid w:val="00F54305"/>
    <w:rsid w:val="00F54790"/>
    <w:rsid w:val="00F55000"/>
    <w:rsid w:val="00F55804"/>
    <w:rsid w:val="00F566F4"/>
    <w:rsid w:val="00F56EF2"/>
    <w:rsid w:val="00F57102"/>
    <w:rsid w:val="00F57698"/>
    <w:rsid w:val="00F57C27"/>
    <w:rsid w:val="00F60A27"/>
    <w:rsid w:val="00F60A3F"/>
    <w:rsid w:val="00F610AA"/>
    <w:rsid w:val="00F61166"/>
    <w:rsid w:val="00F613A2"/>
    <w:rsid w:val="00F61E6F"/>
    <w:rsid w:val="00F62DAB"/>
    <w:rsid w:val="00F6361C"/>
    <w:rsid w:val="00F64E03"/>
    <w:rsid w:val="00F64E60"/>
    <w:rsid w:val="00F651BA"/>
    <w:rsid w:val="00F65CD3"/>
    <w:rsid w:val="00F6638D"/>
    <w:rsid w:val="00F66BF3"/>
    <w:rsid w:val="00F67B55"/>
    <w:rsid w:val="00F67CF8"/>
    <w:rsid w:val="00F67FDD"/>
    <w:rsid w:val="00F7180F"/>
    <w:rsid w:val="00F71C80"/>
    <w:rsid w:val="00F71D58"/>
    <w:rsid w:val="00F7252B"/>
    <w:rsid w:val="00F72A2F"/>
    <w:rsid w:val="00F7341B"/>
    <w:rsid w:val="00F73BBB"/>
    <w:rsid w:val="00F74008"/>
    <w:rsid w:val="00F744CD"/>
    <w:rsid w:val="00F74B89"/>
    <w:rsid w:val="00F75948"/>
    <w:rsid w:val="00F75D64"/>
    <w:rsid w:val="00F76E7A"/>
    <w:rsid w:val="00F77E23"/>
    <w:rsid w:val="00F807EF"/>
    <w:rsid w:val="00F8093D"/>
    <w:rsid w:val="00F80B6C"/>
    <w:rsid w:val="00F82646"/>
    <w:rsid w:val="00F83167"/>
    <w:rsid w:val="00F837CC"/>
    <w:rsid w:val="00F85FE2"/>
    <w:rsid w:val="00F861E1"/>
    <w:rsid w:val="00F86285"/>
    <w:rsid w:val="00F86E7D"/>
    <w:rsid w:val="00F8722F"/>
    <w:rsid w:val="00F87C7F"/>
    <w:rsid w:val="00F87E12"/>
    <w:rsid w:val="00F90283"/>
    <w:rsid w:val="00F90324"/>
    <w:rsid w:val="00F905E4"/>
    <w:rsid w:val="00F9067A"/>
    <w:rsid w:val="00F90B8F"/>
    <w:rsid w:val="00F91CF9"/>
    <w:rsid w:val="00F92148"/>
    <w:rsid w:val="00F922B7"/>
    <w:rsid w:val="00F9338E"/>
    <w:rsid w:val="00F9388E"/>
    <w:rsid w:val="00F93990"/>
    <w:rsid w:val="00F93A03"/>
    <w:rsid w:val="00F94234"/>
    <w:rsid w:val="00F95DF8"/>
    <w:rsid w:val="00F96D27"/>
    <w:rsid w:val="00F9707F"/>
    <w:rsid w:val="00FA0CBE"/>
    <w:rsid w:val="00FA15C0"/>
    <w:rsid w:val="00FA316F"/>
    <w:rsid w:val="00FA53BE"/>
    <w:rsid w:val="00FA565C"/>
    <w:rsid w:val="00FA5E24"/>
    <w:rsid w:val="00FA5E42"/>
    <w:rsid w:val="00FB0EB3"/>
    <w:rsid w:val="00FB1100"/>
    <w:rsid w:val="00FB13AB"/>
    <w:rsid w:val="00FB2045"/>
    <w:rsid w:val="00FB24DE"/>
    <w:rsid w:val="00FB27CB"/>
    <w:rsid w:val="00FB31D7"/>
    <w:rsid w:val="00FB32CC"/>
    <w:rsid w:val="00FB497A"/>
    <w:rsid w:val="00FB49F1"/>
    <w:rsid w:val="00FB704E"/>
    <w:rsid w:val="00FB709E"/>
    <w:rsid w:val="00FB7C76"/>
    <w:rsid w:val="00FC0D41"/>
    <w:rsid w:val="00FC117C"/>
    <w:rsid w:val="00FC1571"/>
    <w:rsid w:val="00FC2E30"/>
    <w:rsid w:val="00FC2E33"/>
    <w:rsid w:val="00FC561F"/>
    <w:rsid w:val="00FC56F4"/>
    <w:rsid w:val="00FC5EE3"/>
    <w:rsid w:val="00FC6442"/>
    <w:rsid w:val="00FC67DC"/>
    <w:rsid w:val="00FC6B99"/>
    <w:rsid w:val="00FD0504"/>
    <w:rsid w:val="00FD0D11"/>
    <w:rsid w:val="00FD18DE"/>
    <w:rsid w:val="00FD3165"/>
    <w:rsid w:val="00FD328B"/>
    <w:rsid w:val="00FD3345"/>
    <w:rsid w:val="00FD3F18"/>
    <w:rsid w:val="00FD508E"/>
    <w:rsid w:val="00FD58AC"/>
    <w:rsid w:val="00FD747B"/>
    <w:rsid w:val="00FE08F8"/>
    <w:rsid w:val="00FE0CC5"/>
    <w:rsid w:val="00FE1099"/>
    <w:rsid w:val="00FE117B"/>
    <w:rsid w:val="00FE2804"/>
    <w:rsid w:val="00FE3068"/>
    <w:rsid w:val="00FE3B95"/>
    <w:rsid w:val="00FE3C07"/>
    <w:rsid w:val="00FE436A"/>
    <w:rsid w:val="00FE4533"/>
    <w:rsid w:val="00FE4CCD"/>
    <w:rsid w:val="00FE4D13"/>
    <w:rsid w:val="00FE5240"/>
    <w:rsid w:val="00FE5C8B"/>
    <w:rsid w:val="00FE5CA7"/>
    <w:rsid w:val="00FE6BC8"/>
    <w:rsid w:val="00FF0635"/>
    <w:rsid w:val="00FF0D98"/>
    <w:rsid w:val="00FF175A"/>
    <w:rsid w:val="00FF179A"/>
    <w:rsid w:val="00FF22F0"/>
    <w:rsid w:val="00FF2854"/>
    <w:rsid w:val="00FF3302"/>
    <w:rsid w:val="00FF3D74"/>
    <w:rsid w:val="00FF48CE"/>
    <w:rsid w:val="00FF4CF8"/>
    <w:rsid w:val="00FF4E9B"/>
    <w:rsid w:val="00FF52A5"/>
    <w:rsid w:val="00FF571D"/>
    <w:rsid w:val="00FF63B5"/>
    <w:rsid w:val="00FF762D"/>
    <w:rsid w:val="00FF7F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15:docId w15:val="{CAC7158D-0DD7-4CC9-A221-B2D13499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4F9"/>
    <w:pPr>
      <w:spacing w:before="200" w:line="360" w:lineRule="auto"/>
      <w:jc w:val="both"/>
    </w:pPr>
    <w:rPr>
      <w:rFonts w:ascii="Times New Roman" w:eastAsia="Times New Roman" w:hAnsi="Times New Roman" w:cs="Arial"/>
      <w:sz w:val="24"/>
      <w:szCs w:val="22"/>
    </w:rPr>
  </w:style>
  <w:style w:type="paragraph" w:styleId="Nagwek1">
    <w:name w:val="heading 1"/>
    <w:basedOn w:val="Normalny"/>
    <w:next w:val="Normalny"/>
    <w:link w:val="Nagwek1Znak"/>
    <w:uiPriority w:val="9"/>
    <w:qFormat/>
    <w:rsid w:val="00E731BE"/>
    <w:pPr>
      <w:keepNext/>
      <w:keepLines/>
      <w:pBdr>
        <w:top w:val="single" w:sz="4" w:space="1" w:color="auto"/>
        <w:left w:val="single" w:sz="4" w:space="4" w:color="auto"/>
        <w:bottom w:val="thinThickSmallGap" w:sz="24" w:space="1" w:color="auto"/>
        <w:right w:val="thinThickSmallGap" w:sz="24" w:space="4" w:color="auto"/>
      </w:pBdr>
      <w:spacing w:before="480"/>
      <w:outlineLvl w:val="0"/>
    </w:pPr>
    <w:rPr>
      <w:rFonts w:cs="Times New Roman"/>
      <w:b/>
      <w:bCs/>
      <w:sz w:val="32"/>
      <w:szCs w:val="28"/>
    </w:rPr>
  </w:style>
  <w:style w:type="paragraph" w:styleId="Nagwek2">
    <w:name w:val="heading 2"/>
    <w:basedOn w:val="Normalny"/>
    <w:next w:val="Normalny"/>
    <w:link w:val="Nagwek2Znak"/>
    <w:uiPriority w:val="9"/>
    <w:qFormat/>
    <w:rsid w:val="004F09C3"/>
    <w:pPr>
      <w:keepNext/>
      <w:keepLines/>
      <w:pBdr>
        <w:top w:val="single" w:sz="4" w:space="1" w:color="auto"/>
        <w:left w:val="single" w:sz="4" w:space="4" w:color="auto"/>
        <w:bottom w:val="single" w:sz="4" w:space="1" w:color="auto"/>
        <w:right w:val="single" w:sz="4" w:space="4" w:color="auto"/>
      </w:pBdr>
      <w:shd w:val="pct25" w:color="auto" w:fill="auto"/>
      <w:outlineLvl w:val="1"/>
    </w:pPr>
    <w:rPr>
      <w:rFonts w:cs="Times New Roman"/>
      <w:b/>
      <w:bCs/>
      <w:sz w:val="28"/>
      <w:szCs w:val="26"/>
    </w:rPr>
  </w:style>
  <w:style w:type="paragraph" w:styleId="Nagwek3">
    <w:name w:val="heading 3"/>
    <w:basedOn w:val="Normalny"/>
    <w:next w:val="Normalny"/>
    <w:link w:val="Nagwek3Znak"/>
    <w:uiPriority w:val="9"/>
    <w:semiHidden/>
    <w:unhideWhenUsed/>
    <w:qFormat/>
    <w:rsid w:val="00052DD3"/>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 Wyjustowany,Interlinia:  Wi... Znak Znak,Interlinia:  Wi... Znak"/>
    <w:basedOn w:val="Normalny"/>
    <w:link w:val="NagwekZnak"/>
    <w:uiPriority w:val="99"/>
    <w:unhideWhenUsed/>
    <w:rsid w:val="00E731BE"/>
    <w:pPr>
      <w:tabs>
        <w:tab w:val="center" w:pos="4536"/>
        <w:tab w:val="right" w:pos="9072"/>
      </w:tabs>
      <w:spacing w:line="240" w:lineRule="auto"/>
    </w:pPr>
  </w:style>
  <w:style w:type="character" w:customStyle="1" w:styleId="NagwekZnak">
    <w:name w:val="Nagłówek Znak"/>
    <w:aliases w:val="Znak Znak,Znak + Wyjustowany Znak,Interlinia:  Wi... Znak Znak Znak,Interlinia:  Wi... Znak Znak1"/>
    <w:basedOn w:val="Domylnaczcionkaakapitu"/>
    <w:link w:val="Nagwek"/>
    <w:uiPriority w:val="99"/>
    <w:rsid w:val="00E731BE"/>
  </w:style>
  <w:style w:type="paragraph" w:styleId="Stopka">
    <w:name w:val="footer"/>
    <w:aliases w:val="Znak2"/>
    <w:basedOn w:val="Normalny"/>
    <w:link w:val="StopkaZnak"/>
    <w:unhideWhenUsed/>
    <w:rsid w:val="00E731BE"/>
    <w:pPr>
      <w:tabs>
        <w:tab w:val="center" w:pos="4536"/>
        <w:tab w:val="right" w:pos="9072"/>
      </w:tabs>
      <w:spacing w:line="240" w:lineRule="auto"/>
    </w:pPr>
  </w:style>
  <w:style w:type="character" w:customStyle="1" w:styleId="StopkaZnak">
    <w:name w:val="Stopka Znak"/>
    <w:aliases w:val="Znak2 Znak"/>
    <w:basedOn w:val="Domylnaczcionkaakapitu"/>
    <w:link w:val="Stopka"/>
    <w:rsid w:val="00E731BE"/>
  </w:style>
  <w:style w:type="paragraph" w:styleId="Tekstdymka">
    <w:name w:val="Balloon Text"/>
    <w:basedOn w:val="Normalny"/>
    <w:link w:val="TekstdymkaZnak"/>
    <w:uiPriority w:val="99"/>
    <w:semiHidden/>
    <w:unhideWhenUsed/>
    <w:rsid w:val="00E731BE"/>
    <w:pPr>
      <w:spacing w:line="240" w:lineRule="auto"/>
    </w:pPr>
    <w:rPr>
      <w:rFonts w:ascii="Tahoma" w:hAnsi="Tahoma" w:cs="Tahoma"/>
      <w:sz w:val="16"/>
      <w:szCs w:val="16"/>
    </w:rPr>
  </w:style>
  <w:style w:type="character" w:customStyle="1" w:styleId="TekstdymkaZnak">
    <w:name w:val="Tekst dymka Znak"/>
    <w:link w:val="Tekstdymka"/>
    <w:uiPriority w:val="99"/>
    <w:semiHidden/>
    <w:rsid w:val="00E731BE"/>
    <w:rPr>
      <w:rFonts w:ascii="Tahoma" w:hAnsi="Tahoma" w:cs="Tahoma"/>
      <w:sz w:val="16"/>
      <w:szCs w:val="16"/>
    </w:rPr>
  </w:style>
  <w:style w:type="character" w:customStyle="1" w:styleId="Nagwek1Znak">
    <w:name w:val="Nagłówek 1 Znak"/>
    <w:link w:val="Nagwek1"/>
    <w:uiPriority w:val="99"/>
    <w:rsid w:val="00E731BE"/>
    <w:rPr>
      <w:rFonts w:ascii="Times New Roman" w:eastAsia="Times New Roman" w:hAnsi="Times New Roman" w:cs="Times New Roman"/>
      <w:b/>
      <w:bCs/>
      <w:sz w:val="32"/>
      <w:szCs w:val="28"/>
      <w:lang w:eastAsia="pl-PL"/>
    </w:rPr>
  </w:style>
  <w:style w:type="character" w:customStyle="1" w:styleId="Nagwek2Znak">
    <w:name w:val="Nagłówek 2 Znak"/>
    <w:link w:val="Nagwek2"/>
    <w:uiPriority w:val="9"/>
    <w:rsid w:val="004F09C3"/>
    <w:rPr>
      <w:rFonts w:ascii="Times New Roman" w:eastAsia="Times New Roman" w:hAnsi="Times New Roman" w:cs="Times New Roman"/>
      <w:b/>
      <w:bCs/>
      <w:sz w:val="28"/>
      <w:szCs w:val="26"/>
      <w:shd w:val="pct25" w:color="auto" w:fill="auto"/>
      <w:lang w:eastAsia="pl-PL"/>
    </w:rPr>
  </w:style>
  <w:style w:type="paragraph" w:styleId="Akapitzlist">
    <w:name w:val="List Paragraph"/>
    <w:basedOn w:val="Normalny"/>
    <w:link w:val="AkapitzlistZnak"/>
    <w:uiPriority w:val="34"/>
    <w:qFormat/>
    <w:rsid w:val="004F09C3"/>
    <w:pPr>
      <w:ind w:left="720"/>
      <w:contextualSpacing/>
    </w:pPr>
    <w:rPr>
      <w:rFonts w:ascii="Arial" w:hAnsi="Arial"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SUPER"/>
    <w:uiPriority w:val="99"/>
    <w:rsid w:val="004F09C3"/>
    <w:rPr>
      <w:vertAlign w:val="superscript"/>
    </w:rPr>
  </w:style>
  <w:style w:type="paragraph" w:customStyle="1" w:styleId="Default">
    <w:name w:val="Default"/>
    <w:qFormat/>
    <w:rsid w:val="004F09C3"/>
    <w:pPr>
      <w:autoSpaceDE w:val="0"/>
      <w:autoSpaceDN w:val="0"/>
      <w:adjustRightInd w:val="0"/>
    </w:pPr>
    <w:rPr>
      <w:rFonts w:ascii="TimesNewRoman,Bold" w:eastAsia="Times New Roman" w:hAnsi="TimesNewRoman,Bold" w:cs="TimesNewRoman,Bold"/>
    </w:rPr>
  </w:style>
  <w:style w:type="character" w:customStyle="1" w:styleId="h1">
    <w:name w:val="h1"/>
    <w:rsid w:val="007B6D5F"/>
    <w:rPr>
      <w:rFonts w:cs="Times New Roman"/>
    </w:rPr>
  </w:style>
  <w:style w:type="character" w:customStyle="1" w:styleId="AkapitzlistZnak">
    <w:name w:val="Akapit z listą Znak"/>
    <w:link w:val="Akapitzlist"/>
    <w:uiPriority w:val="34"/>
    <w:rsid w:val="007B6D5F"/>
    <w:rPr>
      <w:rFonts w:ascii="Arial" w:eastAsia="Times New Roman" w:hAnsi="Arial" w:cs="Arial"/>
      <w:lang w:eastAsia="pl-PL"/>
    </w:rPr>
  </w:style>
  <w:style w:type="character" w:styleId="Hipercze">
    <w:name w:val="Hyperlink"/>
    <w:uiPriority w:val="99"/>
    <w:rsid w:val="00DA1AC9"/>
    <w:rPr>
      <w:color w:val="0000FF"/>
      <w:u w:val="single"/>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Tekst przypisu,FOOTNOTES"/>
    <w:basedOn w:val="Normalny"/>
    <w:link w:val="TekstprzypisudolnegoZnak"/>
    <w:uiPriority w:val="99"/>
    <w:rsid w:val="00123103"/>
    <w:pPr>
      <w:suppressAutoHyphens/>
      <w:spacing w:before="0" w:line="240" w:lineRule="auto"/>
    </w:pPr>
    <w:rPr>
      <w:rFonts w:ascii="Arial" w:hAnsi="Arial" w:cs="Times New Roman"/>
      <w:szCs w:val="24"/>
      <w:lang w:eastAsia="ar-SA"/>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123103"/>
    <w:rPr>
      <w:rFonts w:ascii="Arial" w:eastAsia="Times New Roman" w:hAnsi="Arial" w:cs="Times New Roman"/>
      <w:sz w:val="24"/>
      <w:szCs w:val="24"/>
      <w:lang w:eastAsia="ar-SA"/>
    </w:rPr>
  </w:style>
  <w:style w:type="paragraph" w:styleId="Tekstpodstawowy">
    <w:name w:val="Body Text"/>
    <w:aliases w:val="wypunktowanie"/>
    <w:basedOn w:val="Normalny"/>
    <w:link w:val="TekstpodstawowyZnak"/>
    <w:uiPriority w:val="99"/>
    <w:rsid w:val="00A63394"/>
    <w:pPr>
      <w:spacing w:after="120" w:line="320" w:lineRule="atLeast"/>
      <w:jc w:val="left"/>
    </w:pPr>
    <w:rPr>
      <w:rFonts w:ascii="Arial" w:hAnsi="Arial" w:cs="Times New Roman"/>
      <w:sz w:val="20"/>
      <w:szCs w:val="20"/>
    </w:rPr>
  </w:style>
  <w:style w:type="character" w:customStyle="1" w:styleId="TekstpodstawowyZnak">
    <w:name w:val="Tekst podstawowy Znak"/>
    <w:aliases w:val="wypunktowanie Znak"/>
    <w:link w:val="Tekstpodstawowy"/>
    <w:uiPriority w:val="99"/>
    <w:rsid w:val="00A63394"/>
    <w:rPr>
      <w:rFonts w:ascii="Arial" w:eastAsia="Times New Roman" w:hAnsi="Arial"/>
    </w:rPr>
  </w:style>
  <w:style w:type="paragraph" w:customStyle="1" w:styleId="StylNagwek2Przed3ptPo72ptInterliniaWielokro">
    <w:name w:val="Styl Nagłówek 2 + Przed:  3 pt Po:  72 pt Interlinia:  Wielokro..."/>
    <w:basedOn w:val="Nagwek2"/>
    <w:uiPriority w:val="99"/>
    <w:rsid w:val="001D3212"/>
    <w:pPr>
      <w:keepLines w:val="0"/>
      <w:pBdr>
        <w:top w:val="single" w:sz="12" w:space="1" w:color="auto"/>
        <w:left w:val="single" w:sz="12" w:space="4" w:color="auto"/>
        <w:bottom w:val="single" w:sz="12" w:space="1" w:color="auto"/>
        <w:right w:val="single" w:sz="12" w:space="4" w:color="auto"/>
      </w:pBdr>
      <w:shd w:val="clear" w:color="auto" w:fill="B3B3B3"/>
      <w:spacing w:before="120" w:after="240" w:line="240" w:lineRule="auto"/>
      <w:jc w:val="left"/>
    </w:pPr>
    <w:rPr>
      <w:i/>
      <w:iCs/>
      <w:szCs w:val="28"/>
    </w:rPr>
  </w:style>
  <w:style w:type="paragraph" w:customStyle="1" w:styleId="StylWyjustowanyPierwszywiersz095cmPrzed6ptPo6">
    <w:name w:val="Styl Wyjustowany Pierwszy wiersz:  095 cm Przed:  6 pt Po:  6 ..."/>
    <w:basedOn w:val="Normalny"/>
    <w:uiPriority w:val="99"/>
    <w:rsid w:val="00814DF8"/>
    <w:pPr>
      <w:spacing w:before="60" w:after="60" w:line="240" w:lineRule="auto"/>
      <w:ind w:firstLine="539"/>
    </w:pPr>
    <w:rPr>
      <w:rFonts w:ascii="Calibri" w:hAnsi="Calibri" w:cs="Calibri"/>
      <w:szCs w:val="24"/>
    </w:rPr>
  </w:style>
  <w:style w:type="paragraph" w:styleId="Nagwekspisutreci">
    <w:name w:val="TOC Heading"/>
    <w:basedOn w:val="Nagwek1"/>
    <w:next w:val="Normalny"/>
    <w:uiPriority w:val="39"/>
    <w:qFormat/>
    <w:rsid w:val="00FB497A"/>
    <w:pPr>
      <w:pBdr>
        <w:top w:val="none" w:sz="0" w:space="0" w:color="auto"/>
        <w:left w:val="none" w:sz="0" w:space="0" w:color="auto"/>
        <w:bottom w:val="none" w:sz="0" w:space="0" w:color="auto"/>
        <w:right w:val="none" w:sz="0" w:space="0" w:color="auto"/>
      </w:pBdr>
      <w:spacing w:line="276" w:lineRule="auto"/>
      <w:jc w:val="left"/>
      <w:outlineLvl w:val="9"/>
    </w:pPr>
    <w:rPr>
      <w:rFonts w:ascii="Cambria" w:hAnsi="Cambria"/>
      <w:color w:val="365F91"/>
      <w:sz w:val="28"/>
      <w:lang w:eastAsia="en-US"/>
    </w:rPr>
  </w:style>
  <w:style w:type="paragraph" w:styleId="Spistreci1">
    <w:name w:val="toc 1"/>
    <w:basedOn w:val="Normalny"/>
    <w:next w:val="Normalny"/>
    <w:autoRedefine/>
    <w:uiPriority w:val="39"/>
    <w:unhideWhenUsed/>
    <w:rsid w:val="00B00FC5"/>
    <w:pPr>
      <w:tabs>
        <w:tab w:val="left" w:pos="426"/>
        <w:tab w:val="right" w:leader="dot" w:pos="9061"/>
      </w:tabs>
    </w:pPr>
    <w:rPr>
      <w:rFonts w:ascii="Verdana" w:hAnsi="Verdana"/>
      <w:noProof/>
      <w:sz w:val="20"/>
    </w:rPr>
  </w:style>
  <w:style w:type="paragraph" w:styleId="Spistreci2">
    <w:name w:val="toc 2"/>
    <w:basedOn w:val="Normalny"/>
    <w:next w:val="Normalny"/>
    <w:autoRedefine/>
    <w:uiPriority w:val="39"/>
    <w:unhideWhenUsed/>
    <w:rsid w:val="00B00FC5"/>
    <w:pPr>
      <w:tabs>
        <w:tab w:val="left" w:pos="1100"/>
        <w:tab w:val="right" w:leader="dot" w:pos="9061"/>
      </w:tabs>
      <w:spacing w:before="120" w:line="240" w:lineRule="auto"/>
      <w:ind w:left="567"/>
      <w:jc w:val="left"/>
    </w:pPr>
  </w:style>
  <w:style w:type="character" w:styleId="Odwoaniedokomentarza">
    <w:name w:val="annotation reference"/>
    <w:uiPriority w:val="99"/>
    <w:unhideWhenUsed/>
    <w:rsid w:val="00A13574"/>
    <w:rPr>
      <w:sz w:val="16"/>
      <w:szCs w:val="16"/>
    </w:rPr>
  </w:style>
  <w:style w:type="paragraph" w:styleId="Tekstkomentarza">
    <w:name w:val="annotation text"/>
    <w:aliases w:val=" Znak2,Znak21"/>
    <w:basedOn w:val="Normalny"/>
    <w:link w:val="TekstkomentarzaZnak"/>
    <w:uiPriority w:val="99"/>
    <w:unhideWhenUsed/>
    <w:rsid w:val="00A13574"/>
    <w:rPr>
      <w:sz w:val="20"/>
      <w:szCs w:val="20"/>
    </w:rPr>
  </w:style>
  <w:style w:type="character" w:customStyle="1" w:styleId="TekstkomentarzaZnak">
    <w:name w:val="Tekst komentarza Znak"/>
    <w:aliases w:val=" Znak2 Znak,Znak21 Znak"/>
    <w:link w:val="Tekstkomentarza"/>
    <w:uiPriority w:val="99"/>
    <w:rsid w:val="00A13574"/>
    <w:rPr>
      <w:rFonts w:ascii="Times New Roman" w:eastAsia="Times New Roman" w:hAnsi="Times New Roman" w:cs="Arial"/>
    </w:rPr>
  </w:style>
  <w:style w:type="paragraph" w:styleId="Tematkomentarza">
    <w:name w:val="annotation subject"/>
    <w:basedOn w:val="Tekstkomentarza"/>
    <w:next w:val="Tekstkomentarza"/>
    <w:link w:val="TematkomentarzaZnak"/>
    <w:uiPriority w:val="99"/>
    <w:semiHidden/>
    <w:unhideWhenUsed/>
    <w:rsid w:val="00A13574"/>
    <w:rPr>
      <w:b/>
      <w:bCs/>
    </w:rPr>
  </w:style>
  <w:style w:type="character" w:customStyle="1" w:styleId="TematkomentarzaZnak">
    <w:name w:val="Temat komentarza Znak"/>
    <w:link w:val="Tematkomentarza"/>
    <w:uiPriority w:val="99"/>
    <w:semiHidden/>
    <w:rsid w:val="00A13574"/>
    <w:rPr>
      <w:rFonts w:ascii="Times New Roman" w:eastAsia="Times New Roman" w:hAnsi="Times New Roman" w:cs="Arial"/>
      <w:b/>
      <w:bCs/>
    </w:rPr>
  </w:style>
  <w:style w:type="table" w:styleId="Tabela-Siatka">
    <w:name w:val="Table Grid"/>
    <w:basedOn w:val="Standardowy"/>
    <w:uiPriority w:val="59"/>
    <w:rsid w:val="00AC3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HTML-wstpniesformatowany">
    <w:name w:val="HTML Preformatted"/>
    <w:basedOn w:val="Normalny"/>
    <w:link w:val="HTML-wstpniesformatowanyZnak"/>
    <w:uiPriority w:val="99"/>
    <w:unhideWhenUsed/>
    <w:rsid w:val="00206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Times New Roman"/>
      <w:sz w:val="20"/>
      <w:szCs w:val="20"/>
    </w:rPr>
  </w:style>
  <w:style w:type="character" w:customStyle="1" w:styleId="HTML-wstpniesformatowanyZnak">
    <w:name w:val="HTML - wstępnie sformatowany Znak"/>
    <w:basedOn w:val="Domylnaczcionkaakapitu"/>
    <w:link w:val="HTML-wstpniesformatowany"/>
    <w:uiPriority w:val="99"/>
    <w:rsid w:val="00206E23"/>
    <w:rPr>
      <w:rFonts w:ascii="Courier New" w:eastAsia="Times New Roman" w:hAnsi="Courier New"/>
    </w:rPr>
  </w:style>
  <w:style w:type="paragraph" w:customStyle="1" w:styleId="Akapitzlist1">
    <w:name w:val="Akapit z listą1"/>
    <w:basedOn w:val="Normalny"/>
    <w:uiPriority w:val="99"/>
    <w:rsid w:val="00362001"/>
    <w:pPr>
      <w:spacing w:before="0" w:after="200" w:line="276" w:lineRule="auto"/>
      <w:ind w:left="720"/>
      <w:jc w:val="left"/>
    </w:pPr>
    <w:rPr>
      <w:rFonts w:ascii="Calibri" w:hAnsi="Calibri" w:cs="Calibri"/>
      <w:sz w:val="22"/>
      <w:lang w:eastAsia="en-US"/>
    </w:rPr>
  </w:style>
  <w:style w:type="paragraph" w:styleId="Poprawka">
    <w:name w:val="Revision"/>
    <w:hidden/>
    <w:uiPriority w:val="99"/>
    <w:semiHidden/>
    <w:rsid w:val="005A5D9C"/>
    <w:rPr>
      <w:rFonts w:ascii="Times New Roman" w:eastAsia="Times New Roman" w:hAnsi="Times New Roman" w:cs="Arial"/>
      <w:sz w:val="24"/>
      <w:szCs w:val="22"/>
    </w:rPr>
  </w:style>
  <w:style w:type="character" w:customStyle="1" w:styleId="Nagwek3Znak">
    <w:name w:val="Nagłówek 3 Znak"/>
    <w:basedOn w:val="Domylnaczcionkaakapitu"/>
    <w:link w:val="Nagwek3"/>
    <w:uiPriority w:val="9"/>
    <w:semiHidden/>
    <w:rsid w:val="00052DD3"/>
    <w:rPr>
      <w:rFonts w:asciiTheme="majorHAnsi" w:eastAsiaTheme="majorEastAsia" w:hAnsiTheme="majorHAnsi" w:cstheme="majorBidi"/>
      <w:color w:val="1F4D78" w:themeColor="accent1" w:themeShade="7F"/>
      <w:sz w:val="24"/>
      <w:szCs w:val="24"/>
    </w:rPr>
  </w:style>
  <w:style w:type="character" w:styleId="UyteHipercze">
    <w:name w:val="FollowedHyperlink"/>
    <w:basedOn w:val="Domylnaczcionkaakapitu"/>
    <w:uiPriority w:val="99"/>
    <w:semiHidden/>
    <w:unhideWhenUsed/>
    <w:rsid w:val="00A436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7696">
      <w:bodyDiv w:val="1"/>
      <w:marLeft w:val="0"/>
      <w:marRight w:val="0"/>
      <w:marTop w:val="0"/>
      <w:marBottom w:val="0"/>
      <w:divBdr>
        <w:top w:val="none" w:sz="0" w:space="0" w:color="auto"/>
        <w:left w:val="none" w:sz="0" w:space="0" w:color="auto"/>
        <w:bottom w:val="none" w:sz="0" w:space="0" w:color="auto"/>
        <w:right w:val="none" w:sz="0" w:space="0" w:color="auto"/>
      </w:divBdr>
      <w:divsChild>
        <w:div w:id="638539750">
          <w:marLeft w:val="0"/>
          <w:marRight w:val="0"/>
          <w:marTop w:val="0"/>
          <w:marBottom w:val="0"/>
          <w:divBdr>
            <w:top w:val="none" w:sz="0" w:space="0" w:color="auto"/>
            <w:left w:val="none" w:sz="0" w:space="0" w:color="auto"/>
            <w:bottom w:val="none" w:sz="0" w:space="0" w:color="auto"/>
            <w:right w:val="none" w:sz="0" w:space="0" w:color="auto"/>
          </w:divBdr>
        </w:div>
        <w:div w:id="940841521">
          <w:marLeft w:val="0"/>
          <w:marRight w:val="0"/>
          <w:marTop w:val="0"/>
          <w:marBottom w:val="0"/>
          <w:divBdr>
            <w:top w:val="none" w:sz="0" w:space="0" w:color="auto"/>
            <w:left w:val="none" w:sz="0" w:space="0" w:color="auto"/>
            <w:bottom w:val="none" w:sz="0" w:space="0" w:color="auto"/>
            <w:right w:val="none" w:sz="0" w:space="0" w:color="auto"/>
          </w:divBdr>
        </w:div>
        <w:div w:id="1483081175">
          <w:marLeft w:val="0"/>
          <w:marRight w:val="0"/>
          <w:marTop w:val="0"/>
          <w:marBottom w:val="0"/>
          <w:divBdr>
            <w:top w:val="none" w:sz="0" w:space="0" w:color="auto"/>
            <w:left w:val="none" w:sz="0" w:space="0" w:color="auto"/>
            <w:bottom w:val="none" w:sz="0" w:space="0" w:color="auto"/>
            <w:right w:val="none" w:sz="0" w:space="0" w:color="auto"/>
          </w:divBdr>
        </w:div>
      </w:divsChild>
    </w:div>
    <w:div w:id="254096871">
      <w:bodyDiv w:val="1"/>
      <w:marLeft w:val="0"/>
      <w:marRight w:val="0"/>
      <w:marTop w:val="0"/>
      <w:marBottom w:val="0"/>
      <w:divBdr>
        <w:top w:val="none" w:sz="0" w:space="0" w:color="auto"/>
        <w:left w:val="none" w:sz="0" w:space="0" w:color="auto"/>
        <w:bottom w:val="none" w:sz="0" w:space="0" w:color="auto"/>
        <w:right w:val="none" w:sz="0" w:space="0" w:color="auto"/>
      </w:divBdr>
    </w:div>
    <w:div w:id="318848938">
      <w:bodyDiv w:val="1"/>
      <w:marLeft w:val="0"/>
      <w:marRight w:val="0"/>
      <w:marTop w:val="0"/>
      <w:marBottom w:val="0"/>
      <w:divBdr>
        <w:top w:val="none" w:sz="0" w:space="0" w:color="auto"/>
        <w:left w:val="none" w:sz="0" w:space="0" w:color="auto"/>
        <w:bottom w:val="none" w:sz="0" w:space="0" w:color="auto"/>
        <w:right w:val="none" w:sz="0" w:space="0" w:color="auto"/>
      </w:divBdr>
      <w:divsChild>
        <w:div w:id="739182206">
          <w:marLeft w:val="0"/>
          <w:marRight w:val="0"/>
          <w:marTop w:val="0"/>
          <w:marBottom w:val="0"/>
          <w:divBdr>
            <w:top w:val="none" w:sz="0" w:space="0" w:color="auto"/>
            <w:left w:val="none" w:sz="0" w:space="0" w:color="auto"/>
            <w:bottom w:val="none" w:sz="0" w:space="0" w:color="auto"/>
            <w:right w:val="none" w:sz="0" w:space="0" w:color="auto"/>
          </w:divBdr>
          <w:divsChild>
            <w:div w:id="1600134599">
              <w:marLeft w:val="0"/>
              <w:marRight w:val="0"/>
              <w:marTop w:val="0"/>
              <w:marBottom w:val="0"/>
              <w:divBdr>
                <w:top w:val="none" w:sz="0" w:space="0" w:color="auto"/>
                <w:left w:val="none" w:sz="0" w:space="0" w:color="auto"/>
                <w:bottom w:val="none" w:sz="0" w:space="0" w:color="auto"/>
                <w:right w:val="none" w:sz="0" w:space="0" w:color="auto"/>
              </w:divBdr>
            </w:div>
            <w:div w:id="1689719636">
              <w:marLeft w:val="0"/>
              <w:marRight w:val="0"/>
              <w:marTop w:val="0"/>
              <w:marBottom w:val="0"/>
              <w:divBdr>
                <w:top w:val="none" w:sz="0" w:space="0" w:color="auto"/>
                <w:left w:val="none" w:sz="0" w:space="0" w:color="auto"/>
                <w:bottom w:val="none" w:sz="0" w:space="0" w:color="auto"/>
                <w:right w:val="none" w:sz="0" w:space="0" w:color="auto"/>
              </w:divBdr>
            </w:div>
            <w:div w:id="22441994">
              <w:marLeft w:val="0"/>
              <w:marRight w:val="0"/>
              <w:marTop w:val="0"/>
              <w:marBottom w:val="0"/>
              <w:divBdr>
                <w:top w:val="none" w:sz="0" w:space="0" w:color="auto"/>
                <w:left w:val="none" w:sz="0" w:space="0" w:color="auto"/>
                <w:bottom w:val="none" w:sz="0" w:space="0" w:color="auto"/>
                <w:right w:val="none" w:sz="0" w:space="0" w:color="auto"/>
              </w:divBdr>
            </w:div>
            <w:div w:id="1766878221">
              <w:marLeft w:val="0"/>
              <w:marRight w:val="0"/>
              <w:marTop w:val="0"/>
              <w:marBottom w:val="0"/>
              <w:divBdr>
                <w:top w:val="none" w:sz="0" w:space="0" w:color="auto"/>
                <w:left w:val="none" w:sz="0" w:space="0" w:color="auto"/>
                <w:bottom w:val="none" w:sz="0" w:space="0" w:color="auto"/>
                <w:right w:val="none" w:sz="0" w:space="0" w:color="auto"/>
              </w:divBdr>
            </w:div>
            <w:div w:id="1489832431">
              <w:marLeft w:val="0"/>
              <w:marRight w:val="0"/>
              <w:marTop w:val="0"/>
              <w:marBottom w:val="0"/>
              <w:divBdr>
                <w:top w:val="none" w:sz="0" w:space="0" w:color="auto"/>
                <w:left w:val="none" w:sz="0" w:space="0" w:color="auto"/>
                <w:bottom w:val="none" w:sz="0" w:space="0" w:color="auto"/>
                <w:right w:val="none" w:sz="0" w:space="0" w:color="auto"/>
              </w:divBdr>
            </w:div>
            <w:div w:id="6758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3200">
      <w:bodyDiv w:val="1"/>
      <w:marLeft w:val="0"/>
      <w:marRight w:val="0"/>
      <w:marTop w:val="0"/>
      <w:marBottom w:val="0"/>
      <w:divBdr>
        <w:top w:val="none" w:sz="0" w:space="0" w:color="auto"/>
        <w:left w:val="none" w:sz="0" w:space="0" w:color="auto"/>
        <w:bottom w:val="none" w:sz="0" w:space="0" w:color="auto"/>
        <w:right w:val="none" w:sz="0" w:space="0" w:color="auto"/>
      </w:divBdr>
    </w:div>
    <w:div w:id="826361694">
      <w:bodyDiv w:val="1"/>
      <w:marLeft w:val="0"/>
      <w:marRight w:val="0"/>
      <w:marTop w:val="0"/>
      <w:marBottom w:val="0"/>
      <w:divBdr>
        <w:top w:val="none" w:sz="0" w:space="0" w:color="auto"/>
        <w:left w:val="none" w:sz="0" w:space="0" w:color="auto"/>
        <w:bottom w:val="none" w:sz="0" w:space="0" w:color="auto"/>
        <w:right w:val="none" w:sz="0" w:space="0" w:color="auto"/>
      </w:divBdr>
      <w:divsChild>
        <w:div w:id="1268350492">
          <w:marLeft w:val="0"/>
          <w:marRight w:val="0"/>
          <w:marTop w:val="0"/>
          <w:marBottom w:val="0"/>
          <w:divBdr>
            <w:top w:val="none" w:sz="0" w:space="0" w:color="auto"/>
            <w:left w:val="none" w:sz="0" w:space="0" w:color="auto"/>
            <w:bottom w:val="none" w:sz="0" w:space="0" w:color="auto"/>
            <w:right w:val="none" w:sz="0" w:space="0" w:color="auto"/>
          </w:divBdr>
        </w:div>
        <w:div w:id="387147097">
          <w:marLeft w:val="0"/>
          <w:marRight w:val="0"/>
          <w:marTop w:val="0"/>
          <w:marBottom w:val="0"/>
          <w:divBdr>
            <w:top w:val="none" w:sz="0" w:space="0" w:color="auto"/>
            <w:left w:val="none" w:sz="0" w:space="0" w:color="auto"/>
            <w:bottom w:val="none" w:sz="0" w:space="0" w:color="auto"/>
            <w:right w:val="none" w:sz="0" w:space="0" w:color="auto"/>
          </w:divBdr>
        </w:div>
        <w:div w:id="1075082005">
          <w:marLeft w:val="0"/>
          <w:marRight w:val="0"/>
          <w:marTop w:val="0"/>
          <w:marBottom w:val="0"/>
          <w:divBdr>
            <w:top w:val="none" w:sz="0" w:space="0" w:color="auto"/>
            <w:left w:val="none" w:sz="0" w:space="0" w:color="auto"/>
            <w:bottom w:val="none" w:sz="0" w:space="0" w:color="auto"/>
            <w:right w:val="none" w:sz="0" w:space="0" w:color="auto"/>
          </w:divBdr>
        </w:div>
        <w:div w:id="519590319">
          <w:marLeft w:val="0"/>
          <w:marRight w:val="0"/>
          <w:marTop w:val="0"/>
          <w:marBottom w:val="0"/>
          <w:divBdr>
            <w:top w:val="none" w:sz="0" w:space="0" w:color="auto"/>
            <w:left w:val="none" w:sz="0" w:space="0" w:color="auto"/>
            <w:bottom w:val="none" w:sz="0" w:space="0" w:color="auto"/>
            <w:right w:val="none" w:sz="0" w:space="0" w:color="auto"/>
          </w:divBdr>
        </w:div>
        <w:div w:id="1338967374">
          <w:marLeft w:val="0"/>
          <w:marRight w:val="0"/>
          <w:marTop w:val="0"/>
          <w:marBottom w:val="0"/>
          <w:divBdr>
            <w:top w:val="none" w:sz="0" w:space="0" w:color="auto"/>
            <w:left w:val="none" w:sz="0" w:space="0" w:color="auto"/>
            <w:bottom w:val="none" w:sz="0" w:space="0" w:color="auto"/>
            <w:right w:val="none" w:sz="0" w:space="0" w:color="auto"/>
          </w:divBdr>
        </w:div>
        <w:div w:id="409888625">
          <w:marLeft w:val="0"/>
          <w:marRight w:val="0"/>
          <w:marTop w:val="0"/>
          <w:marBottom w:val="0"/>
          <w:divBdr>
            <w:top w:val="none" w:sz="0" w:space="0" w:color="auto"/>
            <w:left w:val="none" w:sz="0" w:space="0" w:color="auto"/>
            <w:bottom w:val="none" w:sz="0" w:space="0" w:color="auto"/>
            <w:right w:val="none" w:sz="0" w:space="0" w:color="auto"/>
          </w:divBdr>
        </w:div>
        <w:div w:id="24404273">
          <w:marLeft w:val="0"/>
          <w:marRight w:val="0"/>
          <w:marTop w:val="0"/>
          <w:marBottom w:val="0"/>
          <w:divBdr>
            <w:top w:val="none" w:sz="0" w:space="0" w:color="auto"/>
            <w:left w:val="none" w:sz="0" w:space="0" w:color="auto"/>
            <w:bottom w:val="none" w:sz="0" w:space="0" w:color="auto"/>
            <w:right w:val="none" w:sz="0" w:space="0" w:color="auto"/>
          </w:divBdr>
        </w:div>
        <w:div w:id="690649235">
          <w:marLeft w:val="0"/>
          <w:marRight w:val="0"/>
          <w:marTop w:val="0"/>
          <w:marBottom w:val="0"/>
          <w:divBdr>
            <w:top w:val="none" w:sz="0" w:space="0" w:color="auto"/>
            <w:left w:val="none" w:sz="0" w:space="0" w:color="auto"/>
            <w:bottom w:val="none" w:sz="0" w:space="0" w:color="auto"/>
            <w:right w:val="none" w:sz="0" w:space="0" w:color="auto"/>
          </w:divBdr>
        </w:div>
        <w:div w:id="1238128417">
          <w:marLeft w:val="0"/>
          <w:marRight w:val="0"/>
          <w:marTop w:val="0"/>
          <w:marBottom w:val="0"/>
          <w:divBdr>
            <w:top w:val="none" w:sz="0" w:space="0" w:color="auto"/>
            <w:left w:val="none" w:sz="0" w:space="0" w:color="auto"/>
            <w:bottom w:val="none" w:sz="0" w:space="0" w:color="auto"/>
            <w:right w:val="none" w:sz="0" w:space="0" w:color="auto"/>
          </w:divBdr>
        </w:div>
      </w:divsChild>
    </w:div>
    <w:div w:id="1151556532">
      <w:bodyDiv w:val="1"/>
      <w:marLeft w:val="0"/>
      <w:marRight w:val="0"/>
      <w:marTop w:val="0"/>
      <w:marBottom w:val="0"/>
      <w:divBdr>
        <w:top w:val="none" w:sz="0" w:space="0" w:color="auto"/>
        <w:left w:val="none" w:sz="0" w:space="0" w:color="auto"/>
        <w:bottom w:val="none" w:sz="0" w:space="0" w:color="auto"/>
        <w:right w:val="none" w:sz="0" w:space="0" w:color="auto"/>
      </w:divBdr>
    </w:div>
    <w:div w:id="1279989761">
      <w:bodyDiv w:val="1"/>
      <w:marLeft w:val="0"/>
      <w:marRight w:val="0"/>
      <w:marTop w:val="0"/>
      <w:marBottom w:val="0"/>
      <w:divBdr>
        <w:top w:val="none" w:sz="0" w:space="0" w:color="auto"/>
        <w:left w:val="none" w:sz="0" w:space="0" w:color="auto"/>
        <w:bottom w:val="none" w:sz="0" w:space="0" w:color="auto"/>
        <w:right w:val="none" w:sz="0" w:space="0" w:color="auto"/>
      </w:divBdr>
    </w:div>
    <w:div w:id="1661731999">
      <w:bodyDiv w:val="1"/>
      <w:marLeft w:val="0"/>
      <w:marRight w:val="0"/>
      <w:marTop w:val="0"/>
      <w:marBottom w:val="0"/>
      <w:divBdr>
        <w:top w:val="none" w:sz="0" w:space="0" w:color="auto"/>
        <w:left w:val="none" w:sz="0" w:space="0" w:color="auto"/>
        <w:bottom w:val="none" w:sz="0" w:space="0" w:color="auto"/>
        <w:right w:val="none" w:sz="0" w:space="0" w:color="auto"/>
      </w:divBdr>
      <w:divsChild>
        <w:div w:id="1802380498">
          <w:marLeft w:val="0"/>
          <w:marRight w:val="0"/>
          <w:marTop w:val="0"/>
          <w:marBottom w:val="0"/>
          <w:divBdr>
            <w:top w:val="none" w:sz="0" w:space="0" w:color="auto"/>
            <w:left w:val="none" w:sz="0" w:space="0" w:color="auto"/>
            <w:bottom w:val="none" w:sz="0" w:space="0" w:color="auto"/>
            <w:right w:val="none" w:sz="0" w:space="0" w:color="auto"/>
          </w:divBdr>
        </w:div>
        <w:div w:id="694963629">
          <w:marLeft w:val="0"/>
          <w:marRight w:val="0"/>
          <w:marTop w:val="0"/>
          <w:marBottom w:val="0"/>
          <w:divBdr>
            <w:top w:val="none" w:sz="0" w:space="0" w:color="auto"/>
            <w:left w:val="none" w:sz="0" w:space="0" w:color="auto"/>
            <w:bottom w:val="none" w:sz="0" w:space="0" w:color="auto"/>
            <w:right w:val="none" w:sz="0" w:space="0" w:color="auto"/>
          </w:divBdr>
        </w:div>
        <w:div w:id="201748523">
          <w:marLeft w:val="0"/>
          <w:marRight w:val="0"/>
          <w:marTop w:val="0"/>
          <w:marBottom w:val="0"/>
          <w:divBdr>
            <w:top w:val="none" w:sz="0" w:space="0" w:color="auto"/>
            <w:left w:val="none" w:sz="0" w:space="0" w:color="auto"/>
            <w:bottom w:val="none" w:sz="0" w:space="0" w:color="auto"/>
            <w:right w:val="none" w:sz="0" w:space="0" w:color="auto"/>
          </w:divBdr>
        </w:div>
        <w:div w:id="1581712761">
          <w:marLeft w:val="0"/>
          <w:marRight w:val="0"/>
          <w:marTop w:val="0"/>
          <w:marBottom w:val="0"/>
          <w:divBdr>
            <w:top w:val="none" w:sz="0" w:space="0" w:color="auto"/>
            <w:left w:val="none" w:sz="0" w:space="0" w:color="auto"/>
            <w:bottom w:val="none" w:sz="0" w:space="0" w:color="auto"/>
            <w:right w:val="none" w:sz="0" w:space="0" w:color="auto"/>
          </w:divBdr>
        </w:div>
        <w:div w:id="175462919">
          <w:marLeft w:val="0"/>
          <w:marRight w:val="0"/>
          <w:marTop w:val="0"/>
          <w:marBottom w:val="0"/>
          <w:divBdr>
            <w:top w:val="none" w:sz="0" w:space="0" w:color="auto"/>
            <w:left w:val="none" w:sz="0" w:space="0" w:color="auto"/>
            <w:bottom w:val="none" w:sz="0" w:space="0" w:color="auto"/>
            <w:right w:val="none" w:sz="0" w:space="0" w:color="auto"/>
          </w:divBdr>
        </w:div>
      </w:divsChild>
    </w:div>
    <w:div w:id="205727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fs.wup.poznan.pl/att/programy/PO_KL/dokumenty/aktualne/Zasada_rownoci_szans-podrecznik.pdf" TargetMode="External"/><Relationship Id="rId13" Type="http://schemas.openxmlformats.org/officeDocument/2006/relationships/hyperlink" Target="mailto:paulina.niewiadomska@umww.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gdalena.jaskowiak@umww.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metropoliapoznan.pl,%20anna.rebowiecka@metropoliapoznan.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unduszeeuropejskie.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rpo.wielkopolskie.pl/" TargetMode="External"/><Relationship Id="rId14" Type="http://schemas.openxmlformats.org/officeDocument/2006/relationships/hyperlink" Target="http://wrpo.wielkopolskie.pl/faq"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rpo.wielkopolskie.pl/system/file_resources/attachments/000/008/032/original/Podr%C4%99cznik_w_zakresie_kwalifikowalno%C5%9Bci_oraz_zasad_finansowania_wydatk%C3%B3w_z_Europejskiego_Funduszu_Spo%C5%82ecznego.pdf?15083962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21C45-EBD4-44D7-B077-D11C4BF3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98</Pages>
  <Words>29136</Words>
  <Characters>174821</Characters>
  <Application>Microsoft Office Word</Application>
  <DocSecurity>0</DocSecurity>
  <Lines>1456</Lines>
  <Paragraphs>407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203550</CharactersWithSpaces>
  <SharedDoc>false</SharedDoc>
  <HLinks>
    <vt:vector size="216" baseType="variant">
      <vt:variant>
        <vt:i4>1310833</vt:i4>
      </vt:variant>
      <vt:variant>
        <vt:i4>204</vt:i4>
      </vt:variant>
      <vt:variant>
        <vt:i4>0</vt:i4>
      </vt:variant>
      <vt:variant>
        <vt:i4>5</vt:i4>
      </vt:variant>
      <vt:variant>
        <vt:lpwstr>mailto:defs.sekretariat@umww.pl</vt:lpwstr>
      </vt:variant>
      <vt:variant>
        <vt:lpwstr/>
      </vt:variant>
      <vt:variant>
        <vt:i4>6357041</vt:i4>
      </vt:variant>
      <vt:variant>
        <vt:i4>201</vt:i4>
      </vt:variant>
      <vt:variant>
        <vt:i4>0</vt:i4>
      </vt:variant>
      <vt:variant>
        <vt:i4>5</vt:i4>
      </vt:variant>
      <vt:variant>
        <vt:lpwstr>http://www.funduszeeuropejskie.gov.pl/</vt:lpwstr>
      </vt:variant>
      <vt:variant>
        <vt:lpwstr/>
      </vt:variant>
      <vt:variant>
        <vt:i4>6226006</vt:i4>
      </vt:variant>
      <vt:variant>
        <vt:i4>198</vt:i4>
      </vt:variant>
      <vt:variant>
        <vt:i4>0</vt:i4>
      </vt:variant>
      <vt:variant>
        <vt:i4>5</vt:i4>
      </vt:variant>
      <vt:variant>
        <vt:lpwstr>http://www.wrpo.wielkopolskie.pl/</vt:lpwstr>
      </vt:variant>
      <vt:variant>
        <vt:lpwstr/>
      </vt:variant>
      <vt:variant>
        <vt:i4>6946900</vt:i4>
      </vt:variant>
      <vt:variant>
        <vt:i4>195</vt:i4>
      </vt:variant>
      <vt:variant>
        <vt:i4>0</vt:i4>
      </vt:variant>
      <vt:variant>
        <vt:i4>5</vt:i4>
      </vt:variant>
      <vt:variant>
        <vt:lpwstr>http://efs.wup.poznan.pl/att/programy/PO_KL/dokumenty/aktualne/Zasada_rownoci_szans-podrecznik.pdf</vt:lpwstr>
      </vt:variant>
      <vt:variant>
        <vt:lpwstr/>
      </vt:variant>
      <vt:variant>
        <vt:i4>1638458</vt:i4>
      </vt:variant>
      <vt:variant>
        <vt:i4>188</vt:i4>
      </vt:variant>
      <vt:variant>
        <vt:i4>0</vt:i4>
      </vt:variant>
      <vt:variant>
        <vt:i4>5</vt:i4>
      </vt:variant>
      <vt:variant>
        <vt:lpwstr/>
      </vt:variant>
      <vt:variant>
        <vt:lpwstr>_Toc439318668</vt:lpwstr>
      </vt:variant>
      <vt:variant>
        <vt:i4>1638458</vt:i4>
      </vt:variant>
      <vt:variant>
        <vt:i4>182</vt:i4>
      </vt:variant>
      <vt:variant>
        <vt:i4>0</vt:i4>
      </vt:variant>
      <vt:variant>
        <vt:i4>5</vt:i4>
      </vt:variant>
      <vt:variant>
        <vt:lpwstr/>
      </vt:variant>
      <vt:variant>
        <vt:lpwstr>_Toc439318667</vt:lpwstr>
      </vt:variant>
      <vt:variant>
        <vt:i4>1638458</vt:i4>
      </vt:variant>
      <vt:variant>
        <vt:i4>176</vt:i4>
      </vt:variant>
      <vt:variant>
        <vt:i4>0</vt:i4>
      </vt:variant>
      <vt:variant>
        <vt:i4>5</vt:i4>
      </vt:variant>
      <vt:variant>
        <vt:lpwstr/>
      </vt:variant>
      <vt:variant>
        <vt:lpwstr>_Toc439318666</vt:lpwstr>
      </vt:variant>
      <vt:variant>
        <vt:i4>1638458</vt:i4>
      </vt:variant>
      <vt:variant>
        <vt:i4>170</vt:i4>
      </vt:variant>
      <vt:variant>
        <vt:i4>0</vt:i4>
      </vt:variant>
      <vt:variant>
        <vt:i4>5</vt:i4>
      </vt:variant>
      <vt:variant>
        <vt:lpwstr/>
      </vt:variant>
      <vt:variant>
        <vt:lpwstr>_Toc439318665</vt:lpwstr>
      </vt:variant>
      <vt:variant>
        <vt:i4>1638458</vt:i4>
      </vt:variant>
      <vt:variant>
        <vt:i4>164</vt:i4>
      </vt:variant>
      <vt:variant>
        <vt:i4>0</vt:i4>
      </vt:variant>
      <vt:variant>
        <vt:i4>5</vt:i4>
      </vt:variant>
      <vt:variant>
        <vt:lpwstr/>
      </vt:variant>
      <vt:variant>
        <vt:lpwstr>_Toc439318664</vt:lpwstr>
      </vt:variant>
      <vt:variant>
        <vt:i4>1638458</vt:i4>
      </vt:variant>
      <vt:variant>
        <vt:i4>158</vt:i4>
      </vt:variant>
      <vt:variant>
        <vt:i4>0</vt:i4>
      </vt:variant>
      <vt:variant>
        <vt:i4>5</vt:i4>
      </vt:variant>
      <vt:variant>
        <vt:lpwstr/>
      </vt:variant>
      <vt:variant>
        <vt:lpwstr>_Toc439318663</vt:lpwstr>
      </vt:variant>
      <vt:variant>
        <vt:i4>1638458</vt:i4>
      </vt:variant>
      <vt:variant>
        <vt:i4>152</vt:i4>
      </vt:variant>
      <vt:variant>
        <vt:i4>0</vt:i4>
      </vt:variant>
      <vt:variant>
        <vt:i4>5</vt:i4>
      </vt:variant>
      <vt:variant>
        <vt:lpwstr/>
      </vt:variant>
      <vt:variant>
        <vt:lpwstr>_Toc439318662</vt:lpwstr>
      </vt:variant>
      <vt:variant>
        <vt:i4>1638458</vt:i4>
      </vt:variant>
      <vt:variant>
        <vt:i4>146</vt:i4>
      </vt:variant>
      <vt:variant>
        <vt:i4>0</vt:i4>
      </vt:variant>
      <vt:variant>
        <vt:i4>5</vt:i4>
      </vt:variant>
      <vt:variant>
        <vt:lpwstr/>
      </vt:variant>
      <vt:variant>
        <vt:lpwstr>_Toc439318661</vt:lpwstr>
      </vt:variant>
      <vt:variant>
        <vt:i4>1638458</vt:i4>
      </vt:variant>
      <vt:variant>
        <vt:i4>140</vt:i4>
      </vt:variant>
      <vt:variant>
        <vt:i4>0</vt:i4>
      </vt:variant>
      <vt:variant>
        <vt:i4>5</vt:i4>
      </vt:variant>
      <vt:variant>
        <vt:lpwstr/>
      </vt:variant>
      <vt:variant>
        <vt:lpwstr>_Toc439318660</vt:lpwstr>
      </vt:variant>
      <vt:variant>
        <vt:i4>1703994</vt:i4>
      </vt:variant>
      <vt:variant>
        <vt:i4>134</vt:i4>
      </vt:variant>
      <vt:variant>
        <vt:i4>0</vt:i4>
      </vt:variant>
      <vt:variant>
        <vt:i4>5</vt:i4>
      </vt:variant>
      <vt:variant>
        <vt:lpwstr/>
      </vt:variant>
      <vt:variant>
        <vt:lpwstr>_Toc439318659</vt:lpwstr>
      </vt:variant>
      <vt:variant>
        <vt:i4>1703994</vt:i4>
      </vt:variant>
      <vt:variant>
        <vt:i4>128</vt:i4>
      </vt:variant>
      <vt:variant>
        <vt:i4>0</vt:i4>
      </vt:variant>
      <vt:variant>
        <vt:i4>5</vt:i4>
      </vt:variant>
      <vt:variant>
        <vt:lpwstr/>
      </vt:variant>
      <vt:variant>
        <vt:lpwstr>_Toc439318658</vt:lpwstr>
      </vt:variant>
      <vt:variant>
        <vt:i4>1703994</vt:i4>
      </vt:variant>
      <vt:variant>
        <vt:i4>122</vt:i4>
      </vt:variant>
      <vt:variant>
        <vt:i4>0</vt:i4>
      </vt:variant>
      <vt:variant>
        <vt:i4>5</vt:i4>
      </vt:variant>
      <vt:variant>
        <vt:lpwstr/>
      </vt:variant>
      <vt:variant>
        <vt:lpwstr>_Toc439318657</vt:lpwstr>
      </vt:variant>
      <vt:variant>
        <vt:i4>1703994</vt:i4>
      </vt:variant>
      <vt:variant>
        <vt:i4>116</vt:i4>
      </vt:variant>
      <vt:variant>
        <vt:i4>0</vt:i4>
      </vt:variant>
      <vt:variant>
        <vt:i4>5</vt:i4>
      </vt:variant>
      <vt:variant>
        <vt:lpwstr/>
      </vt:variant>
      <vt:variant>
        <vt:lpwstr>_Toc439318656</vt:lpwstr>
      </vt:variant>
      <vt:variant>
        <vt:i4>1703994</vt:i4>
      </vt:variant>
      <vt:variant>
        <vt:i4>110</vt:i4>
      </vt:variant>
      <vt:variant>
        <vt:i4>0</vt:i4>
      </vt:variant>
      <vt:variant>
        <vt:i4>5</vt:i4>
      </vt:variant>
      <vt:variant>
        <vt:lpwstr/>
      </vt:variant>
      <vt:variant>
        <vt:lpwstr>_Toc439318655</vt:lpwstr>
      </vt:variant>
      <vt:variant>
        <vt:i4>1703994</vt:i4>
      </vt:variant>
      <vt:variant>
        <vt:i4>104</vt:i4>
      </vt:variant>
      <vt:variant>
        <vt:i4>0</vt:i4>
      </vt:variant>
      <vt:variant>
        <vt:i4>5</vt:i4>
      </vt:variant>
      <vt:variant>
        <vt:lpwstr/>
      </vt:variant>
      <vt:variant>
        <vt:lpwstr>_Toc439318654</vt:lpwstr>
      </vt:variant>
      <vt:variant>
        <vt:i4>1703994</vt:i4>
      </vt:variant>
      <vt:variant>
        <vt:i4>98</vt:i4>
      </vt:variant>
      <vt:variant>
        <vt:i4>0</vt:i4>
      </vt:variant>
      <vt:variant>
        <vt:i4>5</vt:i4>
      </vt:variant>
      <vt:variant>
        <vt:lpwstr/>
      </vt:variant>
      <vt:variant>
        <vt:lpwstr>_Toc439318653</vt:lpwstr>
      </vt:variant>
      <vt:variant>
        <vt:i4>1703994</vt:i4>
      </vt:variant>
      <vt:variant>
        <vt:i4>92</vt:i4>
      </vt:variant>
      <vt:variant>
        <vt:i4>0</vt:i4>
      </vt:variant>
      <vt:variant>
        <vt:i4>5</vt:i4>
      </vt:variant>
      <vt:variant>
        <vt:lpwstr/>
      </vt:variant>
      <vt:variant>
        <vt:lpwstr>_Toc439318652</vt:lpwstr>
      </vt:variant>
      <vt:variant>
        <vt:i4>1703994</vt:i4>
      </vt:variant>
      <vt:variant>
        <vt:i4>86</vt:i4>
      </vt:variant>
      <vt:variant>
        <vt:i4>0</vt:i4>
      </vt:variant>
      <vt:variant>
        <vt:i4>5</vt:i4>
      </vt:variant>
      <vt:variant>
        <vt:lpwstr/>
      </vt:variant>
      <vt:variant>
        <vt:lpwstr>_Toc439318651</vt:lpwstr>
      </vt:variant>
      <vt:variant>
        <vt:i4>1703994</vt:i4>
      </vt:variant>
      <vt:variant>
        <vt:i4>80</vt:i4>
      </vt:variant>
      <vt:variant>
        <vt:i4>0</vt:i4>
      </vt:variant>
      <vt:variant>
        <vt:i4>5</vt:i4>
      </vt:variant>
      <vt:variant>
        <vt:lpwstr/>
      </vt:variant>
      <vt:variant>
        <vt:lpwstr>_Toc439318650</vt:lpwstr>
      </vt:variant>
      <vt:variant>
        <vt:i4>1769530</vt:i4>
      </vt:variant>
      <vt:variant>
        <vt:i4>74</vt:i4>
      </vt:variant>
      <vt:variant>
        <vt:i4>0</vt:i4>
      </vt:variant>
      <vt:variant>
        <vt:i4>5</vt:i4>
      </vt:variant>
      <vt:variant>
        <vt:lpwstr/>
      </vt:variant>
      <vt:variant>
        <vt:lpwstr>_Toc439318649</vt:lpwstr>
      </vt:variant>
      <vt:variant>
        <vt:i4>1769530</vt:i4>
      </vt:variant>
      <vt:variant>
        <vt:i4>68</vt:i4>
      </vt:variant>
      <vt:variant>
        <vt:i4>0</vt:i4>
      </vt:variant>
      <vt:variant>
        <vt:i4>5</vt:i4>
      </vt:variant>
      <vt:variant>
        <vt:lpwstr/>
      </vt:variant>
      <vt:variant>
        <vt:lpwstr>_Toc439318648</vt:lpwstr>
      </vt:variant>
      <vt:variant>
        <vt:i4>1769530</vt:i4>
      </vt:variant>
      <vt:variant>
        <vt:i4>62</vt:i4>
      </vt:variant>
      <vt:variant>
        <vt:i4>0</vt:i4>
      </vt:variant>
      <vt:variant>
        <vt:i4>5</vt:i4>
      </vt:variant>
      <vt:variant>
        <vt:lpwstr/>
      </vt:variant>
      <vt:variant>
        <vt:lpwstr>_Toc439318647</vt:lpwstr>
      </vt:variant>
      <vt:variant>
        <vt:i4>1769530</vt:i4>
      </vt:variant>
      <vt:variant>
        <vt:i4>56</vt:i4>
      </vt:variant>
      <vt:variant>
        <vt:i4>0</vt:i4>
      </vt:variant>
      <vt:variant>
        <vt:i4>5</vt:i4>
      </vt:variant>
      <vt:variant>
        <vt:lpwstr/>
      </vt:variant>
      <vt:variant>
        <vt:lpwstr>_Toc439318646</vt:lpwstr>
      </vt:variant>
      <vt:variant>
        <vt:i4>1769530</vt:i4>
      </vt:variant>
      <vt:variant>
        <vt:i4>50</vt:i4>
      </vt:variant>
      <vt:variant>
        <vt:i4>0</vt:i4>
      </vt:variant>
      <vt:variant>
        <vt:i4>5</vt:i4>
      </vt:variant>
      <vt:variant>
        <vt:lpwstr/>
      </vt:variant>
      <vt:variant>
        <vt:lpwstr>_Toc439318645</vt:lpwstr>
      </vt:variant>
      <vt:variant>
        <vt:i4>1769530</vt:i4>
      </vt:variant>
      <vt:variant>
        <vt:i4>44</vt:i4>
      </vt:variant>
      <vt:variant>
        <vt:i4>0</vt:i4>
      </vt:variant>
      <vt:variant>
        <vt:i4>5</vt:i4>
      </vt:variant>
      <vt:variant>
        <vt:lpwstr/>
      </vt:variant>
      <vt:variant>
        <vt:lpwstr>_Toc439318644</vt:lpwstr>
      </vt:variant>
      <vt:variant>
        <vt:i4>1769530</vt:i4>
      </vt:variant>
      <vt:variant>
        <vt:i4>38</vt:i4>
      </vt:variant>
      <vt:variant>
        <vt:i4>0</vt:i4>
      </vt:variant>
      <vt:variant>
        <vt:i4>5</vt:i4>
      </vt:variant>
      <vt:variant>
        <vt:lpwstr/>
      </vt:variant>
      <vt:variant>
        <vt:lpwstr>_Toc439318643</vt:lpwstr>
      </vt:variant>
      <vt:variant>
        <vt:i4>1769530</vt:i4>
      </vt:variant>
      <vt:variant>
        <vt:i4>32</vt:i4>
      </vt:variant>
      <vt:variant>
        <vt:i4>0</vt:i4>
      </vt:variant>
      <vt:variant>
        <vt:i4>5</vt:i4>
      </vt:variant>
      <vt:variant>
        <vt:lpwstr/>
      </vt:variant>
      <vt:variant>
        <vt:lpwstr>_Toc439318642</vt:lpwstr>
      </vt:variant>
      <vt:variant>
        <vt:i4>1769530</vt:i4>
      </vt:variant>
      <vt:variant>
        <vt:i4>26</vt:i4>
      </vt:variant>
      <vt:variant>
        <vt:i4>0</vt:i4>
      </vt:variant>
      <vt:variant>
        <vt:i4>5</vt:i4>
      </vt:variant>
      <vt:variant>
        <vt:lpwstr/>
      </vt:variant>
      <vt:variant>
        <vt:lpwstr>_Toc439318641</vt:lpwstr>
      </vt:variant>
      <vt:variant>
        <vt:i4>1769530</vt:i4>
      </vt:variant>
      <vt:variant>
        <vt:i4>20</vt:i4>
      </vt:variant>
      <vt:variant>
        <vt:i4>0</vt:i4>
      </vt:variant>
      <vt:variant>
        <vt:i4>5</vt:i4>
      </vt:variant>
      <vt:variant>
        <vt:lpwstr/>
      </vt:variant>
      <vt:variant>
        <vt:lpwstr>_Toc439318640</vt:lpwstr>
      </vt:variant>
      <vt:variant>
        <vt:i4>1835066</vt:i4>
      </vt:variant>
      <vt:variant>
        <vt:i4>14</vt:i4>
      </vt:variant>
      <vt:variant>
        <vt:i4>0</vt:i4>
      </vt:variant>
      <vt:variant>
        <vt:i4>5</vt:i4>
      </vt:variant>
      <vt:variant>
        <vt:lpwstr/>
      </vt:variant>
      <vt:variant>
        <vt:lpwstr>_Toc439318639</vt:lpwstr>
      </vt:variant>
      <vt:variant>
        <vt:i4>1835066</vt:i4>
      </vt:variant>
      <vt:variant>
        <vt:i4>8</vt:i4>
      </vt:variant>
      <vt:variant>
        <vt:i4>0</vt:i4>
      </vt:variant>
      <vt:variant>
        <vt:i4>5</vt:i4>
      </vt:variant>
      <vt:variant>
        <vt:lpwstr/>
      </vt:variant>
      <vt:variant>
        <vt:lpwstr>_Toc439318638</vt:lpwstr>
      </vt:variant>
      <vt:variant>
        <vt:i4>1835066</vt:i4>
      </vt:variant>
      <vt:variant>
        <vt:i4>2</vt:i4>
      </vt:variant>
      <vt:variant>
        <vt:i4>0</vt:i4>
      </vt:variant>
      <vt:variant>
        <vt:i4>5</vt:i4>
      </vt:variant>
      <vt:variant>
        <vt:lpwstr/>
      </vt:variant>
      <vt:variant>
        <vt:lpwstr>_Toc439318637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KINGA</dc:creator>
  <cp:lastModifiedBy>Stachowiak Zaneta</cp:lastModifiedBy>
  <cp:revision>2</cp:revision>
  <cp:lastPrinted>2019-04-12T09:57:00Z</cp:lastPrinted>
  <dcterms:created xsi:type="dcterms:W3CDTF">2019-04-12T10:01:00Z</dcterms:created>
  <dcterms:modified xsi:type="dcterms:W3CDTF">2019-04-12T10:01:00Z</dcterms:modified>
</cp:coreProperties>
</file>